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1649A">
      <w:pPr>
        <w:keepNext w:val="0"/>
        <w:keepLines w:val="0"/>
        <w:pageBreakBefore w:val="0"/>
        <w:widowControl w:val="0"/>
        <w:tabs>
          <w:tab w:val="left" w:pos="1722"/>
        </w:tabs>
        <w:kinsoku/>
        <w:wordWrap/>
        <w:overflowPunct/>
        <w:topLinePunct w:val="0"/>
        <w:autoSpaceDE/>
        <w:autoSpaceDN/>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p>
    <w:p w14:paraId="17ED28B0">
      <w:pPr>
        <w:keepNext w:val="0"/>
        <w:keepLines w:val="0"/>
        <w:pageBreakBefore w:val="0"/>
        <w:widowControl w:val="0"/>
        <w:tabs>
          <w:tab w:val="left" w:pos="1722"/>
        </w:tabs>
        <w:kinsoku/>
        <w:wordWrap/>
        <w:overflowPunct/>
        <w:topLinePunct w:val="0"/>
        <w:autoSpaceDE/>
        <w:autoSpaceDN/>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p>
    <w:p w14:paraId="003E9905">
      <w:pPr>
        <w:keepNext w:val="0"/>
        <w:keepLines w:val="0"/>
        <w:pageBreakBefore w:val="0"/>
        <w:widowControl w:val="0"/>
        <w:tabs>
          <w:tab w:val="left" w:pos="1722"/>
        </w:tabs>
        <w:kinsoku/>
        <w:wordWrap/>
        <w:overflowPunct/>
        <w:topLinePunct w:val="0"/>
        <w:autoSpaceDE/>
        <w:autoSpaceDN/>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p>
    <w:p w14:paraId="7C810751">
      <w:pPr>
        <w:keepNext w:val="0"/>
        <w:keepLines w:val="0"/>
        <w:pageBreakBefore w:val="0"/>
        <w:widowControl w:val="0"/>
        <w:tabs>
          <w:tab w:val="left" w:pos="1722"/>
        </w:tabs>
        <w:kinsoku/>
        <w:wordWrap/>
        <w:overflowPunct/>
        <w:topLinePunct w:val="0"/>
        <w:autoSpaceDE/>
        <w:autoSpaceDN/>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p>
    <w:p w14:paraId="7D029899">
      <w:pPr>
        <w:keepNext w:val="0"/>
        <w:keepLines w:val="0"/>
        <w:pageBreakBefore w:val="0"/>
        <w:widowControl w:val="0"/>
        <w:tabs>
          <w:tab w:val="left" w:pos="1722"/>
        </w:tabs>
        <w:kinsoku/>
        <w:wordWrap/>
        <w:overflowPunct/>
        <w:topLinePunct w:val="0"/>
        <w:autoSpaceDE/>
        <w:autoSpaceDN/>
        <w:bidi w:val="0"/>
        <w:adjustRightInd/>
        <w:snapToGrid w:val="0"/>
        <w:spacing w:line="640" w:lineRule="exact"/>
        <w:textAlignment w:val="auto"/>
        <w:rPr>
          <w:rFonts w:hint="eastAsia" w:ascii="仿宋" w:hAnsi="仿宋" w:eastAsia="仿宋" w:cs="仿宋"/>
          <w:bCs/>
          <w:snapToGrid w:val="0"/>
          <w:color w:val="000000"/>
          <w:kern w:val="0"/>
          <w:sz w:val="32"/>
          <w:szCs w:val="32"/>
        </w:rPr>
      </w:pPr>
    </w:p>
    <w:p w14:paraId="67A51CA4">
      <w:pPr>
        <w:keepNext w:val="0"/>
        <w:keepLines w:val="0"/>
        <w:pageBreakBefore w:val="0"/>
        <w:widowControl w:val="0"/>
        <w:tabs>
          <w:tab w:val="left" w:pos="1722"/>
        </w:tabs>
        <w:kinsoku/>
        <w:wordWrap/>
        <w:overflowPunct/>
        <w:topLinePunct w:val="0"/>
        <w:autoSpaceDE/>
        <w:autoSpaceDN/>
        <w:bidi w:val="0"/>
        <w:adjustRightInd/>
        <w:snapToGrid w:val="0"/>
        <w:spacing w:line="640" w:lineRule="exact"/>
        <w:textAlignment w:val="auto"/>
        <w:rPr>
          <w:rFonts w:hint="eastAsia" w:ascii="仿宋" w:hAnsi="仿宋" w:eastAsia="仿宋" w:cs="仿宋"/>
          <w:bCs/>
          <w:snapToGrid w:val="0"/>
          <w:color w:val="000000"/>
          <w:kern w:val="0"/>
          <w:sz w:val="32"/>
          <w:szCs w:val="32"/>
        </w:rPr>
      </w:pPr>
    </w:p>
    <w:p w14:paraId="4448B18B">
      <w:pPr>
        <w:keepNext w:val="0"/>
        <w:keepLines w:val="0"/>
        <w:pageBreakBefore w:val="0"/>
        <w:widowControl w:val="0"/>
        <w:tabs>
          <w:tab w:val="left" w:pos="1722"/>
        </w:tabs>
        <w:kinsoku/>
        <w:wordWrap/>
        <w:overflowPunct/>
        <w:topLinePunct w:val="0"/>
        <w:autoSpaceDE/>
        <w:autoSpaceDN/>
        <w:bidi w:val="0"/>
        <w:adjustRightInd/>
        <w:snapToGrid w:val="0"/>
        <w:spacing w:line="640" w:lineRule="exact"/>
        <w:jc w:val="center"/>
        <w:textAlignment w:val="auto"/>
        <w:rPr>
          <w:rFonts w:hint="eastAsia" w:ascii="仿宋" w:hAnsi="仿宋" w:eastAsia="仿宋" w:cs="仿宋"/>
          <w:b/>
          <w:bCs/>
          <w:sz w:val="32"/>
          <w:szCs w:val="32"/>
        </w:rPr>
      </w:pPr>
      <w:r>
        <w:rPr>
          <w:rFonts w:hint="eastAsia" w:ascii="仿宋" w:hAnsi="仿宋" w:eastAsia="仿宋" w:cs="仿宋"/>
          <w:sz w:val="32"/>
          <w:szCs w:val="32"/>
        </w:rPr>
        <w:t>皖工教发〔2026〕</w:t>
      </w:r>
      <w:r>
        <w:rPr>
          <w:rFonts w:hint="eastAsia" w:ascii="仿宋" w:hAnsi="仿宋" w:eastAsia="仿宋" w:cs="仿宋"/>
          <w:sz w:val="32"/>
          <w:szCs w:val="32"/>
          <w:lang w:val="en-US" w:eastAsia="zh-CN"/>
        </w:rPr>
        <w:t>15</w:t>
      </w:r>
      <w:r>
        <w:rPr>
          <w:rFonts w:hint="eastAsia" w:ascii="仿宋" w:hAnsi="仿宋" w:eastAsia="仿宋" w:cs="仿宋"/>
          <w:sz w:val="32"/>
          <w:szCs w:val="32"/>
        </w:rPr>
        <w:t>号</w:t>
      </w:r>
    </w:p>
    <w:p w14:paraId="33D005E7">
      <w:pPr>
        <w:keepNext w:val="0"/>
        <w:keepLines w:val="0"/>
        <w:pageBreakBefore w:val="0"/>
        <w:widowControl w:val="0"/>
        <w:kinsoku/>
        <w:wordWrap/>
        <w:overflowPunct/>
        <w:topLinePunct w:val="0"/>
        <w:autoSpaceDE/>
        <w:autoSpaceDN/>
        <w:bidi w:val="0"/>
        <w:adjustRightInd/>
        <w:spacing w:line="640" w:lineRule="exact"/>
        <w:jc w:val="center"/>
        <w:textAlignment w:val="auto"/>
        <w:rPr>
          <w:rFonts w:hint="eastAsia" w:ascii="仿宋" w:hAnsi="仿宋" w:eastAsia="仿宋" w:cs="仿宋"/>
          <w:b/>
          <w:bCs/>
          <w:sz w:val="32"/>
          <w:szCs w:val="32"/>
        </w:rPr>
      </w:pPr>
    </w:p>
    <w:p w14:paraId="4E7F31AE">
      <w:pPr>
        <w:keepNext w:val="0"/>
        <w:keepLines w:val="0"/>
        <w:pageBreakBefore w:val="0"/>
        <w:widowControl w:val="0"/>
        <w:kinsoku/>
        <w:wordWrap/>
        <w:overflowPunct/>
        <w:topLinePunct w:val="0"/>
        <w:autoSpaceDE/>
        <w:autoSpaceDN/>
        <w:bidi w:val="0"/>
        <w:adjustRightInd/>
        <w:spacing w:line="640" w:lineRule="exact"/>
        <w:jc w:val="center"/>
        <w:textAlignment w:val="auto"/>
        <w:rPr>
          <w:rFonts w:hint="eastAsia" w:ascii="仿宋" w:hAnsi="仿宋" w:eastAsia="仿宋" w:cs="仿宋"/>
          <w:b/>
          <w:bCs/>
          <w:sz w:val="32"/>
          <w:szCs w:val="32"/>
        </w:rPr>
      </w:pPr>
    </w:p>
    <w:p w14:paraId="30C563AD">
      <w:pPr>
        <w:keepNext w:val="0"/>
        <w:keepLines w:val="0"/>
        <w:pageBreakBefore w:val="0"/>
        <w:widowControl w:val="0"/>
        <w:kinsoku/>
        <w:wordWrap/>
        <w:overflowPunct/>
        <w:topLinePunct w:val="0"/>
        <w:autoSpaceDE/>
        <w:autoSpaceDN/>
        <w:bidi w:val="0"/>
        <w:adjustRightInd/>
        <w:spacing w:line="640" w:lineRule="exact"/>
        <w:jc w:val="center"/>
        <w:textAlignment w:val="auto"/>
        <w:rPr>
          <w:rFonts w:hint="eastAsia" w:ascii="宋体" w:hAnsi="宋体" w:eastAsia="宋体" w:cs="宋体"/>
          <w:b/>
          <w:bCs/>
          <w:snapToGrid w:val="0"/>
          <w:sz w:val="44"/>
          <w:szCs w:val="44"/>
        </w:rPr>
      </w:pPr>
      <w:r>
        <w:rPr>
          <w:rFonts w:hint="eastAsia" w:ascii="宋体" w:hAnsi="宋体" w:eastAsia="宋体" w:cs="宋体"/>
          <w:b/>
          <w:bCs/>
          <w:snapToGrid w:val="0"/>
          <w:sz w:val="44"/>
          <w:szCs w:val="44"/>
        </w:rPr>
        <w:t>关于举办皖江工学院大学生结构设计竞赛</w:t>
      </w:r>
    </w:p>
    <w:p w14:paraId="1F8DAC4E">
      <w:pPr>
        <w:keepNext w:val="0"/>
        <w:keepLines w:val="0"/>
        <w:pageBreakBefore w:val="0"/>
        <w:widowControl w:val="0"/>
        <w:kinsoku/>
        <w:wordWrap/>
        <w:overflowPunct/>
        <w:topLinePunct w:val="0"/>
        <w:autoSpaceDE/>
        <w:autoSpaceDN/>
        <w:bidi w:val="0"/>
        <w:adjustRightInd/>
        <w:spacing w:line="640" w:lineRule="exact"/>
        <w:jc w:val="center"/>
        <w:textAlignment w:val="auto"/>
        <w:rPr>
          <w:rFonts w:hint="eastAsia" w:ascii="宋体" w:hAnsi="宋体" w:eastAsia="宋体" w:cs="宋体"/>
          <w:b/>
          <w:bCs/>
          <w:snapToGrid w:val="0"/>
          <w:sz w:val="44"/>
          <w:szCs w:val="44"/>
        </w:rPr>
      </w:pPr>
      <w:r>
        <w:rPr>
          <w:rFonts w:hint="eastAsia" w:ascii="宋体" w:hAnsi="宋体" w:eastAsia="宋体" w:cs="宋体"/>
          <w:b/>
          <w:bCs/>
          <w:snapToGrid w:val="0"/>
          <w:sz w:val="44"/>
          <w:szCs w:val="44"/>
        </w:rPr>
        <w:t>暨第九届安徽省大学生结构设计竞赛选拔赛的通知</w:t>
      </w:r>
    </w:p>
    <w:p w14:paraId="568280DE">
      <w:pPr>
        <w:keepNext w:val="0"/>
        <w:keepLines w:val="0"/>
        <w:pageBreakBefore w:val="0"/>
        <w:widowControl w:val="0"/>
        <w:kinsoku/>
        <w:overflowPunct/>
        <w:autoSpaceDE/>
        <w:autoSpaceDN/>
        <w:bidi w:val="0"/>
        <w:adjustRightInd/>
        <w:snapToGrid/>
        <w:spacing w:after="160" w:line="560" w:lineRule="exact"/>
        <w:jc w:val="center"/>
        <w:textAlignment w:val="auto"/>
        <w:rPr>
          <w:rFonts w:hint="eastAsia" w:ascii="仿宋" w:hAnsi="仿宋" w:eastAsia="仿宋" w:cs="仿宋"/>
          <w:b/>
          <w:bCs/>
          <w:sz w:val="32"/>
          <w:szCs w:val="32"/>
          <w14:ligatures w14:val="standardContextual"/>
        </w:rPr>
      </w:pPr>
    </w:p>
    <w:p w14:paraId="6796B8F0">
      <w:pPr>
        <w:keepNext w:val="0"/>
        <w:keepLines w:val="0"/>
        <w:pageBreakBefore w:val="0"/>
        <w:widowControl w:val="0"/>
        <w:kinsoku/>
        <w:overflowPunct/>
        <w:autoSpaceDE/>
        <w:autoSpaceDN/>
        <w:bidi w:val="0"/>
        <w:adjustRightInd/>
        <w:snapToGrid/>
        <w:spacing w:after="160" w:line="560" w:lineRule="exact"/>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各学院：</w:t>
      </w:r>
    </w:p>
    <w:p w14:paraId="623E6C3C">
      <w:pPr>
        <w:keepNext w:val="0"/>
        <w:keepLines w:val="0"/>
        <w:pageBreakBefore w:val="0"/>
        <w:widowControl w:val="0"/>
        <w:kinsoku/>
        <w:overflowPunct/>
        <w:autoSpaceDE/>
        <w:autoSpaceDN/>
        <w:bidi w:val="0"/>
        <w:adjustRightInd/>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为促进大学生创新活动的开展，培养大学生的结构创新意识、综合设计能力、动手实践能力和团队协作精神，同时为“第九届安徽省大学生结构设计竞赛”选拔优秀选手，现举办皖江工学院大学生结构设计竞赛暨第九届安徽省大学生结构设计竞赛选拔赛。</w:t>
      </w:r>
    </w:p>
    <w:p w14:paraId="7E2195D9">
      <w:pPr>
        <w:keepNext w:val="0"/>
        <w:keepLines w:val="0"/>
        <w:pageBreakBefore w:val="0"/>
        <w:widowControl w:val="0"/>
        <w:kinsoku/>
        <w:overflowPunct/>
        <w:autoSpaceDE/>
        <w:autoSpaceDN/>
        <w:bidi w:val="0"/>
        <w:adjustRightInd/>
        <w:snapToGrid/>
        <w:spacing w:line="560" w:lineRule="exact"/>
        <w:ind w:firstLine="643" w:firstLineChars="200"/>
        <w:textAlignment w:val="auto"/>
        <w:rPr>
          <w:rFonts w:hint="eastAsia" w:ascii="仿宋" w:hAnsi="仿宋" w:eastAsia="仿宋" w:cs="仿宋"/>
          <w:b/>
          <w:bCs/>
          <w:sz w:val="32"/>
          <w:szCs w:val="32"/>
          <w14:ligatures w14:val="standardContextual"/>
        </w:rPr>
      </w:pPr>
      <w:r>
        <w:rPr>
          <w:rFonts w:hint="eastAsia" w:ascii="仿宋" w:hAnsi="仿宋" w:eastAsia="仿宋" w:cs="仿宋"/>
          <w:b/>
          <w:bCs/>
          <w:sz w:val="32"/>
          <w:szCs w:val="32"/>
          <w14:ligatures w14:val="standardContextual"/>
        </w:rPr>
        <w:t>一、参赛对象及形式</w:t>
      </w:r>
    </w:p>
    <w:p w14:paraId="2513BF5D">
      <w:pPr>
        <w:keepNext w:val="0"/>
        <w:keepLines w:val="0"/>
        <w:pageBreakBefore w:val="0"/>
        <w:widowControl w:val="0"/>
        <w:kinsoku/>
        <w:overflowPunct/>
        <w:autoSpaceDE/>
        <w:autoSpaceDN/>
        <w:bidi w:val="0"/>
        <w:adjustRightInd/>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本次比赛面向我校全日制在校生。以组队形式参赛，每支队伍3-5人。</w:t>
      </w:r>
    </w:p>
    <w:p w14:paraId="70C877D9">
      <w:pPr>
        <w:keepNext w:val="0"/>
        <w:keepLines w:val="0"/>
        <w:pageBreakBefore w:val="0"/>
        <w:widowControl w:val="0"/>
        <w:kinsoku/>
        <w:overflowPunct/>
        <w:autoSpaceDE/>
        <w:autoSpaceDN/>
        <w:bidi w:val="0"/>
        <w:adjustRightInd/>
        <w:snapToGrid/>
        <w:spacing w:line="560" w:lineRule="exact"/>
        <w:ind w:firstLine="643" w:firstLineChars="200"/>
        <w:textAlignment w:val="auto"/>
        <w:rPr>
          <w:rFonts w:hint="eastAsia" w:ascii="仿宋" w:hAnsi="仿宋" w:eastAsia="仿宋" w:cs="仿宋"/>
          <w:b/>
          <w:bCs/>
          <w:sz w:val="32"/>
          <w:szCs w:val="32"/>
          <w14:ligatures w14:val="standardContextual"/>
        </w:rPr>
      </w:pPr>
      <w:r>
        <w:rPr>
          <w:rFonts w:hint="eastAsia" w:ascii="仿宋" w:hAnsi="仿宋" w:eastAsia="仿宋" w:cs="仿宋"/>
          <w:b/>
          <w:bCs/>
          <w:sz w:val="32"/>
          <w:szCs w:val="32"/>
          <w14:ligatures w14:val="standardContextual"/>
        </w:rPr>
        <w:t>二、报名时间：</w:t>
      </w:r>
    </w:p>
    <w:p w14:paraId="035FA13C">
      <w:pPr>
        <w:keepNext w:val="0"/>
        <w:keepLines w:val="0"/>
        <w:pageBreakBefore w:val="0"/>
        <w:widowControl w:val="0"/>
        <w:kinsoku/>
        <w:overflowPunct/>
        <w:autoSpaceDE/>
        <w:autoSpaceDN/>
        <w:bidi w:val="0"/>
        <w:adjustRightInd/>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报名截止时间：2026年3月15日24点。</w:t>
      </w:r>
    </w:p>
    <w:p w14:paraId="47628817">
      <w:pPr>
        <w:keepNext w:val="0"/>
        <w:keepLines w:val="0"/>
        <w:pageBreakBefore w:val="0"/>
        <w:widowControl w:val="0"/>
        <w:kinsoku/>
        <w:overflowPunct/>
        <w:autoSpaceDE/>
        <w:autoSpaceDN/>
        <w:bidi w:val="0"/>
        <w:adjustRightInd/>
        <w:snapToGrid/>
        <w:spacing w:line="560" w:lineRule="exact"/>
        <w:ind w:firstLine="643" w:firstLineChars="200"/>
        <w:textAlignment w:val="auto"/>
        <w:rPr>
          <w:rFonts w:hint="eastAsia" w:ascii="仿宋" w:hAnsi="仿宋" w:eastAsia="仿宋" w:cs="仿宋"/>
          <w:b/>
          <w:bCs/>
          <w:sz w:val="32"/>
          <w:szCs w:val="32"/>
          <w14:ligatures w14:val="standardContextual"/>
        </w:rPr>
      </w:pPr>
      <w:r>
        <w:rPr>
          <w:rFonts w:hint="eastAsia" w:ascii="仿宋" w:hAnsi="仿宋" w:eastAsia="仿宋" w:cs="仿宋"/>
          <w:b/>
          <w:bCs/>
          <w:sz w:val="32"/>
          <w:szCs w:val="32"/>
          <w14:ligatures w14:val="standardContextual"/>
        </w:rPr>
        <w:t>三、竞赛题目和评选</w:t>
      </w:r>
    </w:p>
    <w:p w14:paraId="698B3773">
      <w:pPr>
        <w:keepNext w:val="0"/>
        <w:keepLines w:val="0"/>
        <w:pageBreakBefore w:val="0"/>
        <w:widowControl w:val="0"/>
        <w:kinsoku/>
        <w:overflowPunct/>
        <w:autoSpaceDE/>
        <w:autoSpaceDN/>
        <w:bidi w:val="0"/>
        <w:adjustRightInd/>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竞赛通过胶水粘结方式将竹皮、竹杆加工成马车，在指定赛道完成载重任务，马车手工精细、车体自重轻且载货重者为佳。具体作品要求及评分标准参照第九届安徽省大学生结构设计竞赛赛题，详见附件。3月17日安排赛题解读，若调整时间另行通知。</w:t>
      </w:r>
    </w:p>
    <w:p w14:paraId="22C1BF08">
      <w:pPr>
        <w:keepNext w:val="0"/>
        <w:keepLines w:val="0"/>
        <w:pageBreakBefore w:val="0"/>
        <w:widowControl w:val="0"/>
        <w:kinsoku/>
        <w:overflowPunct/>
        <w:autoSpaceDE/>
        <w:autoSpaceDN/>
        <w:bidi w:val="0"/>
        <w:adjustRightInd/>
        <w:snapToGrid/>
        <w:spacing w:line="560" w:lineRule="exact"/>
        <w:ind w:firstLine="643" w:firstLineChars="200"/>
        <w:textAlignment w:val="auto"/>
        <w:rPr>
          <w:rFonts w:hint="eastAsia" w:ascii="仿宋" w:hAnsi="仿宋" w:eastAsia="仿宋" w:cs="仿宋"/>
          <w:b/>
          <w:bCs/>
          <w:sz w:val="32"/>
          <w:szCs w:val="32"/>
          <w14:ligatures w14:val="standardContextual"/>
        </w:rPr>
      </w:pPr>
      <w:r>
        <w:rPr>
          <w:rFonts w:hint="eastAsia" w:ascii="仿宋" w:hAnsi="仿宋" w:eastAsia="仿宋" w:cs="仿宋"/>
          <w:b/>
          <w:bCs/>
          <w:sz w:val="32"/>
          <w:szCs w:val="32"/>
          <w14:ligatures w14:val="standardContextual"/>
        </w:rPr>
        <w:t>四、比赛时间</w:t>
      </w:r>
    </w:p>
    <w:p w14:paraId="102CD532">
      <w:pPr>
        <w:keepNext w:val="0"/>
        <w:keepLines w:val="0"/>
        <w:pageBreakBefore w:val="0"/>
        <w:widowControl w:val="0"/>
        <w:kinsoku/>
        <w:overflowPunct/>
        <w:autoSpaceDE/>
        <w:autoSpaceDN/>
        <w:bidi w:val="0"/>
        <w:adjustRightInd/>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比赛时间：2026年3月16-23日，若调整时间另行通知。</w:t>
      </w:r>
    </w:p>
    <w:p w14:paraId="3A0D2512">
      <w:pPr>
        <w:keepNext w:val="0"/>
        <w:keepLines w:val="0"/>
        <w:pageBreakBefore w:val="0"/>
        <w:widowControl w:val="0"/>
        <w:kinsoku/>
        <w:overflowPunct/>
        <w:autoSpaceDE/>
        <w:autoSpaceDN/>
        <w:bidi w:val="0"/>
        <w:adjustRightInd/>
        <w:snapToGrid/>
        <w:spacing w:line="560" w:lineRule="exact"/>
        <w:ind w:firstLine="643" w:firstLineChars="200"/>
        <w:textAlignment w:val="auto"/>
        <w:rPr>
          <w:rFonts w:hint="eastAsia" w:ascii="仿宋" w:hAnsi="仿宋" w:eastAsia="仿宋" w:cs="仿宋"/>
          <w:b/>
          <w:bCs/>
          <w:sz w:val="32"/>
          <w:szCs w:val="32"/>
          <w14:ligatures w14:val="standardContextual"/>
        </w:rPr>
      </w:pPr>
      <w:r>
        <w:rPr>
          <w:rFonts w:hint="eastAsia" w:ascii="仿宋" w:hAnsi="仿宋" w:eastAsia="仿宋" w:cs="仿宋"/>
          <w:b/>
          <w:bCs/>
          <w:sz w:val="32"/>
          <w:szCs w:val="32"/>
          <w14:ligatures w14:val="standardContextual"/>
        </w:rPr>
        <w:t>五、报名方式及要求</w:t>
      </w:r>
    </w:p>
    <w:p w14:paraId="6E0922D0">
      <w:pPr>
        <w:keepNext w:val="0"/>
        <w:keepLines w:val="0"/>
        <w:pageBreakBefore w:val="0"/>
        <w:widowControl w:val="0"/>
        <w:kinsoku/>
        <w:overflowPunct/>
        <w:autoSpaceDE/>
        <w:autoSpaceDN/>
        <w:bidi w:val="0"/>
        <w:adjustRightInd/>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lang w:eastAsia="zh-CN"/>
          <w14:ligatures w14:val="standardContextual"/>
        </w:rPr>
        <w:t>（</w:t>
      </w:r>
      <w:r>
        <w:rPr>
          <w:rFonts w:hint="eastAsia" w:ascii="仿宋" w:hAnsi="仿宋" w:eastAsia="仿宋" w:cs="仿宋"/>
          <w:sz w:val="32"/>
          <w:szCs w:val="32"/>
          <w:lang w:val="en-US" w:eastAsia="zh-CN"/>
          <w14:ligatures w14:val="standardContextual"/>
        </w:rPr>
        <w:t>一</w:t>
      </w:r>
      <w:r>
        <w:rPr>
          <w:rFonts w:hint="eastAsia" w:ascii="仿宋" w:hAnsi="仿宋" w:eastAsia="仿宋" w:cs="仿宋"/>
          <w:sz w:val="32"/>
          <w:szCs w:val="32"/>
          <w:lang w:eastAsia="zh-CN"/>
          <w14:ligatures w14:val="standardContextual"/>
        </w:rPr>
        <w:t>）</w:t>
      </w:r>
      <w:r>
        <w:rPr>
          <w:rFonts w:hint="eastAsia" w:ascii="仿宋" w:hAnsi="仿宋" w:eastAsia="仿宋" w:cs="仿宋"/>
          <w:sz w:val="32"/>
          <w:szCs w:val="32"/>
          <w14:ligatures w14:val="standardContextual"/>
        </w:rPr>
        <w:t>报名方式：各参赛队于2026年3月15日前扫描下面二维码填写在线报名表，并加入QQ群：718712579，加群需填写班级姓名实名申请。按3-5人组队填写报名表，如果队伍人数不足3人，将与其他队伍合并。</w:t>
      </w:r>
      <w:bookmarkStart w:id="0" w:name="_GoBack"/>
      <w:bookmarkEnd w:id="0"/>
    </w:p>
    <w:tbl>
      <w:tblPr>
        <w:tblStyle w:val="9"/>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3"/>
        <w:gridCol w:w="4259"/>
      </w:tblGrid>
      <w:tr w14:paraId="6ACC6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371" w:type="dxa"/>
          </w:tcPr>
          <w:p w14:paraId="6F8976C7">
            <w:pPr>
              <w:spacing w:after="160" w:line="240" w:lineRule="atLeast"/>
              <w:ind w:firstLine="640" w:firstLineChars="200"/>
              <w:jc w:val="center"/>
              <w:rPr>
                <w:rFonts w:ascii="Times New Roman" w:hAnsi="Times New Roman" w:eastAsia="仿宋" w:cs="Times New Roman"/>
                <w:sz w:val="32"/>
              </w:rPr>
            </w:pPr>
            <w:r>
              <w:rPr>
                <w:rFonts w:ascii="Times New Roman" w:hAnsi="Times New Roman" w:eastAsia="仿宋" w:cs="宋体"/>
                <w:sz w:val="32"/>
              </w:rPr>
              <w:drawing>
                <wp:inline distT="0" distB="0" distL="114300" distR="114300">
                  <wp:extent cx="1224915" cy="120015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5"/>
                          <a:stretch>
                            <a:fillRect/>
                          </a:stretch>
                        </pic:blipFill>
                        <pic:spPr>
                          <a:xfrm>
                            <a:off x="0" y="0"/>
                            <a:ext cx="1229882" cy="1204905"/>
                          </a:xfrm>
                          <a:prstGeom prst="rect">
                            <a:avLst/>
                          </a:prstGeom>
                          <a:noFill/>
                          <a:ln w="9525">
                            <a:noFill/>
                          </a:ln>
                        </pic:spPr>
                      </pic:pic>
                    </a:graphicData>
                  </a:graphic>
                </wp:inline>
              </w:drawing>
            </w:r>
          </w:p>
        </w:tc>
        <w:tc>
          <w:tcPr>
            <w:tcW w:w="4367" w:type="dxa"/>
          </w:tcPr>
          <w:p w14:paraId="079E9BD2">
            <w:pPr>
              <w:spacing w:after="160" w:line="240" w:lineRule="atLeast"/>
              <w:ind w:firstLine="640" w:firstLineChars="200"/>
              <w:jc w:val="center"/>
              <w:rPr>
                <w:rFonts w:ascii="Times New Roman" w:hAnsi="Times New Roman" w:eastAsia="仿宋" w:cs="Times New Roman"/>
                <w:sz w:val="32"/>
              </w:rPr>
            </w:pPr>
            <w:r>
              <w:rPr>
                <w:rFonts w:hint="eastAsia" w:ascii="Times New Roman" w:hAnsi="Times New Roman" w:eastAsia="仿宋" w:cs="Times New Roman"/>
                <w:sz w:val="32"/>
              </w:rPr>
              <w:drawing>
                <wp:inline distT="0" distB="0" distL="114300" distR="114300">
                  <wp:extent cx="1307465" cy="1257300"/>
                  <wp:effectExtent l="0" t="0" r="6985" b="0"/>
                  <wp:docPr id="584032435" name="图片 584032435" descr="qrcode_1773137493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032435" name="图片 584032435" descr="qrcode_1773137493665"/>
                          <pic:cNvPicPr>
                            <a:picLocks noChangeAspect="1"/>
                          </pic:cNvPicPr>
                        </pic:nvPicPr>
                        <pic:blipFill>
                          <a:blip r:embed="rId6"/>
                          <a:srcRect l="13282" t="31606" r="12606" b="28391"/>
                          <a:stretch>
                            <a:fillRect/>
                          </a:stretch>
                        </pic:blipFill>
                        <pic:spPr>
                          <a:xfrm>
                            <a:off x="0" y="0"/>
                            <a:ext cx="1310452" cy="1259794"/>
                          </a:xfrm>
                          <a:prstGeom prst="rect">
                            <a:avLst/>
                          </a:prstGeom>
                        </pic:spPr>
                      </pic:pic>
                    </a:graphicData>
                  </a:graphic>
                </wp:inline>
              </w:drawing>
            </w:r>
          </w:p>
        </w:tc>
      </w:tr>
      <w:tr w14:paraId="472F5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371" w:type="dxa"/>
          </w:tcPr>
          <w:p w14:paraId="3F9499A3">
            <w:pPr>
              <w:spacing w:after="160" w:line="240" w:lineRule="atLeast"/>
              <w:ind w:firstLine="640" w:firstLineChars="200"/>
              <w:jc w:val="center"/>
              <w:rPr>
                <w:rFonts w:ascii="Times New Roman" w:hAnsi="Times New Roman" w:eastAsia="仿宋" w:cs="Times New Roman"/>
                <w:sz w:val="32"/>
              </w:rPr>
            </w:pPr>
            <w:r>
              <w:rPr>
                <w:rFonts w:hint="eastAsia" w:ascii="Times New Roman" w:hAnsi="Times New Roman" w:eastAsia="仿宋" w:cs="Times New Roman"/>
                <w:sz w:val="32"/>
              </w:rPr>
              <w:t>报名</w:t>
            </w:r>
            <w:r>
              <w:rPr>
                <w:rFonts w:ascii="Times New Roman" w:hAnsi="Times New Roman" w:eastAsia="仿宋" w:cs="Times New Roman"/>
                <w:sz w:val="32"/>
              </w:rPr>
              <w:t>二维码</w:t>
            </w:r>
          </w:p>
        </w:tc>
        <w:tc>
          <w:tcPr>
            <w:tcW w:w="4367" w:type="dxa"/>
          </w:tcPr>
          <w:p w14:paraId="42D6D828">
            <w:pPr>
              <w:spacing w:after="160" w:line="240" w:lineRule="atLeast"/>
              <w:ind w:firstLine="640" w:firstLineChars="200"/>
              <w:jc w:val="center"/>
              <w:outlineLvl w:val="2"/>
              <w:rPr>
                <w:rFonts w:ascii="Times New Roman" w:hAnsi="Times New Roman" w:eastAsia="仿宋" w:cs="Times New Roman"/>
                <w:sz w:val="32"/>
              </w:rPr>
            </w:pPr>
            <w:r>
              <w:rPr>
                <w:rFonts w:ascii="Times New Roman" w:hAnsi="Times New Roman" w:eastAsia="仿宋" w:cs="Times New Roman"/>
                <w:sz w:val="32"/>
              </w:rPr>
              <w:t>结构</w:t>
            </w:r>
            <w:r>
              <w:rPr>
                <w:rFonts w:hint="eastAsia" w:ascii="Times New Roman" w:hAnsi="Times New Roman" w:eastAsia="仿宋" w:cs="Times New Roman"/>
                <w:sz w:val="32"/>
              </w:rPr>
              <w:t>设计</w:t>
            </w:r>
            <w:r>
              <w:rPr>
                <w:rFonts w:ascii="Times New Roman" w:hAnsi="Times New Roman" w:eastAsia="仿宋" w:cs="Times New Roman"/>
                <w:sz w:val="32"/>
              </w:rPr>
              <w:t>竞赛QQ群</w:t>
            </w:r>
          </w:p>
        </w:tc>
      </w:tr>
    </w:tbl>
    <w:p w14:paraId="7F22278C">
      <w:pPr>
        <w:keepNext w:val="0"/>
        <w:keepLines w:val="0"/>
        <w:pageBreakBefore w:val="0"/>
        <w:widowControl w:val="0"/>
        <w:kinsoku/>
        <w:overflowPunct/>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14:ligatures w14:val="standardContextual"/>
        </w:rPr>
      </w:pPr>
      <w:r>
        <w:rPr>
          <w:rFonts w:hint="eastAsia" w:ascii="仿宋" w:hAnsi="仿宋" w:eastAsia="仿宋" w:cs="仿宋"/>
          <w:sz w:val="32"/>
          <w:szCs w:val="32"/>
          <w:lang w:val="en-US" w:eastAsia="zh-CN"/>
          <w14:ligatures w14:val="standardContextual"/>
        </w:rPr>
        <w:t>（二）报名费用：本次比赛不收取报名费。</w:t>
      </w:r>
    </w:p>
    <w:p w14:paraId="5C542D54">
      <w:pPr>
        <w:keepNext w:val="0"/>
        <w:keepLines w:val="0"/>
        <w:pageBreakBefore w:val="0"/>
        <w:widowControl w:val="0"/>
        <w:kinsoku/>
        <w:overflowPunct/>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14:ligatures w14:val="standardContextual"/>
        </w:rPr>
      </w:pPr>
      <w:r>
        <w:rPr>
          <w:rFonts w:hint="eastAsia" w:ascii="仿宋" w:hAnsi="仿宋" w:eastAsia="仿宋" w:cs="仿宋"/>
          <w:sz w:val="32"/>
          <w:szCs w:val="32"/>
          <w:lang w:val="en-US" w:eastAsia="zh-CN"/>
          <w14:ligatures w14:val="standardContextual"/>
        </w:rPr>
        <w:t>（三）比赛要求：报名成功后，材料统一限量发放，各参赛队需在2026年3月23日前完成模型制作。3月24-27日分批对模型称重加载，若调整时间另行通知。</w:t>
      </w:r>
    </w:p>
    <w:p w14:paraId="05E8D632">
      <w:pPr>
        <w:keepNext w:val="0"/>
        <w:keepLines w:val="0"/>
        <w:pageBreakBefore w:val="0"/>
        <w:widowControl w:val="0"/>
        <w:kinsoku/>
        <w:overflowPunct/>
        <w:autoSpaceDE/>
        <w:autoSpaceDN/>
        <w:bidi w:val="0"/>
        <w:adjustRightInd/>
        <w:snapToGrid/>
        <w:spacing w:line="560" w:lineRule="exact"/>
        <w:ind w:firstLine="643" w:firstLineChars="200"/>
        <w:textAlignment w:val="auto"/>
        <w:rPr>
          <w:rFonts w:hint="eastAsia" w:ascii="仿宋" w:hAnsi="仿宋" w:eastAsia="仿宋" w:cs="仿宋"/>
          <w:b/>
          <w:bCs/>
          <w:kern w:val="2"/>
          <w:sz w:val="32"/>
          <w:szCs w:val="32"/>
          <w:lang w:val="en-US" w:eastAsia="zh-CN" w:bidi="ar-SA"/>
          <w14:ligatures w14:val="standardContextual"/>
        </w:rPr>
      </w:pPr>
      <w:r>
        <w:rPr>
          <w:rFonts w:hint="eastAsia" w:ascii="仿宋" w:hAnsi="仿宋" w:eastAsia="仿宋" w:cs="仿宋"/>
          <w:b/>
          <w:bCs/>
          <w:sz w:val="32"/>
          <w:szCs w:val="32"/>
          <w:lang w:val="en-US" w:eastAsia="zh-CN"/>
          <w14:ligatures w14:val="standardContextual"/>
        </w:rPr>
        <w:t>六、奖项设置及</w:t>
      </w:r>
      <w:r>
        <w:rPr>
          <w:rFonts w:hint="eastAsia" w:ascii="仿宋" w:hAnsi="仿宋" w:eastAsia="仿宋" w:cs="仿宋"/>
          <w:b/>
          <w:bCs/>
          <w:kern w:val="2"/>
          <w:sz w:val="32"/>
          <w:szCs w:val="32"/>
          <w:lang w:val="en-US" w:eastAsia="zh-CN" w:bidi="ar-SA"/>
          <w14:ligatures w14:val="standardContextual"/>
        </w:rPr>
        <w:t>选拔方式</w:t>
      </w:r>
    </w:p>
    <w:p w14:paraId="39AAE216">
      <w:pPr>
        <w:pStyle w:val="6"/>
        <w:keepNext w:val="0"/>
        <w:keepLines w:val="0"/>
        <w:pageBreakBefore w:val="0"/>
        <w:widowControl w:val="0"/>
        <w:shd w:val="clear" w:color="auto" w:fill="FFFFFF"/>
        <w:kinsoku/>
        <w:wordWrap/>
        <w:overflowPunct/>
        <w:topLinePunct w:val="0"/>
        <w:bidi w:val="0"/>
        <w:snapToGrid/>
        <w:spacing w:beforeAutospacing="0" w:after="225" w:afterAutospacing="0" w:line="560" w:lineRule="exact"/>
        <w:ind w:firstLine="640" w:firstLineChars="200"/>
        <w:textAlignment w:val="auto"/>
        <w:rPr>
          <w:rFonts w:hint="eastAsia" w:ascii="仿宋" w:hAnsi="仿宋" w:eastAsia="仿宋" w:cs="仿宋"/>
          <w:kern w:val="2"/>
          <w:sz w:val="32"/>
          <w:szCs w:val="32"/>
          <w:lang w:val="en-US" w:eastAsia="zh-CN" w:bidi="ar-SA"/>
          <w14:ligatures w14:val="standardContextual"/>
        </w:rPr>
      </w:pPr>
      <w:r>
        <w:rPr>
          <w:rFonts w:hint="eastAsia" w:ascii="仿宋" w:hAnsi="仿宋" w:eastAsia="仿宋" w:cs="仿宋"/>
          <w:kern w:val="2"/>
          <w:sz w:val="32"/>
          <w:szCs w:val="32"/>
          <w:lang w:val="en-US" w:eastAsia="zh-CN" w:bidi="ar-SA"/>
          <w14:ligatures w14:val="standardContextual"/>
        </w:rPr>
        <w:t>本次竞赛设置一、二、三等奖，对获奖的队伍颁发校级荣誉证书。选拔表现积极，做工精细，思路清晰的队员代表学校参加第九届安徽省大学生结构设计竞赛。</w:t>
      </w:r>
    </w:p>
    <w:p w14:paraId="530250ED">
      <w:pPr>
        <w:keepNext w:val="0"/>
        <w:keepLines w:val="0"/>
        <w:pageBreakBefore w:val="0"/>
        <w:widowControl w:val="0"/>
        <w:kinsoku/>
        <w:wordWrap/>
        <w:overflowPunct/>
        <w:topLinePunct w:val="0"/>
        <w:bidi w:val="0"/>
        <w:snapToGrid/>
        <w:spacing w:line="560" w:lineRule="exact"/>
        <w:jc w:val="left"/>
        <w:textAlignment w:val="auto"/>
        <w:rPr>
          <w:rFonts w:hint="eastAsia" w:ascii="仿宋" w:hAnsi="仿宋" w:eastAsia="仿宋" w:cs="仿宋"/>
          <w:kern w:val="2"/>
          <w:sz w:val="32"/>
          <w:szCs w:val="32"/>
          <w:lang w:val="en-US" w:eastAsia="zh-CN" w:bidi="ar-SA"/>
          <w14:ligatures w14:val="standardContextual"/>
        </w:rPr>
      </w:pPr>
    </w:p>
    <w:p w14:paraId="181AE1D3">
      <w:pPr>
        <w:pStyle w:val="17"/>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kern w:val="2"/>
          <w:sz w:val="32"/>
          <w:szCs w:val="32"/>
          <w:lang w:val="en-US" w:eastAsia="zh-CN" w:bidi="ar-SA"/>
          <w14:ligatures w14:val="standardContextual"/>
        </w:rPr>
      </w:pPr>
      <w:r>
        <w:rPr>
          <w:rFonts w:hint="eastAsia" w:ascii="仿宋" w:hAnsi="仿宋" w:eastAsia="仿宋" w:cs="仿宋"/>
          <w:kern w:val="2"/>
          <w:sz w:val="32"/>
          <w:szCs w:val="32"/>
          <w:lang w:val="en-US" w:eastAsia="zh-CN" w:bidi="ar-SA"/>
          <w14:ligatures w14:val="standardContextual"/>
        </w:rPr>
        <w:t>附件：第九届安徽省大学生结构设计竞赛邀题目</w:t>
      </w:r>
    </w:p>
    <w:p w14:paraId="01B89206">
      <w:pPr>
        <w:keepNext w:val="0"/>
        <w:keepLines w:val="0"/>
        <w:pageBreakBefore w:val="0"/>
        <w:widowControl w:val="0"/>
        <w:kinsoku/>
        <w:wordWrap/>
        <w:overflowPunct/>
        <w:topLinePunct w:val="0"/>
        <w:bidi w:val="0"/>
        <w:snapToGrid/>
        <w:spacing w:line="560" w:lineRule="exact"/>
        <w:jc w:val="left"/>
        <w:textAlignment w:val="auto"/>
        <w:rPr>
          <w:rFonts w:hint="eastAsia" w:ascii="仿宋" w:hAnsi="仿宋" w:eastAsia="仿宋" w:cs="仿宋"/>
          <w:kern w:val="2"/>
          <w:sz w:val="32"/>
          <w:szCs w:val="32"/>
          <w:lang w:val="en-US" w:eastAsia="zh-CN" w:bidi="ar-SA"/>
          <w14:ligatures w14:val="standardContextual"/>
        </w:rPr>
      </w:pPr>
    </w:p>
    <w:p w14:paraId="20C69D5D">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kern w:val="2"/>
          <w:sz w:val="32"/>
          <w:szCs w:val="32"/>
          <w:lang w:val="en-US" w:eastAsia="zh-CN" w:bidi="ar-SA"/>
          <w14:ligatures w14:val="standardContextual"/>
        </w:rPr>
      </w:pPr>
    </w:p>
    <w:p w14:paraId="7E8FC091">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kern w:val="2"/>
          <w:sz w:val="32"/>
          <w:szCs w:val="32"/>
          <w:lang w:val="en-US" w:eastAsia="zh-CN" w:bidi="ar-SA"/>
          <w14:ligatures w14:val="standardContextual"/>
        </w:rPr>
      </w:pPr>
    </w:p>
    <w:p w14:paraId="6BDB6BF7">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kern w:val="2"/>
          <w:sz w:val="32"/>
          <w:szCs w:val="32"/>
          <w:lang w:val="en-US" w:eastAsia="zh-CN" w:bidi="ar-SA"/>
          <w14:ligatures w14:val="standardContextual"/>
        </w:rPr>
      </w:pPr>
      <w:r>
        <w:rPr>
          <w:rFonts w:hint="eastAsia" w:ascii="仿宋" w:hAnsi="仿宋" w:eastAsia="仿宋" w:cs="仿宋"/>
          <w:kern w:val="2"/>
          <w:sz w:val="32"/>
          <w:szCs w:val="32"/>
          <w:lang w:val="en-US" w:eastAsia="zh-CN" w:bidi="ar-SA"/>
          <w14:ligatures w14:val="standardContextual"/>
        </w:rPr>
        <w:t xml:space="preserve">                                   皖江工学院教务处</w:t>
      </w:r>
    </w:p>
    <w:p w14:paraId="5BC9D525">
      <w:pPr>
        <w:keepNext w:val="0"/>
        <w:keepLines w:val="0"/>
        <w:pageBreakBefore w:val="0"/>
        <w:widowControl w:val="0"/>
        <w:kinsoku/>
        <w:wordWrap/>
        <w:overflowPunct/>
        <w:topLinePunct w:val="0"/>
        <w:bidi w:val="0"/>
        <w:snapToGrid/>
        <w:spacing w:line="560" w:lineRule="exact"/>
        <w:ind w:firstLine="5680" w:firstLineChars="1775"/>
        <w:textAlignment w:val="auto"/>
        <w:rPr>
          <w:rFonts w:hint="eastAsia" w:ascii="仿宋" w:hAnsi="仿宋" w:eastAsia="仿宋" w:cs="仿宋"/>
          <w:kern w:val="2"/>
          <w:sz w:val="32"/>
          <w:szCs w:val="32"/>
          <w:lang w:val="en-US" w:eastAsia="zh-CN" w:bidi="ar-SA"/>
          <w14:ligatures w14:val="standardContextual"/>
        </w:rPr>
      </w:pPr>
      <w:r>
        <w:rPr>
          <w:rFonts w:hint="eastAsia" w:ascii="仿宋" w:hAnsi="仿宋" w:eastAsia="仿宋" w:cs="仿宋"/>
          <w:kern w:val="2"/>
          <w:sz w:val="32"/>
          <w:szCs w:val="32"/>
          <w:lang w:val="en-US" w:eastAsia="zh-CN" w:bidi="ar-SA"/>
          <w14:ligatures w14:val="standardContextual"/>
        </w:rPr>
        <w:t>2026年3月11日</w:t>
      </w:r>
    </w:p>
    <w:p w14:paraId="6902D45D">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kern w:val="2"/>
          <w:sz w:val="32"/>
          <w:szCs w:val="32"/>
          <w:lang w:val="en-US" w:eastAsia="zh-CN" w:bidi="ar-SA"/>
          <w14:ligatures w14:val="standardContextual"/>
        </w:rPr>
      </w:pPr>
    </w:p>
    <w:p w14:paraId="2C99F184">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kern w:val="2"/>
          <w:sz w:val="32"/>
          <w:szCs w:val="32"/>
          <w:lang w:val="en-US" w:eastAsia="zh-CN" w:bidi="ar-SA"/>
          <w14:ligatures w14:val="standardContextual"/>
        </w:rPr>
      </w:pPr>
    </w:p>
    <w:p w14:paraId="28D326DA">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kern w:val="2"/>
          <w:sz w:val="32"/>
          <w:szCs w:val="32"/>
          <w:lang w:val="en-US" w:eastAsia="zh-CN" w:bidi="ar-SA"/>
          <w14:ligatures w14:val="standardContextual"/>
        </w:rPr>
      </w:pPr>
    </w:p>
    <w:p w14:paraId="47864120">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kern w:val="2"/>
          <w:sz w:val="32"/>
          <w:szCs w:val="32"/>
          <w:lang w:val="en-US" w:eastAsia="zh-CN" w:bidi="ar-SA"/>
          <w14:ligatures w14:val="standardContextual"/>
        </w:rPr>
      </w:pPr>
    </w:p>
    <w:p w14:paraId="047D50DB">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kern w:val="2"/>
          <w:sz w:val="32"/>
          <w:szCs w:val="32"/>
          <w:lang w:val="en-US" w:eastAsia="zh-CN" w:bidi="ar-SA"/>
          <w14:ligatures w14:val="standardContextual"/>
        </w:rPr>
      </w:pPr>
    </w:p>
    <w:p w14:paraId="56938812">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kern w:val="2"/>
          <w:sz w:val="32"/>
          <w:szCs w:val="32"/>
          <w:lang w:val="en-US" w:eastAsia="zh-CN" w:bidi="ar-SA"/>
          <w14:ligatures w14:val="standardContextual"/>
        </w:rPr>
      </w:pPr>
    </w:p>
    <w:p w14:paraId="29C90D58">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kern w:val="2"/>
          <w:sz w:val="32"/>
          <w:szCs w:val="32"/>
          <w:lang w:val="en-US" w:eastAsia="zh-CN" w:bidi="ar-SA"/>
          <w14:ligatures w14:val="standardContextual"/>
        </w:rPr>
      </w:pPr>
    </w:p>
    <w:p w14:paraId="1285A73B">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kern w:val="2"/>
          <w:sz w:val="32"/>
          <w:szCs w:val="32"/>
          <w:lang w:val="en-US" w:eastAsia="zh-CN" w:bidi="ar-SA"/>
          <w14:ligatures w14:val="standardContextual"/>
        </w:rPr>
      </w:pPr>
    </w:p>
    <w:p w14:paraId="2A5927AD">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kern w:val="2"/>
          <w:sz w:val="32"/>
          <w:szCs w:val="32"/>
          <w:lang w:val="en-US" w:eastAsia="zh-CN" w:bidi="ar-SA"/>
          <w14:ligatures w14:val="standardContextual"/>
        </w:rPr>
      </w:pPr>
    </w:p>
    <w:p w14:paraId="5FF2085E">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kern w:val="2"/>
          <w:sz w:val="32"/>
          <w:szCs w:val="32"/>
          <w:lang w:val="en-US" w:eastAsia="zh-CN" w:bidi="ar-SA"/>
          <w14:ligatures w14:val="standardContextual"/>
        </w:rPr>
      </w:pPr>
    </w:p>
    <w:p w14:paraId="0636BAE9">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kern w:val="2"/>
          <w:sz w:val="32"/>
          <w:szCs w:val="32"/>
          <w:lang w:val="en-US" w:eastAsia="zh-CN" w:bidi="ar-SA"/>
          <w14:ligatures w14:val="standardContextual"/>
        </w:rPr>
      </w:pPr>
    </w:p>
    <w:p w14:paraId="1DDDA6DC">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kern w:val="2"/>
          <w:sz w:val="32"/>
          <w:szCs w:val="32"/>
          <w:lang w:val="en-US" w:eastAsia="zh-CN" w:bidi="ar-SA"/>
          <w14:ligatures w14:val="standardContextual"/>
        </w:rPr>
      </w:pPr>
    </w:p>
    <w:p w14:paraId="38DA2723">
      <w:pPr>
        <w:ind w:firstLine="280" w:firstLineChars="100"/>
        <w:rPr>
          <w:rFonts w:hint="eastAsia" w:ascii="仿宋" w:hAnsi="仿宋" w:eastAsia="仿宋" w:cs="仿宋"/>
          <w:sz w:val="32"/>
          <w:szCs w:val="32"/>
          <w14:ligatures w14:val="standardContextual"/>
        </w:rPr>
      </w:pPr>
      <w:r>
        <w:rPr>
          <w:rFonts w:hint="eastAsia" w:ascii="仿宋" w:hAnsi="仿宋" w:eastAsia="仿宋" w:cs="仿宋"/>
          <w:sz w:val="28"/>
          <w:szCs w:val="28"/>
        </w:rPr>
        <mc:AlternateContent>
          <mc:Choice Requires="wps">
            <w:drawing>
              <wp:anchor distT="0" distB="0" distL="114300" distR="114300" simplePos="0" relativeHeight="251661312" behindDoc="0" locked="0" layoutInCell="1" allowOverlap="1">
                <wp:simplePos x="0" y="0"/>
                <wp:positionH relativeFrom="column">
                  <wp:posOffset>-19050</wp:posOffset>
                </wp:positionH>
                <wp:positionV relativeFrom="paragraph">
                  <wp:posOffset>308610</wp:posOffset>
                </wp:positionV>
                <wp:extent cx="5257800" cy="635"/>
                <wp:effectExtent l="0" t="0" r="0" b="0"/>
                <wp:wrapNone/>
                <wp:docPr id="43614391" name="直接连接符 43614391"/>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5pt;margin-top:24.3pt;height:0.05pt;width:414pt;z-index:251661312;mso-width-relative:page;mso-height-relative:page;" filled="f" stroked="t" coordsize="21600,21600" o:gfxdata="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mcNg9YAAAAIAQAADwAAAAAAAAABACAAAAAiAAAAZHJzL2Rvd25yZXYueG1s&#10;UEsBAhQAFAAAAAgAh07iQDITf0j6AQAA9gMAAA4AAAAAAAAAAQAgAAAAJQEAAGRycy9lMm9Eb2Mu&#10;eG1sUEsFBgAAAAAGAAYAWQEAAJEFAAAAAA==&#10;">
                <v:fill on="f" focussize="0,0"/>
                <v:stroke color="#000000" joinstyle="round"/>
                <v:imagedata o:title=""/>
                <o:lock v:ext="edit" aspectratio="f"/>
              </v:line>
            </w:pict>
          </mc:Fallback>
        </mc:AlternateContent>
      </w:r>
      <w:r>
        <w:rPr>
          <w:rFonts w:hint="eastAsia" w:ascii="仿宋" w:hAnsi="仿宋" w:eastAsia="仿宋" w:cs="仿宋"/>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25780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0pt;height:0pt;width:414pt;z-index:251660288;mso-width-relative:page;mso-height-relative:page;" filled="f" stroked="t" coordsize="21600,21600" o:gfxdata="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WFX&#10;/dAAAAACAQAADwAAAAAAAAABACAAAAAiAAAAZHJzL2Rvd25yZXYueG1sUEsBAhQAFAAAAAgAh07i&#10;QA6Nk7PxAQAA5gMAAA4AAAAAAAAAAQAgAAAAHwEAAGRycy9lMm9Eb2MueG1sUEsFBgAAAAAGAAYA&#10;WQEAAIIFAAAAAA==&#10;">
                <v:fill on="f" focussize="0,0"/>
                <v:stroke color="#000000" joinstyle="round"/>
                <v:imagedata o:title=""/>
                <o:lock v:ext="edit" aspectratio="f"/>
              </v:line>
            </w:pict>
          </mc:Fallback>
        </mc:AlternateContent>
      </w:r>
      <w:r>
        <w:rPr>
          <w:rFonts w:hint="eastAsia" w:ascii="仿宋" w:hAnsi="仿宋" w:eastAsia="仿宋" w:cs="仿宋"/>
          <w:sz w:val="28"/>
          <w:szCs w:val="28"/>
        </w:rPr>
        <w:t>皖江工学院教务处                    2026年3月11日印发</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5006E">
    <w:pPr>
      <w:pStyle w:val="4"/>
      <w:rPr>
        <w:rFonts w:hint="eastAsia" w:ascii="宋体" w:hAnsi="宋体" w:eastAsia="宋体" w:cs="宋体"/>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C98D45">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0C98D45">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C56405"/>
    <w:rsid w:val="00016573"/>
    <w:rsid w:val="000736C7"/>
    <w:rsid w:val="001B2602"/>
    <w:rsid w:val="00293FF7"/>
    <w:rsid w:val="002A1147"/>
    <w:rsid w:val="003008A7"/>
    <w:rsid w:val="0037659E"/>
    <w:rsid w:val="003F451D"/>
    <w:rsid w:val="00400E54"/>
    <w:rsid w:val="0062452D"/>
    <w:rsid w:val="007A44EE"/>
    <w:rsid w:val="00905285"/>
    <w:rsid w:val="00940BC6"/>
    <w:rsid w:val="00B3655D"/>
    <w:rsid w:val="00BA0B98"/>
    <w:rsid w:val="00BA77B9"/>
    <w:rsid w:val="00BD15E4"/>
    <w:rsid w:val="00D70846"/>
    <w:rsid w:val="00FD5AF4"/>
    <w:rsid w:val="0227136C"/>
    <w:rsid w:val="043B07D7"/>
    <w:rsid w:val="0DDD09B7"/>
    <w:rsid w:val="0F2F020F"/>
    <w:rsid w:val="12AF0CEE"/>
    <w:rsid w:val="1386798C"/>
    <w:rsid w:val="14A81E98"/>
    <w:rsid w:val="15A24B3A"/>
    <w:rsid w:val="18FA551C"/>
    <w:rsid w:val="196B3B5A"/>
    <w:rsid w:val="1A352420"/>
    <w:rsid w:val="1D646B79"/>
    <w:rsid w:val="208F27C0"/>
    <w:rsid w:val="27CD6C6D"/>
    <w:rsid w:val="28812CD5"/>
    <w:rsid w:val="2BB60EE7"/>
    <w:rsid w:val="2C317328"/>
    <w:rsid w:val="2F805A94"/>
    <w:rsid w:val="31A0241D"/>
    <w:rsid w:val="32625925"/>
    <w:rsid w:val="32C56405"/>
    <w:rsid w:val="33AF4B9A"/>
    <w:rsid w:val="342015F4"/>
    <w:rsid w:val="34593170"/>
    <w:rsid w:val="345E3ECA"/>
    <w:rsid w:val="35415CC5"/>
    <w:rsid w:val="38A8605B"/>
    <w:rsid w:val="3B5953EB"/>
    <w:rsid w:val="3CDC4455"/>
    <w:rsid w:val="3CE55188"/>
    <w:rsid w:val="409D14A7"/>
    <w:rsid w:val="41210759"/>
    <w:rsid w:val="41B423DE"/>
    <w:rsid w:val="41DF2AEE"/>
    <w:rsid w:val="45244CBC"/>
    <w:rsid w:val="460074D7"/>
    <w:rsid w:val="49E07C0A"/>
    <w:rsid w:val="4F0A0A7E"/>
    <w:rsid w:val="52CC2C1B"/>
    <w:rsid w:val="54A656ED"/>
    <w:rsid w:val="55061794"/>
    <w:rsid w:val="55192A8F"/>
    <w:rsid w:val="599B3347"/>
    <w:rsid w:val="5C8051FE"/>
    <w:rsid w:val="5CC7050B"/>
    <w:rsid w:val="5D414205"/>
    <w:rsid w:val="5DC82230"/>
    <w:rsid w:val="6351214A"/>
    <w:rsid w:val="63881B07"/>
    <w:rsid w:val="63B35731"/>
    <w:rsid w:val="644D16E1"/>
    <w:rsid w:val="651C7E68"/>
    <w:rsid w:val="655B7E2E"/>
    <w:rsid w:val="66FC13CE"/>
    <w:rsid w:val="67917B37"/>
    <w:rsid w:val="682C160E"/>
    <w:rsid w:val="6BF54B38"/>
    <w:rsid w:val="6C0A4A08"/>
    <w:rsid w:val="6CAB169B"/>
    <w:rsid w:val="6CDB6426"/>
    <w:rsid w:val="6ED8142F"/>
    <w:rsid w:val="711B319E"/>
    <w:rsid w:val="73840550"/>
    <w:rsid w:val="7F037115"/>
    <w:rsid w:val="7F192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Body Text"/>
    <w:basedOn w:val="1"/>
    <w:link w:val="16"/>
    <w:qFormat/>
    <w:uiPriority w:val="0"/>
    <w:pPr>
      <w:widowControl/>
      <w:kinsoku w:val="0"/>
      <w:autoSpaceDE w:val="0"/>
      <w:autoSpaceDN w:val="0"/>
      <w:adjustRightInd w:val="0"/>
      <w:snapToGrid w:val="0"/>
      <w:spacing w:after="160"/>
      <w:jc w:val="left"/>
      <w:textAlignment w:val="baseline"/>
    </w:pPr>
    <w:rPr>
      <w:rFonts w:ascii="宋体" w:hAnsi="宋体" w:eastAsia="宋体" w:cs="宋体"/>
      <w:snapToGrid w:val="0"/>
      <w:color w:val="000000"/>
      <w:kern w:val="0"/>
      <w:sz w:val="24"/>
      <w:lang w:eastAsia="en-US"/>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99"/>
    <w:pPr>
      <w:spacing w:beforeAutospacing="1" w:afterAutospacing="1"/>
      <w:jc w:val="left"/>
    </w:pPr>
    <w:rPr>
      <w:rFonts w:cs="Times New Roman"/>
      <w:kern w:val="0"/>
      <w:sz w:val="24"/>
    </w:rPr>
  </w:style>
  <w:style w:type="paragraph" w:styleId="7">
    <w:name w:val="annotation subject"/>
    <w:basedOn w:val="2"/>
    <w:next w:val="2"/>
    <w:link w:val="15"/>
    <w:qFormat/>
    <w:uiPriority w:val="0"/>
    <w:rPr>
      <w:b/>
      <w:bCs/>
    </w:rPr>
  </w:style>
  <w:style w:type="table" w:styleId="9">
    <w:name w:val="Table Grid"/>
    <w:basedOn w:val="8"/>
    <w:qFormat/>
    <w:uiPriority w:val="39"/>
    <w:pPr>
      <w:spacing w:after="160" w:line="278"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qFormat/>
    <w:uiPriority w:val="0"/>
    <w:rPr>
      <w:color w:val="0000FF"/>
      <w:u w:val="single"/>
    </w:rPr>
  </w:style>
  <w:style w:type="character" w:styleId="12">
    <w:name w:val="annotation reference"/>
    <w:basedOn w:val="10"/>
    <w:qFormat/>
    <w:uiPriority w:val="0"/>
    <w:rPr>
      <w:sz w:val="21"/>
      <w:szCs w:val="21"/>
    </w:rPr>
  </w:style>
  <w:style w:type="paragraph" w:customStyle="1" w:styleId="13">
    <w:name w:val="修订1"/>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4">
    <w:name w:val="批注文字 字符"/>
    <w:basedOn w:val="10"/>
    <w:link w:val="2"/>
    <w:qFormat/>
    <w:uiPriority w:val="0"/>
    <w:rPr>
      <w:rFonts w:asciiTheme="minorHAnsi" w:hAnsiTheme="minorHAnsi" w:eastAsiaTheme="minorEastAsia" w:cstheme="minorBidi"/>
      <w:kern w:val="2"/>
      <w:sz w:val="21"/>
      <w:szCs w:val="24"/>
    </w:rPr>
  </w:style>
  <w:style w:type="character" w:customStyle="1" w:styleId="15">
    <w:name w:val="批注主题 字符"/>
    <w:basedOn w:val="14"/>
    <w:link w:val="7"/>
    <w:qFormat/>
    <w:uiPriority w:val="0"/>
    <w:rPr>
      <w:rFonts w:asciiTheme="minorHAnsi" w:hAnsiTheme="minorHAnsi" w:eastAsiaTheme="minorEastAsia" w:cstheme="minorBidi"/>
      <w:b/>
      <w:bCs/>
      <w:kern w:val="2"/>
      <w:sz w:val="21"/>
      <w:szCs w:val="24"/>
    </w:rPr>
  </w:style>
  <w:style w:type="character" w:customStyle="1" w:styleId="16">
    <w:name w:val="正文文本 字符"/>
    <w:basedOn w:val="10"/>
    <w:link w:val="3"/>
    <w:qFormat/>
    <w:uiPriority w:val="0"/>
    <w:rPr>
      <w:rFonts w:ascii="宋体" w:hAnsi="宋体" w:cs="宋体"/>
      <w:snapToGrid w:val="0"/>
      <w:color w:val="000000"/>
      <w:sz w:val="24"/>
      <w:szCs w:val="24"/>
      <w:lang w:eastAsia="en-US"/>
    </w:rPr>
  </w:style>
  <w:style w:type="paragraph" w:customStyle="1" w:styleId="17">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697</Words>
  <Characters>751</Characters>
  <Lines>38</Lines>
  <Paragraphs>27</Paragraphs>
  <TotalTime>5</TotalTime>
  <ScaleCrop>false</ScaleCrop>
  <LinksUpToDate>false</LinksUpToDate>
  <CharactersWithSpaces>807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2026-03-11T07:25:00Z</dcterms:created>
  <dc:creator>顾初</dc:creator>
  <cp:lastModifiedBy>心情盒子</cp:lastModifiedBy>
  <dcterms:modified xsi:type="dcterms:W3CDTF">2026-03-11T07:40:01Z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A286F066A811433F8E9B7FFA10AAC66E_11</vt:lpwstr>
  </property>
  <property fmtid="{D5CDD505-2E9C-101B-9397-08002B2CF9AE}" pid="4" name="KSOTemplateDocerSaveRecord">
    <vt:lpwstr>eyJoZGlkIjoiOTVkYmM1MDJjMGMwYjczNzM3MDMxNTg4NmM2MGE2MGMiLCJ1c2VySWQiOiI2OTYwMTEyMzUifQ==</vt:lpwstr>
  </property>
</Properties>
</file>