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75732">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highlight w:val="none"/>
        </w:rPr>
      </w:pPr>
    </w:p>
    <w:p w14:paraId="3E98EF08">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highlight w:val="none"/>
        </w:rPr>
      </w:pPr>
    </w:p>
    <w:p w14:paraId="0C16E5E5">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highlight w:val="none"/>
        </w:rPr>
      </w:pPr>
    </w:p>
    <w:p w14:paraId="657E2974">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highlight w:val="none"/>
        </w:rPr>
      </w:pPr>
    </w:p>
    <w:p w14:paraId="340927E0">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highlight w:val="none"/>
        </w:rPr>
      </w:pPr>
    </w:p>
    <w:p w14:paraId="5E4B82F5">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highlight w:val="none"/>
        </w:rPr>
      </w:pPr>
    </w:p>
    <w:p w14:paraId="11EBCEE4">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
          <w:bCs/>
          <w:sz w:val="32"/>
          <w:szCs w:val="32"/>
          <w:highlight w:val="none"/>
        </w:rPr>
      </w:pPr>
      <w:r>
        <w:rPr>
          <w:rFonts w:hint="eastAsia" w:ascii="仿宋" w:hAnsi="仿宋" w:eastAsia="仿宋" w:cs="仿宋"/>
          <w:sz w:val="32"/>
          <w:szCs w:val="32"/>
          <w:highlight w:val="none"/>
        </w:rPr>
        <w:t>皖工教发</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号</w:t>
      </w:r>
    </w:p>
    <w:p w14:paraId="1E6CCB29">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4EBA9E90">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4890ED07">
      <w:pPr>
        <w:keepNext w:val="0"/>
        <w:keepLines w:val="0"/>
        <w:pageBreakBefore w:val="0"/>
        <w:widowControl w:val="0"/>
        <w:kinsoku/>
        <w:wordWrap/>
        <w:overflowPunct/>
        <w:topLinePunct w:val="0"/>
        <w:autoSpaceDE/>
        <w:autoSpaceDN/>
        <w:bidi w:val="0"/>
        <w:adjustRightInd/>
        <w:spacing w:after="160" w:line="640" w:lineRule="exact"/>
        <w:jc w:val="center"/>
        <w:textAlignment w:val="auto"/>
        <w:rPr>
          <w:rFonts w:hint="eastAsia" w:ascii="宋体" w:hAnsi="宋体" w:eastAsia="宋体"/>
          <w:b/>
          <w:bCs/>
          <w:sz w:val="44"/>
          <w:szCs w:val="44"/>
          <w14:ligatures w14:val="standardContextual"/>
        </w:rPr>
      </w:pPr>
      <w:r>
        <w:rPr>
          <w:rFonts w:hint="eastAsia" w:ascii="宋体" w:hAnsi="宋体" w:eastAsia="宋体"/>
          <w:b/>
          <w:bCs/>
          <w:sz w:val="44"/>
          <w:szCs w:val="44"/>
          <w14:ligatures w14:val="standardContextual"/>
        </w:rPr>
        <w:t>关于举办2026年皖江工学院节能减排大赛暨第三届安徽省大学生节能减排社会实践与科技竞赛校内选拔赛的通知</w:t>
      </w:r>
    </w:p>
    <w:p w14:paraId="7AE1F0D8">
      <w:pPr>
        <w:keepNext w:val="0"/>
        <w:keepLines w:val="0"/>
        <w:pageBreakBefore w:val="0"/>
        <w:widowControl w:val="0"/>
        <w:kinsoku/>
        <w:overflowPunct/>
        <w:autoSpaceDE/>
        <w:autoSpaceDN/>
        <w:bidi w:val="0"/>
        <w:snapToGrid/>
        <w:spacing w:after="160" w:line="560" w:lineRule="exact"/>
        <w:jc w:val="center"/>
        <w:textAlignment w:val="auto"/>
        <w:rPr>
          <w:rFonts w:hint="eastAsia" w:ascii="仿宋" w:hAnsi="仿宋" w:eastAsia="仿宋" w:cs="仿宋"/>
          <w:b/>
          <w:bCs/>
          <w:sz w:val="32"/>
          <w:szCs w:val="32"/>
          <w14:ligatures w14:val="standardContextual"/>
        </w:rPr>
      </w:pPr>
    </w:p>
    <w:p w14:paraId="48E17D5D">
      <w:pPr>
        <w:keepNext w:val="0"/>
        <w:keepLines w:val="0"/>
        <w:pageBreakBefore w:val="0"/>
        <w:widowControl w:val="0"/>
        <w:kinsoku/>
        <w:overflowPunct/>
        <w:autoSpaceDE/>
        <w:autoSpaceDN/>
        <w:bidi w:val="0"/>
        <w:snapToGrid/>
        <w:spacing w:after="160" w:line="560" w:lineRule="exact"/>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各学院：</w:t>
      </w:r>
    </w:p>
    <w:p w14:paraId="0D932C09">
      <w:pPr>
        <w:keepNext w:val="0"/>
        <w:keepLines w:val="0"/>
        <w:pageBreakBefore w:val="0"/>
        <w:widowControl w:val="0"/>
        <w:kinsoku/>
        <w:overflowPunct/>
        <w:autoSpaceDE/>
        <w:autoSpaceDN/>
        <w:bidi w:val="0"/>
        <w:snapToGrid/>
        <w:spacing w:after="160"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为响应国家“碳中和”发展目标和节能减排发展战略，落实“节能减排全民行动计划”，增强我校学生节能减排意识、科技创新意识和团队协作意识，扩大学生科学视野，提高学生创新设计能力、工程实践能力和社会调查能力。经研究决定举办校级选拔赛，现将比赛有关事项通知如下：</w:t>
      </w:r>
    </w:p>
    <w:p w14:paraId="620D012D">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一、竞赛主题</w:t>
      </w:r>
    </w:p>
    <w:p w14:paraId="27F3061F">
      <w:pPr>
        <w:keepNext w:val="0"/>
        <w:keepLines w:val="0"/>
        <w:pageBreakBefore w:val="0"/>
        <w:widowControl w:val="0"/>
        <w:kinsoku/>
        <w:wordWrap w:val="0"/>
        <w:overflowPunct/>
        <w:topLine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节能减排、绿色能源</w:t>
      </w:r>
    </w:p>
    <w:p w14:paraId="313EA6E2">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二、组织单位</w:t>
      </w:r>
    </w:p>
    <w:p w14:paraId="4B94FADA">
      <w:pPr>
        <w:keepNext w:val="0"/>
        <w:keepLines w:val="0"/>
        <w:pageBreakBefore w:val="0"/>
        <w:widowControl w:val="0"/>
        <w:kinsoku/>
        <w:wordWrap w:val="0"/>
        <w:overflowPunct/>
        <w:topLine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主办单位：皖江工学院</w:t>
      </w:r>
    </w:p>
    <w:p w14:paraId="2D68535D">
      <w:pPr>
        <w:keepNext w:val="0"/>
        <w:keepLines w:val="0"/>
        <w:pageBreakBefore w:val="0"/>
        <w:widowControl w:val="0"/>
        <w:kinsoku/>
        <w:wordWrap w:val="0"/>
        <w:overflowPunct/>
        <w:topLine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承办单位：皖江工学院水利工程学院</w:t>
      </w:r>
    </w:p>
    <w:p w14:paraId="1652EC48">
      <w:pPr>
        <w:keepNext w:val="0"/>
        <w:keepLines w:val="0"/>
        <w:pageBreakBefore w:val="0"/>
        <w:widowControl w:val="0"/>
        <w:kinsoku/>
        <w:wordWrap w:val="0"/>
        <w:overflowPunct/>
        <w:topLine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rPr>
        <w:t>承办单位组成校级选拔赛组委会（以下简称“组委会”），组织此次大赛活动，并具有大赛最终解释权。</w:t>
      </w:r>
    </w:p>
    <w:p w14:paraId="063F434D">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三、参赛对象</w:t>
      </w:r>
    </w:p>
    <w:p w14:paraId="44059CD7">
      <w:pPr>
        <w:keepNext w:val="0"/>
        <w:keepLines w:val="0"/>
        <w:pageBreakBefore w:val="0"/>
        <w:widowControl w:val="0"/>
        <w:kinsoku/>
        <w:wordWrap w:val="0"/>
        <w:overflowPunct/>
        <w:topLine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rPr>
        <w:t>皖江工学院</w:t>
      </w:r>
      <w:r>
        <w:rPr>
          <w:rFonts w:hint="eastAsia" w:ascii="仿宋" w:hAnsi="仿宋" w:eastAsia="仿宋" w:cs="仿宋"/>
          <w:sz w:val="32"/>
          <w:szCs w:val="32"/>
          <w14:ligatures w14:val="standardContextual"/>
        </w:rPr>
        <w:t>全日制在校本科生。</w:t>
      </w:r>
    </w:p>
    <w:p w14:paraId="265EC2F7">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四、竞赛内容</w:t>
      </w:r>
    </w:p>
    <w:p w14:paraId="1C6A55EC">
      <w:pPr>
        <w:keepNext w:val="0"/>
        <w:keepLines w:val="0"/>
        <w:pageBreakBefore w:val="0"/>
        <w:widowControl w:val="0"/>
        <w:kinsoku/>
        <w:wordWrap w:val="0"/>
        <w:overflowPunct/>
        <w:topLine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紧扣竞赛主题，作品包括实物制作（含模型）、软件、设计和社会实践调研报告等，体现新思想、新原理、新方法以及新技术。</w:t>
      </w:r>
    </w:p>
    <w:p w14:paraId="366F108F">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五、竞赛规则</w:t>
      </w:r>
    </w:p>
    <w:p w14:paraId="5DDAFEE9">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本次竞赛首先开展校内选拔赛，经校内专家评审，择优推荐至省赛。</w:t>
      </w:r>
    </w:p>
    <w:p w14:paraId="35721CFE">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（一）校内选拔赛</w:t>
      </w:r>
    </w:p>
    <w:p w14:paraId="75CF08C6">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1.参赛对象：参赛者必须以小组形式参赛，每组参赛人数限制在2-7人，每个参赛队伍聘请指导教师不超过3名，如聘请3名指导教师，其中1名必须是企业技术人员或交叉学科老师。</w:t>
      </w:r>
    </w:p>
    <w:p w14:paraId="6E03B6B4">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作品申报：参赛作品必须是比赛当年完成的作品。参赛提交材料包括《节能减排社会实践与科技竞赛作品申报书》（附件3、附件5）、《高校推荐汇总表》（附件1）和《诚信承诺书》（附件6），将以上附件以压缩包形式（每个作品压缩包命名:学院+队长名字+作品名称）发送至指定邮箱2811145466@qq.com以完成作品提交，提交作品截止日期2026年3月10日。</w:t>
      </w:r>
    </w:p>
    <w:p w14:paraId="1C6DB21C">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3.作品评审：专家根据作品的科学性、创新性、可行性和经济性对作品进行评审，择优选择参加省赛的作品。</w:t>
      </w:r>
    </w:p>
    <w:p w14:paraId="37568E13">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（二）省赛</w:t>
      </w:r>
    </w:p>
    <w:p w14:paraId="0E9547B2">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参赛单位：以高等学校为参赛单位，每所高校限报100项作品。高校间可混合组队参赛并提交作品，但作品按署名第一高校进行统计。</w:t>
      </w:r>
    </w:p>
    <w:p w14:paraId="0FEC3482">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1.报名：2026 年 2月24日-3月7日，开放报名通道。</w:t>
      </w:r>
    </w:p>
    <w:p w14:paraId="73A72595">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作品提交：2026年3月1日-3月15日，各高校通过指定官网（https://ahjnjp.shetuan365.cn/）提交作品及相关材料，大赛组委会为每所高校分配专属账号，同时需要上传承诺书（领队老师签名）及原创性声明（指导教师及申请者签名）。</w:t>
      </w:r>
    </w:p>
    <w:p w14:paraId="6E59B478">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3.网评：2026年3月16日-3月25日，大赛组委会组织专家在网上进行作品初评。</w:t>
      </w:r>
    </w:p>
    <w:p w14:paraId="026D5CCE">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4.会评：2026年3月26日-3月31日，举行专家会评，确定入围决赛作品名单</w:t>
      </w:r>
    </w:p>
    <w:p w14:paraId="388DEC08">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5.公示：2026年4月初，公示进入决赛名单。</w:t>
      </w:r>
    </w:p>
    <w:p w14:paraId="37A4B44B">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6.决赛：于2026年4月18日-4月19日在合肥工业大学举行总决赛，采用线下答辩形式，现场完成最终评审与奖项评定，具体安排另行通知。</w:t>
      </w:r>
    </w:p>
    <w:p w14:paraId="44A5735E">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六、注意事项</w:t>
      </w:r>
    </w:p>
    <w:p w14:paraId="1A47B9FD">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每个比赛阶段的作品一经提交，所有信息均不可更改，提交前请仔细检查！如果直接采用往届作品参加比赛，一经发现将取消参赛资格。如果以往届作品为基础进行改进，需要提供作品的改进说明。</w:t>
      </w:r>
    </w:p>
    <w:p w14:paraId="4CB6D469">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七、奖项设置</w:t>
      </w:r>
    </w:p>
    <w:p w14:paraId="1CFF8E26">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校内选拔赛阶段设一等奖、二等奖、三等奖，获奖比例及作品由校赛组委会评选确定。省赛阶段设一等奖、二等奖、三等奖、优秀奖和优秀组织奖，并发放证书，各等级的获奖比例由省赛竞赛委员会根据参赛规模的实际情况确定。</w:t>
      </w:r>
    </w:p>
    <w:p w14:paraId="12FCFEA8">
      <w:pPr>
        <w:keepNext w:val="0"/>
        <w:keepLines w:val="0"/>
        <w:pageBreakBefore w:val="0"/>
        <w:widowControl w:val="0"/>
        <w:kinsoku/>
        <w:overflowPunct/>
        <w:autoSpaceDE/>
        <w:autoSpaceDN/>
        <w:bidi w:val="0"/>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八、联系方式</w:t>
      </w:r>
    </w:p>
    <w:p w14:paraId="0EC22503">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lang w:val="en-US" w:eastAsia="zh-CN"/>
          <w14:ligatures w14:val="standardContextual"/>
        </w:rPr>
        <w:t>一</w:t>
      </w: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14:ligatures w14:val="standardContextual"/>
        </w:rPr>
        <w:t>参赛负责人QQ群：1017165853</w:t>
      </w:r>
    </w:p>
    <w:p w14:paraId="49129D7C">
      <w:pPr>
        <w:keepNext w:val="0"/>
        <w:keepLines w:val="0"/>
        <w:pageBreakBefore w:val="0"/>
        <w:widowControl w:val="0"/>
        <w:kinsoku/>
        <w:overflowPunct/>
        <w:autoSpaceDE/>
        <w:autoSpaceDN/>
        <w:bidi w:val="0"/>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lang w:val="en-US" w:eastAsia="zh-CN"/>
          <w14:ligatures w14:val="standardContextual"/>
        </w:rPr>
        <w:t>二</w:t>
      </w: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14:ligatures w14:val="standardContextual"/>
        </w:rPr>
        <w:t>联系人及电话：</w:t>
      </w:r>
    </w:p>
    <w:p w14:paraId="6A307D21">
      <w:pPr>
        <w:keepNext w:val="0"/>
        <w:keepLines w:val="0"/>
        <w:pageBreakBefore w:val="0"/>
        <w:widowControl w:val="0"/>
        <w:kinsoku/>
        <w:overflowPunct/>
        <w:autoSpaceDE/>
        <w:autoSpaceDN/>
        <w:bidi w:val="0"/>
        <w:adjustRightInd w:val="0"/>
        <w:snapToGrid/>
        <w:spacing w:line="560" w:lineRule="exact"/>
        <w:ind w:firstLine="1600" w:firstLineChars="5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刘同学15128095195</w:t>
      </w:r>
    </w:p>
    <w:p w14:paraId="613D4815">
      <w:pPr>
        <w:keepNext w:val="0"/>
        <w:keepLines w:val="0"/>
        <w:pageBreakBefore w:val="0"/>
        <w:widowControl w:val="0"/>
        <w:kinsoku/>
        <w:overflowPunct/>
        <w:autoSpaceDE/>
        <w:autoSpaceDN/>
        <w:bidi w:val="0"/>
        <w:adjustRightInd w:val="0"/>
        <w:snapToGrid/>
        <w:spacing w:line="560" w:lineRule="exact"/>
        <w:ind w:firstLine="1600" w:firstLineChars="5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胡同学17855531208</w:t>
      </w:r>
    </w:p>
    <w:p w14:paraId="07033974">
      <w:pPr>
        <w:keepNext w:val="0"/>
        <w:keepLines w:val="0"/>
        <w:pageBreakBefore w:val="0"/>
        <w:widowControl w:val="0"/>
        <w:kinsoku/>
        <w:overflowPunct/>
        <w:autoSpaceDE/>
        <w:autoSpaceDN/>
        <w:bidi w:val="0"/>
        <w:adjustRightInd w:val="0"/>
        <w:snapToGrid/>
        <w:spacing w:line="560" w:lineRule="exact"/>
        <w:ind w:firstLine="1600" w:firstLineChars="5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黄老师15205550528</w:t>
      </w:r>
    </w:p>
    <w:p w14:paraId="21BFD93B">
      <w:pPr>
        <w:keepNext w:val="0"/>
        <w:keepLines w:val="0"/>
        <w:pageBreakBefore w:val="0"/>
        <w:widowControl w:val="0"/>
        <w:kinsoku/>
        <w:overflowPunct/>
        <w:autoSpaceDE/>
        <w:autoSpaceDN/>
        <w:bidi w:val="0"/>
        <w:adjustRightInd w:val="0"/>
        <w:snapToGrid/>
        <w:spacing w:line="560" w:lineRule="exact"/>
        <w:ind w:firstLine="1600" w:firstLineChars="5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曹老师17834493652</w:t>
      </w:r>
    </w:p>
    <w:p w14:paraId="57FD67DA">
      <w:pPr>
        <w:keepNext w:val="0"/>
        <w:keepLines w:val="0"/>
        <w:pageBreakBefore w:val="0"/>
        <w:widowControl w:val="0"/>
        <w:kinsoku/>
        <w:overflowPunct/>
        <w:autoSpaceDE/>
        <w:autoSpaceDN/>
        <w:bidi w:val="0"/>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lang w:val="en-US" w:eastAsia="zh-CN"/>
          <w14:ligatures w14:val="standardContextual"/>
        </w:rPr>
        <w:t>三</w:t>
      </w: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14:ligatures w14:val="standardContextual"/>
        </w:rPr>
        <w:t>联系邮箱：2811145466@qq.com</w:t>
      </w:r>
    </w:p>
    <w:p w14:paraId="4092B83A">
      <w:pPr>
        <w:keepNext w:val="0"/>
        <w:keepLines w:val="0"/>
        <w:pageBreakBefore w:val="0"/>
        <w:widowControl w:val="0"/>
        <w:kinsoku/>
        <w:overflowPunct/>
        <w:autoSpaceDE/>
        <w:autoSpaceDN/>
        <w:bidi w:val="0"/>
        <w:snapToGrid/>
        <w:spacing w:line="560" w:lineRule="exact"/>
        <w:jc w:val="left"/>
        <w:textAlignment w:val="auto"/>
        <w:rPr>
          <w:rFonts w:hint="eastAsia" w:ascii="仿宋" w:hAnsi="仿宋" w:eastAsia="仿宋" w:cs="仿宋"/>
          <w:sz w:val="32"/>
          <w:szCs w:val="32"/>
          <w14:ligatures w14:val="standardContextual"/>
        </w:rPr>
      </w:pPr>
    </w:p>
    <w:p w14:paraId="57B258A5">
      <w:pPr>
        <w:keepNext w:val="0"/>
        <w:keepLines w:val="0"/>
        <w:pageBreakBefore w:val="0"/>
        <w:widowControl w:val="0"/>
        <w:kinsoku/>
        <w:overflowPunct/>
        <w:autoSpaceDE/>
        <w:autoSpaceDN/>
        <w:bidi w:val="0"/>
        <w:snapToGrid/>
        <w:spacing w:line="560" w:lineRule="exact"/>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附件：1</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高校推荐汇总表</w:t>
      </w:r>
    </w:p>
    <w:p w14:paraId="6FFF8808">
      <w:pPr>
        <w:keepNext w:val="0"/>
        <w:keepLines w:val="0"/>
        <w:pageBreakBefore w:val="0"/>
        <w:widowControl w:val="0"/>
        <w:kinsoku/>
        <w:overflowPunct/>
        <w:autoSpaceDE/>
        <w:autoSpaceDN/>
        <w:bidi w:val="0"/>
        <w:snapToGrid/>
        <w:spacing w:line="560" w:lineRule="exact"/>
        <w:ind w:firstLine="960" w:firstLineChars="3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科技类报告（说明书）格式</w:t>
      </w:r>
    </w:p>
    <w:p w14:paraId="39128FCC">
      <w:pPr>
        <w:keepNext w:val="0"/>
        <w:keepLines w:val="0"/>
        <w:pageBreakBefore w:val="0"/>
        <w:widowControl w:val="0"/>
        <w:kinsoku/>
        <w:overflowPunct/>
        <w:autoSpaceDE/>
        <w:autoSpaceDN/>
        <w:bidi w:val="0"/>
        <w:snapToGrid/>
        <w:spacing w:line="560" w:lineRule="exact"/>
        <w:ind w:firstLine="960" w:firstLineChars="3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3</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科技类申报书（需签章）</w:t>
      </w:r>
    </w:p>
    <w:p w14:paraId="18234660">
      <w:pPr>
        <w:keepNext w:val="0"/>
        <w:keepLines w:val="0"/>
        <w:pageBreakBefore w:val="0"/>
        <w:widowControl w:val="0"/>
        <w:kinsoku/>
        <w:overflowPunct/>
        <w:autoSpaceDE/>
        <w:autoSpaceDN/>
        <w:bidi w:val="0"/>
        <w:snapToGrid/>
        <w:spacing w:line="560" w:lineRule="exact"/>
        <w:ind w:firstLine="960" w:firstLineChars="3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4</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社会实践类报告（说明书）格式</w:t>
      </w:r>
    </w:p>
    <w:p w14:paraId="1C4F8C5F">
      <w:pPr>
        <w:keepNext w:val="0"/>
        <w:keepLines w:val="0"/>
        <w:pageBreakBefore w:val="0"/>
        <w:widowControl w:val="0"/>
        <w:kinsoku/>
        <w:overflowPunct/>
        <w:autoSpaceDE/>
        <w:autoSpaceDN/>
        <w:bidi w:val="0"/>
        <w:snapToGrid/>
        <w:spacing w:line="560" w:lineRule="exact"/>
        <w:ind w:firstLine="960" w:firstLineChars="3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5</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社会实践类申报书（需签章）</w:t>
      </w:r>
    </w:p>
    <w:p w14:paraId="32C8D488">
      <w:pPr>
        <w:keepNext w:val="0"/>
        <w:keepLines w:val="0"/>
        <w:pageBreakBefore w:val="0"/>
        <w:widowControl w:val="0"/>
        <w:kinsoku/>
        <w:overflowPunct/>
        <w:autoSpaceDE/>
        <w:autoSpaceDN/>
        <w:bidi w:val="0"/>
        <w:snapToGrid/>
        <w:spacing w:line="560" w:lineRule="exact"/>
        <w:ind w:firstLine="960" w:firstLineChars="3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6</w:t>
      </w:r>
      <w:r>
        <w:rPr>
          <w:rFonts w:hint="eastAsia" w:ascii="仿宋" w:hAnsi="仿宋" w:eastAsia="仿宋" w:cs="仿宋"/>
          <w:sz w:val="32"/>
          <w:szCs w:val="32"/>
          <w:lang w:val="en-US" w:eastAsia="zh-CN"/>
          <w14:ligatures w14:val="standardContextual"/>
        </w:rPr>
        <w:t>.</w:t>
      </w:r>
      <w:r>
        <w:rPr>
          <w:rFonts w:hint="eastAsia" w:ascii="仿宋" w:hAnsi="仿宋" w:eastAsia="仿宋" w:cs="仿宋"/>
          <w:sz w:val="32"/>
          <w:szCs w:val="32"/>
          <w14:ligatures w14:val="standardContextual"/>
        </w:rPr>
        <w:t>诚信承诺书</w:t>
      </w:r>
    </w:p>
    <w:p w14:paraId="5D8E2BD6">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76A2689">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458D96BE">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234A70E">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皖江工学院教务处</w:t>
      </w:r>
    </w:p>
    <w:p w14:paraId="28F996A9">
      <w:pPr>
        <w:keepNext w:val="0"/>
        <w:keepLines w:val="0"/>
        <w:pageBreakBefore w:val="0"/>
        <w:widowControl w:val="0"/>
        <w:kinsoku/>
        <w:overflowPunct/>
        <w:autoSpaceDE/>
        <w:autoSpaceDN/>
        <w:bidi w:val="0"/>
        <w:snapToGrid/>
        <w:spacing w:line="560" w:lineRule="exact"/>
        <w:ind w:firstLine="5680" w:firstLineChars="1775"/>
        <w:textAlignment w:val="auto"/>
        <w:rPr>
          <w:rFonts w:hint="eastAsia" w:ascii="仿宋" w:hAnsi="仿宋" w:eastAsia="仿宋" w:cs="仿宋"/>
          <w:sz w:val="32"/>
          <w:szCs w:val="32"/>
        </w:rPr>
      </w:pPr>
      <w:r>
        <w:rPr>
          <w:rFonts w:hint="eastAsia" w:ascii="仿宋" w:hAnsi="仿宋" w:eastAsia="仿宋" w:cs="仿宋"/>
          <w:sz w:val="32"/>
          <w:szCs w:val="32"/>
        </w:rPr>
        <w:t>2026年3月3日</w:t>
      </w:r>
    </w:p>
    <w:p w14:paraId="0A158B51">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778E658F">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2CDB1590">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6BD6FD77">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456E8752">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0BA901D6">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6BDAD398">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9B36C53">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660C7E81">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5896D5C">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40D01A46">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1641A599">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174F5450">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bookmarkStart w:id="0" w:name="_GoBack"/>
      <w:bookmarkEnd w:id="0"/>
    </w:p>
    <w:p w14:paraId="7A3204D4">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02365BE2">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0B97ACA9">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0826CA98">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6BF9F41A">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4AA3E507">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1C6BB5D">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00E9F73">
      <w:pPr>
        <w:keepNext w:val="0"/>
        <w:keepLines w:val="0"/>
        <w:pageBreakBefore w:val="0"/>
        <w:widowControl w:val="0"/>
        <w:kinsoku/>
        <w:overflowPunct/>
        <w:autoSpaceDE/>
        <w:autoSpaceDN/>
        <w:bidi w:val="0"/>
        <w:snapToGrid/>
        <w:spacing w:line="560" w:lineRule="exact"/>
        <w:textAlignment w:val="auto"/>
        <w:rPr>
          <w:rFonts w:hint="eastAsia" w:ascii="仿宋" w:hAnsi="仿宋" w:eastAsia="仿宋" w:cs="仿宋"/>
          <w:sz w:val="32"/>
          <w:szCs w:val="32"/>
        </w:rPr>
      </w:pPr>
    </w:p>
    <w:p w14:paraId="3C07CF40">
      <w:pPr>
        <w:ind w:firstLine="280" w:firstLineChars="100"/>
        <w:rPr>
          <w:rFonts w:hint="eastAsia" w:ascii="仿宋" w:hAnsi="仿宋" w:eastAsia="仿宋" w:cs="仿宋"/>
          <w:sz w:val="32"/>
          <w:szCs w:val="32"/>
          <w14:ligatures w14:val="standardContextual"/>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43614391" name="直接连接符 43614391"/>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mcNg9YAAAAIAQAADwAAAAAAAAABACAAAAAiAAAAZHJzL2Rvd25yZXYueG1s&#10;UEsBAhQAFAAAAAgAh07iQDITf0j6AQAA9gMAAA4AAAAAAAAAAQAgAAAAJQEAAGRycy9lMm9Eb2Mu&#10;eG1sUEsFBgAAAAAGAAYAWQEAAJEFAAAAAA==&#10;">
                <v:fill on="f" focussize="0,0"/>
                <v:stroke color="#000000" joinstyle="round"/>
                <v:imagedata o:title=""/>
                <o:lock v:ext="edit" aspectratio="f"/>
              </v:line>
            </w:pict>
          </mc:Fallback>
        </mc:AlternateContent>
      </w: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WFX&#10;/dAAAAACAQAADwAAAAAAAAABACAAAAAiAAAAZHJzL2Rvd25yZXYueG1sUEsBAhQAFAAAAAgAh07i&#10;QA6Nk7PxAQAA5gMAAA4AAAAAAAAAAQAgAAAAHwEAAGRycy9lMm9Eb2MueG1sUEsFBgAAAAAGAAYA&#10;WQEAAIIFAAAAAA==&#10;">
                <v:fill on="f" focussize="0,0"/>
                <v:stroke color="#000000" joinstyle="round"/>
                <v:imagedata o:title=""/>
                <o:lock v:ext="edit" aspectratio="f"/>
              </v:line>
            </w:pict>
          </mc:Fallback>
        </mc:AlternateContent>
      </w:r>
      <w:r>
        <w:rPr>
          <w:rFonts w:hint="eastAsia" w:ascii="仿宋" w:hAnsi="仿宋" w:eastAsia="仿宋" w:cs="仿宋"/>
          <w:sz w:val="28"/>
          <w:szCs w:val="28"/>
        </w:rPr>
        <w:t xml:space="preserve">皖江工学院教务处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2026年3月3日印发</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E1A61">
    <w:pPr>
      <w:pStyle w:val="3"/>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FBD8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0FBD8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C56405"/>
    <w:rsid w:val="00016573"/>
    <w:rsid w:val="00293FF7"/>
    <w:rsid w:val="002A1147"/>
    <w:rsid w:val="003008A7"/>
    <w:rsid w:val="003F451D"/>
    <w:rsid w:val="00400E54"/>
    <w:rsid w:val="0062452D"/>
    <w:rsid w:val="00905285"/>
    <w:rsid w:val="00940BC6"/>
    <w:rsid w:val="00B3655D"/>
    <w:rsid w:val="00BA77B9"/>
    <w:rsid w:val="00BD15E4"/>
    <w:rsid w:val="00D70846"/>
    <w:rsid w:val="00FD5AF4"/>
    <w:rsid w:val="0227136C"/>
    <w:rsid w:val="043B07D7"/>
    <w:rsid w:val="0DDD09B7"/>
    <w:rsid w:val="0F2F020F"/>
    <w:rsid w:val="12AF0CEE"/>
    <w:rsid w:val="1386798C"/>
    <w:rsid w:val="14A81E98"/>
    <w:rsid w:val="15A24B3A"/>
    <w:rsid w:val="18FA551C"/>
    <w:rsid w:val="196B3B5A"/>
    <w:rsid w:val="1A352420"/>
    <w:rsid w:val="1D646B79"/>
    <w:rsid w:val="208F27C0"/>
    <w:rsid w:val="27CD6C6D"/>
    <w:rsid w:val="28812CD5"/>
    <w:rsid w:val="2BB60EE7"/>
    <w:rsid w:val="2C317328"/>
    <w:rsid w:val="2F805A94"/>
    <w:rsid w:val="31A0241D"/>
    <w:rsid w:val="32625925"/>
    <w:rsid w:val="32C56405"/>
    <w:rsid w:val="33AF4B9A"/>
    <w:rsid w:val="342015F4"/>
    <w:rsid w:val="34593170"/>
    <w:rsid w:val="345E3ECA"/>
    <w:rsid w:val="35415CC5"/>
    <w:rsid w:val="38A8605B"/>
    <w:rsid w:val="3B5953EB"/>
    <w:rsid w:val="3CDC4455"/>
    <w:rsid w:val="3CE55188"/>
    <w:rsid w:val="409D14A7"/>
    <w:rsid w:val="41210759"/>
    <w:rsid w:val="41B423DE"/>
    <w:rsid w:val="41DF2AEE"/>
    <w:rsid w:val="45244CBC"/>
    <w:rsid w:val="460074D7"/>
    <w:rsid w:val="49E07C0A"/>
    <w:rsid w:val="4F0A0A7E"/>
    <w:rsid w:val="52CC2C1B"/>
    <w:rsid w:val="54A656ED"/>
    <w:rsid w:val="55061794"/>
    <w:rsid w:val="55192A8F"/>
    <w:rsid w:val="599B3347"/>
    <w:rsid w:val="5CC7050B"/>
    <w:rsid w:val="5D414205"/>
    <w:rsid w:val="5DC82230"/>
    <w:rsid w:val="63881B07"/>
    <w:rsid w:val="63B35731"/>
    <w:rsid w:val="644D16E1"/>
    <w:rsid w:val="651C7E68"/>
    <w:rsid w:val="655B7E2E"/>
    <w:rsid w:val="66FC13CE"/>
    <w:rsid w:val="67917B37"/>
    <w:rsid w:val="682C160E"/>
    <w:rsid w:val="6BF54B38"/>
    <w:rsid w:val="6C0A4A08"/>
    <w:rsid w:val="6CAB169B"/>
    <w:rsid w:val="6CDB6426"/>
    <w:rsid w:val="6ED8142F"/>
    <w:rsid w:val="711B319E"/>
    <w:rsid w:val="73840550"/>
    <w:rsid w:val="7F037115"/>
    <w:rsid w:val="7F19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character" w:styleId="9">
    <w:name w:val="Hyperlink"/>
    <w:basedOn w:val="8"/>
    <w:qFormat/>
    <w:uiPriority w:val="0"/>
    <w:rPr>
      <w:color w:val="0000FF"/>
      <w:u w:val="single"/>
    </w:rPr>
  </w:style>
  <w:style w:type="character" w:styleId="10">
    <w:name w:val="annotation reference"/>
    <w:basedOn w:val="8"/>
    <w:qFormat/>
    <w:uiPriority w:val="0"/>
    <w:rPr>
      <w:sz w:val="21"/>
      <w:szCs w:val="21"/>
    </w:rPr>
  </w:style>
  <w:style w:type="paragraph" w:customStyle="1" w:styleId="11">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2">
    <w:name w:val="批注文字 字符"/>
    <w:basedOn w:val="8"/>
    <w:link w:val="2"/>
    <w:qFormat/>
    <w:uiPriority w:val="0"/>
    <w:rPr>
      <w:rFonts w:asciiTheme="minorHAnsi" w:hAnsiTheme="minorHAnsi" w:eastAsiaTheme="minorEastAsia" w:cstheme="minorBidi"/>
      <w:kern w:val="2"/>
      <w:sz w:val="21"/>
      <w:szCs w:val="24"/>
    </w:rPr>
  </w:style>
  <w:style w:type="character" w:customStyle="1" w:styleId="13">
    <w:name w:val="批注主题 字符"/>
    <w:basedOn w:val="12"/>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1359</Words>
  <Characters>1534</Characters>
  <Lines>60</Lines>
  <Paragraphs>48</Paragraphs>
  <TotalTime>7</TotalTime>
  <ScaleCrop>false</ScaleCrop>
  <LinksUpToDate>false</LinksUpToDate>
  <CharactersWithSpaces>1596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2026-03-03T07:10:00Z</dcterms:created>
  <dc:creator>顾初</dc:creator>
  <cp:lastModifiedBy>心情盒子</cp:lastModifiedBy>
  <dcterms:modified xsi:type="dcterms:W3CDTF">2026-03-03T07:30:31Z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A286F066A811433F8E9B7FFA10AAC66E_11</vt:lpwstr>
  </property>
  <property fmtid="{D5CDD505-2E9C-101B-9397-08002B2CF9AE}" pid="4" name="KSOTemplateDocerSaveRecord">
    <vt:lpwstr>eyJoZGlkIjoiOTVkYmM1MDJjMGMwYjczNzM3MDMxNTg4NmM2MGE2MGMiLCJ1c2VySWQiOiI2OTYwMTEyMzUifQ==</vt:lpwstr>
  </property>
</Properties>
</file>