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EF401">
      <w:pPr>
        <w:jc w:val="center"/>
        <w:rPr>
          <w:rFonts w:hint="eastAsia" w:ascii="宋体" w:hAnsi="宋体" w:eastAsia="宋体" w:cs="宋体"/>
          <w:b/>
          <w:bCs/>
          <w:color w:val="000000"/>
          <w:kern w:val="0"/>
          <w:sz w:val="44"/>
          <w:szCs w:val="44"/>
          <w:lang w:eastAsia="zh-CN"/>
        </w:rPr>
      </w:pPr>
      <w:r>
        <w:rPr>
          <w:rFonts w:hint="eastAsia" w:ascii="宋体" w:hAnsi="宋体" w:eastAsia="宋体" w:cs="宋体"/>
          <w:b/>
          <w:bCs/>
          <w:color w:val="000000"/>
          <w:kern w:val="0"/>
          <w:sz w:val="44"/>
          <w:szCs w:val="44"/>
          <w:lang w:eastAsia="zh-CN"/>
        </w:rPr>
        <w:t>皖江工学院科研项目管理办法（修订）</w:t>
      </w:r>
    </w:p>
    <w:p w14:paraId="6EF75E97">
      <w:pPr>
        <w:spacing w:before="156" w:beforeLines="50" w:after="156" w:afterLines="50" w:line="540" w:lineRule="exact"/>
        <w:jc w:val="center"/>
        <w:rPr>
          <w:rFonts w:hint="eastAsia" w:ascii="宋体" w:hAnsi="宋体" w:cs="宋体"/>
          <w:b/>
          <w:bCs/>
          <w:color w:val="444444"/>
          <w:kern w:val="0"/>
          <w:sz w:val="32"/>
          <w:szCs w:val="32"/>
        </w:rPr>
      </w:pPr>
      <w:r>
        <w:rPr>
          <w:rFonts w:hint="eastAsia" w:ascii="黑体" w:hAnsi="黑体" w:eastAsia="黑体" w:cs="黑体"/>
          <w:color w:val="444444"/>
          <w:kern w:val="0"/>
          <w:sz w:val="32"/>
          <w:szCs w:val="32"/>
        </w:rPr>
        <w:t>第一章 总</w:t>
      </w:r>
      <w:r>
        <w:rPr>
          <w:rFonts w:hint="eastAsia" w:ascii="黑体" w:hAnsi="黑体" w:eastAsia="黑体" w:cs="黑体"/>
          <w:color w:val="444444"/>
          <w:kern w:val="0"/>
          <w:sz w:val="32"/>
          <w:szCs w:val="32"/>
          <w:lang w:val="en-US" w:eastAsia="zh-CN"/>
        </w:rPr>
        <w:t xml:space="preserve">  </w:t>
      </w:r>
      <w:r>
        <w:rPr>
          <w:rFonts w:hint="eastAsia" w:ascii="黑体" w:hAnsi="黑体" w:eastAsia="黑体" w:cs="黑体"/>
          <w:color w:val="444444"/>
          <w:kern w:val="0"/>
          <w:sz w:val="32"/>
          <w:szCs w:val="32"/>
        </w:rPr>
        <w:t>则</w:t>
      </w:r>
    </w:p>
    <w:p w14:paraId="7158E27B">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第一条</w:t>
      </w:r>
      <w:r>
        <w:rPr>
          <w:rFonts w:hint="eastAsia" w:ascii="仿宋" w:hAnsi="仿宋" w:eastAsia="仿宋" w:cs="仿宋"/>
          <w:color w:val="000000"/>
          <w:spacing w:val="6"/>
          <w:kern w:val="0"/>
          <w:sz w:val="32"/>
          <w:szCs w:val="32"/>
        </w:rPr>
        <w:t xml:space="preserve"> 科研工作是我校发展规划中的一项重要工作，为了规范我校科研项目管理，</w:t>
      </w:r>
      <w:bookmarkStart w:id="1" w:name="_GoBack"/>
      <w:bookmarkEnd w:id="1"/>
      <w:r>
        <w:rPr>
          <w:rFonts w:hint="eastAsia" w:ascii="仿宋" w:hAnsi="仿宋" w:eastAsia="仿宋" w:cs="仿宋"/>
          <w:color w:val="000000"/>
          <w:spacing w:val="6"/>
          <w:kern w:val="0"/>
          <w:sz w:val="32"/>
          <w:szCs w:val="32"/>
        </w:rPr>
        <w:t xml:space="preserve">适应学校发展需要，促进管理科学化、规范化，提高管理效率和水平，保证科研项目顺利实施，根据《国家科技计划项目管理暂行办法》《安徽省科技计划项目管理暂行办法》等有关文件精神，结合我校实际，特制定本管理办法。 </w:t>
      </w:r>
    </w:p>
    <w:p w14:paraId="0A84A841">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第二条</w:t>
      </w:r>
      <w:r>
        <w:rPr>
          <w:rFonts w:hint="eastAsia" w:ascii="仿宋" w:hAnsi="仿宋" w:eastAsia="仿宋" w:cs="仿宋"/>
          <w:color w:val="000000"/>
          <w:spacing w:val="6"/>
          <w:kern w:val="0"/>
          <w:sz w:val="32"/>
          <w:szCs w:val="32"/>
        </w:rPr>
        <w:t xml:space="preserve"> 学校的科研工作要坚持面向国家重大需求、经济建设和社会发展，促进科技进步、学科发展、服务于人才培养的宗旨，走产学研合作的道路，为地方经济建设服务。要积极争取国家、部、省、市及部门的项目和课题，同时广大教师要从经济建设、社会发展、企业技术进步和市场需求中争取项目，加大与企事业单位的合作和联系，多渠道争取科研项目和经费。 </w:t>
      </w:r>
    </w:p>
    <w:p w14:paraId="1EBA05C1">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第三条</w:t>
      </w:r>
      <w:r>
        <w:rPr>
          <w:rFonts w:hint="eastAsia" w:ascii="仿宋" w:hAnsi="仿宋" w:eastAsia="仿宋" w:cs="仿宋"/>
          <w:color w:val="000000"/>
          <w:spacing w:val="6"/>
          <w:kern w:val="0"/>
          <w:sz w:val="32"/>
          <w:szCs w:val="32"/>
        </w:rPr>
        <w:t xml:space="preserve"> 科技部作为学校科技主管部门，负责各级各类项目的全过程组织与管理。</w:t>
      </w:r>
      <w:bookmarkStart w:id="0" w:name="_Toc532808247"/>
    </w:p>
    <w:p w14:paraId="0FD8A3E1">
      <w:pPr>
        <w:keepNext w:val="0"/>
        <w:keepLines w:val="0"/>
        <w:pageBreakBefore w:val="0"/>
        <w:widowControl/>
        <w:kinsoku/>
        <w:wordWrap/>
        <w:overflowPunct/>
        <w:topLinePunct w:val="0"/>
        <w:autoSpaceDE/>
        <w:autoSpaceDN/>
        <w:bidi w:val="0"/>
        <w:adjustRightInd/>
        <w:snapToGrid/>
        <w:spacing w:before="157" w:beforeLines="50" w:beforeAutospacing="0" w:afterAutospacing="0" w:line="540" w:lineRule="exact"/>
        <w:jc w:val="center"/>
        <w:textAlignment w:val="auto"/>
        <w:rPr>
          <w:rFonts w:hint="eastAsia" w:ascii="黑体" w:hAnsi="黑体" w:eastAsia="黑体" w:cs="黑体"/>
          <w:bCs/>
          <w:color w:val="444444"/>
          <w:kern w:val="0"/>
          <w:sz w:val="32"/>
          <w:szCs w:val="32"/>
        </w:rPr>
      </w:pPr>
      <w:r>
        <w:rPr>
          <w:rFonts w:hint="eastAsia" w:ascii="黑体" w:hAnsi="黑体" w:eastAsia="黑体" w:cs="黑体"/>
          <w:bCs/>
          <w:sz w:val="32"/>
          <w:szCs w:val="32"/>
        </w:rPr>
        <w:t>第二章 科研项目的</w:t>
      </w:r>
      <w:bookmarkEnd w:id="0"/>
      <w:r>
        <w:rPr>
          <w:rFonts w:hint="eastAsia" w:ascii="黑体" w:hAnsi="黑体" w:eastAsia="黑体" w:cs="黑体"/>
          <w:bCs/>
          <w:sz w:val="32"/>
          <w:szCs w:val="32"/>
        </w:rPr>
        <w:t>申报和立项</w:t>
      </w:r>
    </w:p>
    <w:p w14:paraId="5D85AC35">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 xml:space="preserve">第四条 </w:t>
      </w:r>
      <w:r>
        <w:rPr>
          <w:rFonts w:hint="eastAsia" w:ascii="仿宋" w:hAnsi="仿宋" w:eastAsia="仿宋" w:cs="仿宋"/>
          <w:color w:val="000000"/>
          <w:spacing w:val="6"/>
          <w:kern w:val="0"/>
          <w:sz w:val="32"/>
          <w:szCs w:val="32"/>
        </w:rPr>
        <w:t>科研项目申报的选题是科研工作的重要环节和首要内容，选题要瞄准国内外科学研究的前沿，结合本校学科的发展方向和学科优势，以国民经济建设需要为前提，以多出成果、出高水平成果、多创造经济、社会效益为目标，在深入研究的基础上确定。</w:t>
      </w:r>
    </w:p>
    <w:p w14:paraId="465C410C">
      <w:pPr>
        <w:widowControl/>
        <w:spacing w:before="156" w:beforeLines="50"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第五条</w:t>
      </w:r>
      <w:r>
        <w:rPr>
          <w:rFonts w:hint="eastAsia" w:ascii="仿宋" w:hAnsi="仿宋" w:eastAsia="仿宋" w:cs="仿宋"/>
          <w:color w:val="000000"/>
          <w:spacing w:val="6"/>
          <w:kern w:val="0"/>
          <w:sz w:val="32"/>
          <w:szCs w:val="32"/>
        </w:rPr>
        <w:t xml:space="preserve"> 纵向项目的主要来源是：国家和省、市各部门下达的各类申报课题</w:t>
      </w:r>
      <w:r>
        <w:rPr>
          <w:rFonts w:hint="eastAsia" w:ascii="仿宋" w:hAnsi="仿宋" w:eastAsia="仿宋" w:cs="仿宋"/>
          <w:color w:val="auto"/>
          <w:spacing w:val="6"/>
          <w:kern w:val="0"/>
          <w:sz w:val="32"/>
          <w:szCs w:val="32"/>
        </w:rPr>
        <w:t>、学校自主设立的校级科研项目</w:t>
      </w:r>
      <w:r>
        <w:rPr>
          <w:rFonts w:hint="eastAsia" w:ascii="仿宋" w:hAnsi="仿宋" w:eastAsia="仿宋" w:cs="仿宋"/>
          <w:color w:val="000000"/>
          <w:spacing w:val="6"/>
          <w:kern w:val="0"/>
          <w:sz w:val="32"/>
          <w:szCs w:val="32"/>
        </w:rPr>
        <w:t>；横向项目主要来源于企事业单位的委托项目。</w:t>
      </w:r>
    </w:p>
    <w:p w14:paraId="5E474F1C">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第六条</w:t>
      </w:r>
      <w:r>
        <w:rPr>
          <w:rFonts w:hint="eastAsia" w:ascii="仿宋" w:hAnsi="仿宋" w:eastAsia="仿宋" w:cs="仿宋"/>
          <w:color w:val="000000"/>
          <w:spacing w:val="6"/>
          <w:kern w:val="0"/>
          <w:sz w:val="32"/>
          <w:szCs w:val="32"/>
        </w:rPr>
        <w:t xml:space="preserve"> 纵向科研项目申报程序 </w:t>
      </w:r>
    </w:p>
    <w:p w14:paraId="0567D2EB">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（一）纵向项目申报工作由科技部统一组织，集中受理。科技部及时发布国家和省、市各部门下达的申报通知，各有关院（部）认真组织本部门广大教师积极申报。</w:t>
      </w:r>
    </w:p>
    <w:p w14:paraId="7DFA2317">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二）广大教师在项目申请时，必须按照有关文件规定和项目指南要求，结合自身的研究专长，认真选题；对所选项目的国内外发展情况、主要研究内容、研究方案、技术路线等进行认真、充分的论证，填写项目申请书。经各院（部）初审后，报科技部。凡未按时按要求申报的项目，科技部不予受理。</w:t>
      </w:r>
    </w:p>
    <w:p w14:paraId="4BE3F7E7">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（三）科技部对各院（部）报送的项目申请材料进行初步审查和汇总上报。在初步审查中发现有下列情况之一者，将不予申报： </w:t>
      </w:r>
    </w:p>
    <w:p w14:paraId="71397423">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1.申请者不具备申请办法规定的申请资格； </w:t>
      </w:r>
    </w:p>
    <w:p w14:paraId="1053D666">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2.申请项目不符合有关指南的资助范围； </w:t>
      </w:r>
    </w:p>
    <w:p w14:paraId="7A06BBDC">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3.申请书填写不符合规定； </w:t>
      </w:r>
    </w:p>
    <w:p w14:paraId="06071067">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4.与同类研究低水平重复； </w:t>
      </w:r>
    </w:p>
    <w:p w14:paraId="2BC31804">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5.明显缺乏立论依据或研究方法、技术路线不清，无法进行评审； </w:t>
      </w:r>
    </w:p>
    <w:p w14:paraId="23D15F11">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6.不具备实施该项目的研究能力或缺乏基本的研究条件； </w:t>
      </w:r>
    </w:p>
    <w:p w14:paraId="5C2C7983">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7.有违反学术诚信行为的。</w:t>
      </w:r>
    </w:p>
    <w:p w14:paraId="1D41BB42">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（四）根据项目下达部门的要求，科技部将组织相关专家进行评审，评审结果提交校领导批准后上报。</w:t>
      </w:r>
    </w:p>
    <w:p w14:paraId="330415BE">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（五）凡是与外单位合作申报的项目，申请时必须附有合作单位的协议书或合同，并按照国家和我校有关知识产权的规定注明研究成果的归属及各自的权利和义务。 </w:t>
      </w:r>
    </w:p>
    <w:p w14:paraId="12C76AA4">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第七条</w:t>
      </w:r>
      <w:r>
        <w:rPr>
          <w:rFonts w:hint="eastAsia" w:ascii="仿宋" w:hAnsi="仿宋" w:eastAsia="仿宋" w:cs="仿宋"/>
          <w:color w:val="000000"/>
          <w:spacing w:val="6"/>
          <w:kern w:val="0"/>
          <w:sz w:val="32"/>
          <w:szCs w:val="32"/>
        </w:rPr>
        <w:t xml:space="preserve"> 对获准资助的项目，项目负责人须到科技部办理相应的立项手续。科技部根据批准文件、合同或协议，按照批准部门的要求对项目实施全过程管理。</w:t>
      </w:r>
    </w:p>
    <w:p w14:paraId="7C39470C">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第八条</w:t>
      </w:r>
      <w:r>
        <w:rPr>
          <w:rFonts w:hint="eastAsia" w:ascii="仿宋" w:hAnsi="仿宋" w:eastAsia="仿宋" w:cs="仿宋"/>
          <w:color w:val="000000"/>
          <w:spacing w:val="6"/>
          <w:kern w:val="0"/>
          <w:sz w:val="32"/>
          <w:szCs w:val="32"/>
        </w:rPr>
        <w:t xml:space="preserve"> 凡教师联系的横向项目，项目负责人在合同或协议盖章前填写科技事项审批表（见附件1），须及时将所签项目的合同或协议报科技部，进行立项登记，未经立项登记的项目，学校将不予认可。 </w:t>
      </w:r>
    </w:p>
    <w:p w14:paraId="27A02709">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第九条</w:t>
      </w:r>
      <w:r>
        <w:rPr>
          <w:rFonts w:hint="eastAsia" w:ascii="仿宋" w:hAnsi="仿宋" w:eastAsia="仿宋" w:cs="仿宋"/>
          <w:color w:val="000000"/>
          <w:spacing w:val="6"/>
          <w:kern w:val="0"/>
          <w:sz w:val="32"/>
          <w:szCs w:val="32"/>
        </w:rPr>
        <w:t xml:space="preserve"> 为维护科学研究和科研管理制度的严肃性，对有下列情况之一者，有关责任人三年内不得以项目负责人身份申请新项目： </w:t>
      </w:r>
    </w:p>
    <w:p w14:paraId="19E13AF0">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（一）在项目研究过程中有弄虚作假、伪造数据等行为者。 </w:t>
      </w:r>
    </w:p>
    <w:p w14:paraId="3A0037F8">
      <w:pPr>
        <w:widowControl/>
        <w:spacing w:line="540" w:lineRule="exact"/>
        <w:ind w:firstLine="664" w:firstLineChars="200"/>
        <w:rPr>
          <w:rFonts w:hint="eastAsia" w:ascii="仿宋" w:hAnsi="仿宋" w:eastAsia="仿宋" w:cs="仿宋"/>
          <w:color w:val="000000"/>
          <w:spacing w:val="6"/>
          <w:kern w:val="0"/>
          <w:sz w:val="32"/>
          <w:szCs w:val="32"/>
        </w:rPr>
      </w:pPr>
      <w:r>
        <w:rPr>
          <w:rFonts w:hint="eastAsia" w:ascii="仿宋" w:hAnsi="仿宋" w:eastAsia="仿宋" w:cs="仿宋"/>
          <w:color w:val="000000"/>
          <w:spacing w:val="6"/>
          <w:kern w:val="0"/>
          <w:sz w:val="32"/>
          <w:szCs w:val="32"/>
        </w:rPr>
        <w:t xml:space="preserve">（二）因主观因素导致科研项目未按时完成或完成质量较差，对学校声誉造成不良影响者。 </w:t>
      </w:r>
    </w:p>
    <w:p w14:paraId="5619AC68">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第十条</w:t>
      </w:r>
      <w:r>
        <w:rPr>
          <w:rFonts w:hint="eastAsia" w:ascii="仿宋" w:hAnsi="仿宋" w:eastAsia="仿宋" w:cs="仿宋"/>
          <w:color w:val="000000"/>
          <w:spacing w:val="6"/>
          <w:kern w:val="0"/>
          <w:sz w:val="32"/>
          <w:szCs w:val="32"/>
        </w:rPr>
        <w:t xml:space="preserve"> 项目负责人所承担的横向项目，因故产生经济纠纷时，学校将提供法律援助。但项目负责人须承担相应的经济损失。</w:t>
      </w:r>
    </w:p>
    <w:p w14:paraId="24D22EE3">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第十一条</w:t>
      </w:r>
      <w:r>
        <w:rPr>
          <w:rFonts w:hint="eastAsia" w:ascii="仿宋" w:hAnsi="仿宋" w:eastAsia="仿宋" w:cs="仿宋"/>
          <w:color w:val="000000"/>
          <w:spacing w:val="6"/>
          <w:kern w:val="0"/>
          <w:sz w:val="32"/>
          <w:szCs w:val="32"/>
        </w:rPr>
        <w:t xml:space="preserve"> 对申报成功的项目，学校根据项目下达部门的要求提供配套经费。</w:t>
      </w:r>
    </w:p>
    <w:p w14:paraId="2C1B4B27">
      <w:pPr>
        <w:widowControl/>
        <w:spacing w:before="156" w:beforeLines="50" w:after="156" w:afterLines="50" w:line="540" w:lineRule="exact"/>
        <w:ind w:firstLine="2067" w:firstLineChars="646"/>
        <w:rPr>
          <w:rFonts w:hint="eastAsia" w:ascii="黑体" w:hAnsi="黑体" w:eastAsia="黑体" w:cs="黑体"/>
          <w:color w:val="444444"/>
          <w:kern w:val="0"/>
          <w:sz w:val="32"/>
          <w:szCs w:val="32"/>
        </w:rPr>
      </w:pPr>
      <w:r>
        <w:rPr>
          <w:rFonts w:hint="eastAsia" w:ascii="黑体" w:hAnsi="黑体" w:eastAsia="黑体" w:cs="黑体"/>
          <w:color w:val="444444"/>
          <w:kern w:val="0"/>
          <w:sz w:val="32"/>
          <w:szCs w:val="32"/>
        </w:rPr>
        <w:t>第三章 科研项目的过程管理</w:t>
      </w:r>
    </w:p>
    <w:p w14:paraId="564E7AE2">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第十二条</w:t>
      </w:r>
      <w:r>
        <w:rPr>
          <w:rFonts w:hint="eastAsia" w:ascii="仿宋" w:hAnsi="仿宋" w:eastAsia="仿宋" w:cs="仿宋"/>
          <w:color w:val="000000"/>
          <w:spacing w:val="6"/>
          <w:kern w:val="0"/>
          <w:sz w:val="32"/>
          <w:szCs w:val="32"/>
        </w:rPr>
        <w:t xml:space="preserve"> 科研项目立项下达后，有关单位或项目负责人应认真组织实施。项目负责人应按照《合同书》或《协议书》的工作计划开展项目研究，保证科研计划的分步实施。 </w:t>
      </w:r>
    </w:p>
    <w:p w14:paraId="12431D89">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第十三条</w:t>
      </w:r>
      <w:r>
        <w:rPr>
          <w:rFonts w:hint="eastAsia" w:ascii="仿宋" w:hAnsi="仿宋" w:eastAsia="仿宋" w:cs="仿宋"/>
          <w:color w:val="000000"/>
          <w:spacing w:val="6"/>
          <w:kern w:val="0"/>
          <w:sz w:val="32"/>
          <w:szCs w:val="32"/>
        </w:rPr>
        <w:t xml:space="preserve"> 为保证科研计划的严肃性，科研项目实行项目负责人负责制，项目负责人应按照项目内容和进度要求完成科研任务并及时做好结题工作。</w:t>
      </w:r>
    </w:p>
    <w:p w14:paraId="69518079">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第十四条</w:t>
      </w:r>
      <w:r>
        <w:rPr>
          <w:rFonts w:hint="eastAsia" w:ascii="仿宋" w:hAnsi="仿宋" w:eastAsia="仿宋" w:cs="仿宋"/>
          <w:color w:val="000000"/>
          <w:spacing w:val="6"/>
          <w:kern w:val="0"/>
          <w:sz w:val="32"/>
          <w:szCs w:val="32"/>
        </w:rPr>
        <w:t xml:space="preserve"> 项目负责人一般不得随意更换。因特殊情况（如出国、病休、调动等）离开该项目研究工作半年以上者，要在科技部备案。如时间过长或有其他原因需更换项目负责人的，应办理研究工作、研究经费、仪器设备等移交工作，并经所在院（部）同意，再由科技部上报项目下达部门审批。如无合适人选更换则按中止项目办理，并按项目下达部门规定追回全部、部分或剩余经费。</w:t>
      </w:r>
    </w:p>
    <w:p w14:paraId="19653B2F">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第十五条</w:t>
      </w:r>
      <w:r>
        <w:rPr>
          <w:rFonts w:hint="eastAsia" w:ascii="仿宋" w:hAnsi="仿宋" w:eastAsia="仿宋" w:cs="仿宋"/>
          <w:color w:val="000000"/>
          <w:spacing w:val="6"/>
          <w:kern w:val="0"/>
          <w:sz w:val="32"/>
          <w:szCs w:val="32"/>
        </w:rPr>
        <w:t xml:space="preserve"> 项目的研究内容不得随意改变，如因特殊情况拟变更内容的，项目负责人应提出书面报告，经所在院（部）审查并签署意见后报科技部，由科技部报送项目下达部门审批。未经批准而变更研究内容的，按未完成处理。</w:t>
      </w:r>
    </w:p>
    <w:p w14:paraId="6B11D9F4">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第十六条</w:t>
      </w:r>
      <w:r>
        <w:rPr>
          <w:rFonts w:hint="eastAsia" w:ascii="仿宋" w:hAnsi="仿宋" w:eastAsia="仿宋" w:cs="仿宋"/>
          <w:color w:val="000000"/>
          <w:spacing w:val="6"/>
          <w:kern w:val="0"/>
          <w:sz w:val="32"/>
          <w:szCs w:val="32"/>
        </w:rPr>
        <w:t xml:space="preserve"> 项目执行过程中，科技部将按要求进行中期检查或随机抽查。重点检查项目实施进展情况、取得的阶段成果、原始资料、科研条件落实、经费使用等。</w:t>
      </w:r>
    </w:p>
    <w:p w14:paraId="33E717D9">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第十七条</w:t>
      </w:r>
      <w:r>
        <w:rPr>
          <w:rFonts w:hint="eastAsia" w:ascii="仿宋" w:hAnsi="仿宋" w:eastAsia="仿宋" w:cs="仿宋"/>
          <w:color w:val="000000"/>
          <w:spacing w:val="6"/>
          <w:kern w:val="0"/>
          <w:sz w:val="32"/>
          <w:szCs w:val="32"/>
        </w:rPr>
        <w:t xml:space="preserve"> 科研项目应按时完成。因故需要延长时间的，项目负责人应在结题期限前三个月向上级主管部门提交科研项目延期申请报告，阐明理由，经院（部）、科技部签署意见向项目下达部门申报，经同意后方可按规定延期时间。</w:t>
      </w:r>
    </w:p>
    <w:p w14:paraId="78528781">
      <w:pPr>
        <w:widowControl/>
        <w:spacing w:before="156" w:beforeLines="50" w:after="156" w:afterLines="50" w:line="540" w:lineRule="exact"/>
        <w:jc w:val="center"/>
        <w:rPr>
          <w:rFonts w:hint="eastAsia" w:ascii="黑体" w:hAnsi="黑体" w:eastAsia="黑体" w:cs="黑体"/>
          <w:color w:val="444444"/>
          <w:kern w:val="0"/>
          <w:sz w:val="32"/>
          <w:szCs w:val="32"/>
        </w:rPr>
      </w:pPr>
      <w:r>
        <w:rPr>
          <w:rFonts w:hint="eastAsia" w:ascii="黑体" w:hAnsi="黑体" w:eastAsia="黑体" w:cs="黑体"/>
          <w:color w:val="444444"/>
          <w:kern w:val="0"/>
          <w:sz w:val="32"/>
          <w:szCs w:val="32"/>
        </w:rPr>
        <w:t>第四章 科研项目的验收结题</w:t>
      </w:r>
    </w:p>
    <w:p w14:paraId="19A3CD94">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第十八条</w:t>
      </w:r>
      <w:r>
        <w:rPr>
          <w:rFonts w:hint="eastAsia" w:ascii="仿宋" w:hAnsi="仿宋" w:eastAsia="仿宋" w:cs="仿宋"/>
          <w:color w:val="000000"/>
          <w:spacing w:val="6"/>
          <w:kern w:val="0"/>
          <w:sz w:val="32"/>
          <w:szCs w:val="32"/>
        </w:rPr>
        <w:t xml:space="preserve"> 各级各类科研项目在按计划完成后，必须提交结题报告和有关研究成果的材料，经科技部审核确认达到计划要求后，按照项目下达部门的要求进行结题、验收。</w:t>
      </w:r>
    </w:p>
    <w:p w14:paraId="18434025">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第十九条</w:t>
      </w:r>
      <w:r>
        <w:rPr>
          <w:rFonts w:hint="eastAsia" w:ascii="仿宋" w:hAnsi="仿宋" w:eastAsia="仿宋" w:cs="仿宋"/>
          <w:color w:val="000000"/>
          <w:spacing w:val="6"/>
          <w:kern w:val="0"/>
          <w:sz w:val="32"/>
          <w:szCs w:val="32"/>
        </w:rPr>
        <w:t xml:space="preserve"> 横向项目结题时，须提交项目委托单位出具的项目结项证明（结项证明范本见附件2）。项目负责人持项目结项证明到科技部办理项目结项。</w:t>
      </w:r>
    </w:p>
    <w:p w14:paraId="6A40CD0D">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第二十条</w:t>
      </w:r>
      <w:r>
        <w:rPr>
          <w:rFonts w:hint="eastAsia" w:ascii="仿宋" w:hAnsi="仿宋" w:eastAsia="仿宋" w:cs="仿宋"/>
          <w:color w:val="000000"/>
          <w:spacing w:val="6"/>
          <w:kern w:val="0"/>
          <w:sz w:val="32"/>
          <w:szCs w:val="32"/>
        </w:rPr>
        <w:t xml:space="preserve"> 项目验收的组织工作，按项目下达部门的规定执行。如项目下达部门委托学校组织验收的，科技部将组织专家对项目进行验收。项目验收以批准的项目可行性报告、合同或计划任务书约定内容为考核目标，由专家组对项目所取得的科研成果水平、应用效益和对经济社会的影响以及经费使用的合理性等做出客观、公正的评价。如未通过验收，按项目下达部门的意见处理。 </w:t>
      </w:r>
    </w:p>
    <w:p w14:paraId="17B9C6A5">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第二十一条</w:t>
      </w:r>
      <w:r>
        <w:rPr>
          <w:rFonts w:hint="eastAsia" w:ascii="仿宋" w:hAnsi="仿宋" w:eastAsia="仿宋" w:cs="仿宋"/>
          <w:color w:val="000000"/>
          <w:spacing w:val="6"/>
          <w:kern w:val="0"/>
          <w:sz w:val="32"/>
          <w:szCs w:val="32"/>
        </w:rPr>
        <w:t xml:space="preserve"> 研究成果属职务技术成果，成果的所有权归学校所有。涉及专利成果的相关事宜，根据《中华人民共和国专利法》、《中华人民共和国专利法实施细则》办理。</w:t>
      </w:r>
    </w:p>
    <w:p w14:paraId="12EF1BEC">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第二十二条</w:t>
      </w:r>
      <w:r>
        <w:rPr>
          <w:rFonts w:hint="eastAsia" w:ascii="仿宋" w:hAnsi="仿宋" w:eastAsia="仿宋" w:cs="仿宋"/>
          <w:color w:val="000000"/>
          <w:spacing w:val="6"/>
          <w:kern w:val="0"/>
          <w:sz w:val="32"/>
          <w:szCs w:val="32"/>
        </w:rPr>
        <w:t xml:space="preserve"> 项目结束后，全部资料按归档要求，送科技部审核后上报并集中至校档案室立卷存档。 全部资料的内容包括：项目申请书，计划任务合同，协作协议，技术论证方案，执行计划，原始实验记录和工作记录，阶段报告和总结报告，有关的论文，技术文件，图纸资料，检测资料，技术鉴定材料，技术鉴定证书等。</w:t>
      </w:r>
    </w:p>
    <w:p w14:paraId="33697289">
      <w:pPr>
        <w:widowControl/>
        <w:spacing w:before="156" w:beforeLines="50" w:after="156" w:afterLines="50" w:line="540" w:lineRule="exact"/>
        <w:jc w:val="center"/>
        <w:rPr>
          <w:rFonts w:hint="eastAsia" w:ascii="黑体" w:hAnsi="黑体" w:eastAsia="黑体" w:cs="黑体"/>
          <w:color w:val="444444"/>
          <w:kern w:val="0"/>
          <w:sz w:val="32"/>
          <w:szCs w:val="32"/>
        </w:rPr>
      </w:pPr>
      <w:r>
        <w:rPr>
          <w:rFonts w:hint="eastAsia" w:ascii="黑体" w:hAnsi="黑体" w:eastAsia="黑体" w:cs="黑体"/>
          <w:color w:val="444444"/>
          <w:kern w:val="0"/>
          <w:sz w:val="32"/>
          <w:szCs w:val="32"/>
        </w:rPr>
        <w:t>第五章 附</w:t>
      </w:r>
      <w:r>
        <w:rPr>
          <w:rFonts w:hint="eastAsia" w:ascii="黑体" w:hAnsi="黑体" w:eastAsia="黑体" w:cs="黑体"/>
          <w:color w:val="444444"/>
          <w:kern w:val="0"/>
          <w:sz w:val="32"/>
          <w:szCs w:val="32"/>
          <w:lang w:val="en-US" w:eastAsia="zh-CN"/>
        </w:rPr>
        <w:t xml:space="preserve"> </w:t>
      </w:r>
      <w:r>
        <w:rPr>
          <w:rFonts w:hint="eastAsia" w:ascii="黑体" w:hAnsi="黑体" w:eastAsia="黑体" w:cs="黑体"/>
          <w:color w:val="444444"/>
          <w:kern w:val="0"/>
          <w:sz w:val="32"/>
          <w:szCs w:val="32"/>
        </w:rPr>
        <w:t xml:space="preserve"> 则</w:t>
      </w:r>
    </w:p>
    <w:p w14:paraId="0690D981">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第二十三条</w:t>
      </w:r>
      <w:r>
        <w:rPr>
          <w:rFonts w:hint="eastAsia" w:ascii="仿宋" w:hAnsi="仿宋" w:eastAsia="仿宋" w:cs="仿宋"/>
          <w:color w:val="000000"/>
          <w:spacing w:val="6"/>
          <w:kern w:val="0"/>
          <w:sz w:val="32"/>
          <w:szCs w:val="32"/>
        </w:rPr>
        <w:t xml:space="preserve"> 鉴于科研项目来源的多元性，各类项目具体要求不同，本办法中如有与项目下达部门的有关规定不符之处，以项目下达部门的管理办法为准。 </w:t>
      </w:r>
    </w:p>
    <w:p w14:paraId="7186AF19">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第二十四条</w:t>
      </w:r>
      <w:r>
        <w:rPr>
          <w:rFonts w:hint="eastAsia" w:ascii="仿宋" w:hAnsi="仿宋" w:eastAsia="仿宋" w:cs="仿宋"/>
          <w:color w:val="000000"/>
          <w:spacing w:val="6"/>
          <w:kern w:val="0"/>
          <w:sz w:val="32"/>
          <w:szCs w:val="32"/>
        </w:rPr>
        <w:t xml:space="preserve"> </w:t>
      </w:r>
      <w:r>
        <w:rPr>
          <w:rFonts w:hint="eastAsia" w:ascii="仿宋" w:hAnsi="仿宋" w:eastAsia="仿宋" w:cs="仿宋"/>
          <w:kern w:val="0"/>
          <w:sz w:val="32"/>
          <w:szCs w:val="32"/>
          <w:shd w:val="clear" w:color="auto" w:fill="FFFFFF"/>
        </w:rPr>
        <w:t>本办法自下发之日起</w:t>
      </w:r>
      <w:r>
        <w:rPr>
          <w:rFonts w:hint="eastAsia" w:ascii="仿宋" w:hAnsi="仿宋" w:eastAsia="仿宋" w:cs="仿宋"/>
          <w:kern w:val="0"/>
          <w:sz w:val="32"/>
          <w:szCs w:val="32"/>
          <w:shd w:val="clear" w:color="auto" w:fill="FFFFFF"/>
          <w:lang w:val="en-US" w:eastAsia="zh-CN"/>
        </w:rPr>
        <w:t>执行</w:t>
      </w:r>
      <w:r>
        <w:rPr>
          <w:rFonts w:hint="eastAsia" w:ascii="仿宋" w:hAnsi="仿宋" w:eastAsia="仿宋" w:cs="仿宋"/>
          <w:kern w:val="0"/>
          <w:sz w:val="32"/>
          <w:szCs w:val="32"/>
          <w:shd w:val="clear" w:color="auto" w:fill="FFFFFF"/>
          <w:lang w:eastAsia="zh-CN"/>
        </w:rPr>
        <w:t>，</w:t>
      </w:r>
      <w:r>
        <w:rPr>
          <w:rFonts w:hint="eastAsia" w:ascii="仿宋" w:hAnsi="仿宋" w:eastAsia="仿宋" w:cs="仿宋"/>
          <w:kern w:val="0"/>
          <w:sz w:val="32"/>
          <w:szCs w:val="32"/>
          <w:shd w:val="clear" w:color="auto" w:fill="FFFFFF"/>
          <w:lang w:val="en-US" w:eastAsia="zh-CN"/>
        </w:rPr>
        <w:t>原《皖江工学院科研项目管理办法（修订）》（皖工校政〔2020〕14号）废止。</w:t>
      </w:r>
    </w:p>
    <w:p w14:paraId="28780C8C">
      <w:pPr>
        <w:widowControl/>
        <w:spacing w:line="540" w:lineRule="exact"/>
        <w:ind w:firstLine="667" w:firstLineChars="200"/>
        <w:rPr>
          <w:rFonts w:hint="eastAsia" w:ascii="仿宋" w:hAnsi="仿宋" w:eastAsia="仿宋" w:cs="仿宋"/>
          <w:color w:val="000000"/>
          <w:spacing w:val="6"/>
          <w:kern w:val="0"/>
          <w:sz w:val="32"/>
          <w:szCs w:val="32"/>
        </w:rPr>
      </w:pPr>
      <w:r>
        <w:rPr>
          <w:rFonts w:hint="eastAsia" w:ascii="仿宋" w:hAnsi="仿宋" w:eastAsia="仿宋" w:cs="仿宋"/>
          <w:b/>
          <w:bCs/>
          <w:color w:val="000000"/>
          <w:spacing w:val="6"/>
          <w:kern w:val="0"/>
          <w:sz w:val="32"/>
          <w:szCs w:val="32"/>
        </w:rPr>
        <w:t>第二十五条</w:t>
      </w:r>
      <w:r>
        <w:rPr>
          <w:rFonts w:hint="eastAsia" w:ascii="仿宋" w:hAnsi="仿宋" w:eastAsia="仿宋" w:cs="仿宋"/>
          <w:color w:val="000000"/>
          <w:spacing w:val="6"/>
          <w:kern w:val="0"/>
          <w:sz w:val="32"/>
          <w:szCs w:val="32"/>
        </w:rPr>
        <w:t xml:space="preserve"> 本办法由学校科技部负责解释。</w:t>
      </w:r>
    </w:p>
    <w:p w14:paraId="1FE8DD0A">
      <w:pPr>
        <w:rPr>
          <w:rFonts w:hint="eastAsia" w:ascii="仿宋" w:hAnsi="仿宋" w:eastAsia="仿宋" w:cs="仿宋"/>
          <w:sz w:val="32"/>
          <w:szCs w:val="32"/>
        </w:rPr>
      </w:pPr>
    </w:p>
    <w:p w14:paraId="6490C5DD">
      <w:pPr>
        <w:ind w:firstLine="420" w:firstLineChars="20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001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759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7D04FA">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7D04FA">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D8"/>
    <w:rsid w:val="001440C8"/>
    <w:rsid w:val="00225ED8"/>
    <w:rsid w:val="003B2C8B"/>
    <w:rsid w:val="003C6EED"/>
    <w:rsid w:val="00450289"/>
    <w:rsid w:val="0048334B"/>
    <w:rsid w:val="004B75C7"/>
    <w:rsid w:val="004C3329"/>
    <w:rsid w:val="004D5AEF"/>
    <w:rsid w:val="005642E9"/>
    <w:rsid w:val="00596D79"/>
    <w:rsid w:val="00672B31"/>
    <w:rsid w:val="0070701B"/>
    <w:rsid w:val="0071233D"/>
    <w:rsid w:val="007225CA"/>
    <w:rsid w:val="00733EEA"/>
    <w:rsid w:val="007961CE"/>
    <w:rsid w:val="007C4BDB"/>
    <w:rsid w:val="008A1E6D"/>
    <w:rsid w:val="008F25C0"/>
    <w:rsid w:val="0090725E"/>
    <w:rsid w:val="009929E7"/>
    <w:rsid w:val="00A05F77"/>
    <w:rsid w:val="00A84E39"/>
    <w:rsid w:val="00B032D9"/>
    <w:rsid w:val="00B651EA"/>
    <w:rsid w:val="00BB53D4"/>
    <w:rsid w:val="00C121E6"/>
    <w:rsid w:val="00C570BB"/>
    <w:rsid w:val="00C95445"/>
    <w:rsid w:val="00CE3D29"/>
    <w:rsid w:val="00DC7921"/>
    <w:rsid w:val="00E2036A"/>
    <w:rsid w:val="00E83966"/>
    <w:rsid w:val="00EC5535"/>
    <w:rsid w:val="00EE3C71"/>
    <w:rsid w:val="00EE6AB1"/>
    <w:rsid w:val="00EF5F3F"/>
    <w:rsid w:val="00F71208"/>
    <w:rsid w:val="00FE7495"/>
    <w:rsid w:val="06B724FF"/>
    <w:rsid w:val="06DC37CF"/>
    <w:rsid w:val="173679BD"/>
    <w:rsid w:val="214D5BF4"/>
    <w:rsid w:val="23FC6F43"/>
    <w:rsid w:val="25212959"/>
    <w:rsid w:val="31B82ED9"/>
    <w:rsid w:val="44F34FD3"/>
    <w:rsid w:val="57AD65C1"/>
    <w:rsid w:val="75A95C65"/>
    <w:rsid w:val="7FBE7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2870</Words>
  <Characters>2894</Characters>
  <Lines>19</Lines>
  <Paragraphs>5</Paragraphs>
  <TotalTime>8</TotalTime>
  <ScaleCrop>false</ScaleCrop>
  <LinksUpToDate>false</LinksUpToDate>
  <CharactersWithSpaces>2968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2020-01-06T07:37:00Z</dcterms:created>
  <dc:creator>user</dc:creator>
  <cp:lastModifiedBy>温暖如我丶</cp:lastModifiedBy>
  <cp:lastPrinted>2021-04-02T01:43:00Z</cp:lastPrinted>
  <dcterms:modified xsi:type="dcterms:W3CDTF">2025-06-25T02:04:48Z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4E9F6D86F6B54E4ABF61D579F6FFF4F8_13</vt:lpwstr>
  </property>
  <property fmtid="{D5CDD505-2E9C-101B-9397-08002B2CF9AE}" pid="4" name="KSOTemplateDocerSaveRecord">
    <vt:lpwstr>eyJoZGlkIjoiNDZiYTkyYmE5MjIyZmQxNmFmNjA5ZmFjMWRjNTc3ZTIiLCJ1c2VySWQiOiIxOTg1OTUzNDEifQ==</vt:lpwstr>
  </property>
</Properties>
</file>