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FBDA"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40"/>
          <w:szCs w:val="48"/>
          <w:lang w:val="en-US" w:eastAsia="zh-CN" w:bidi="ar-SA"/>
        </w:rPr>
        <w:t>教务系统中查看各专业培养方案</w:t>
      </w:r>
      <w:r>
        <w:rPr>
          <w:rFonts w:hint="eastAsia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  <w:t xml:space="preserve">  操作流程</w:t>
      </w:r>
    </w:p>
    <w:p w14:paraId="02C8390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</w:p>
    <w:p w14:paraId="0FC8811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1.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教务系统网页端登录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"http://jw.wjut.edu.cn/wjgxyjw/cas/login.action" </w:instrText>
      </w:r>
      <w:r>
        <w:rPr>
          <w:sz w:val="20"/>
          <w:szCs w:val="20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olor w:val="0563C1"/>
          <w:spacing w:val="0"/>
          <w:w w:val="100"/>
          <w:sz w:val="28"/>
          <w:szCs w:val="28"/>
          <w:u w:val="single"/>
          <w:vertAlign w:val="baseline"/>
        </w:rPr>
        <w:t>http://jw.wjut.edu.cn/wjgxyjw/cas/login.action</w:t>
      </w:r>
      <w:r>
        <w:rPr>
          <w:sz w:val="20"/>
          <w:szCs w:val="20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），点击“主控” →“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培养方案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  <w:t>。</w:t>
      </w:r>
    </w:p>
    <w:p w14:paraId="72C3DD2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2.培养方案由“理论课程”和“实践环节”组成，学生自行选择所报名的专业，点击“检索”，即可查询拟转入专业的课程设置情况。学生申请转专业经批准后，应按所转入专业的培养计划补修完成应修课程。</w:t>
      </w:r>
      <w:bookmarkStart w:id="0" w:name="_GoBack"/>
      <w:bookmarkEnd w:id="0"/>
    </w:p>
    <w:p w14:paraId="6A8AB20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58305" cy="4801870"/>
            <wp:effectExtent l="0" t="0" r="4445" b="177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8305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D156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896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GUyYzFiMDM4NzllYjU1YTIzY2QxOTdmYjRiODkifQ=="/>
  </w:docVars>
  <w:rsids>
    <w:rsidRoot w:val="00000000"/>
    <w:rsid w:val="079143BE"/>
    <w:rsid w:val="4DF171A0"/>
    <w:rsid w:val="50286CA7"/>
    <w:rsid w:val="74200B28"/>
    <w:rsid w:val="758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192</Characters>
  <Lines>0</Lines>
  <Paragraphs>0</Paragraphs>
  <TotalTime>36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2023-11-21T03:51:00Z</dcterms:created>
  <dc:creator>Administrator</dc:creator>
  <cp:lastModifiedBy>WPS_1528079641</cp:lastModifiedBy>
  <dcterms:modified xsi:type="dcterms:W3CDTF">2024-12-02T09:09:30Z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57AAAD2018304B7999B6876DA5D840B0_13</vt:lpwstr>
  </property>
</Properties>
</file>