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eastAsia" w:ascii="微软雅黑" w:hAnsi="微软雅黑" w:eastAsia="微软雅黑" w:cs="微软雅黑"/>
          <w:b/>
          <w:bCs/>
          <w:color w:val="000000" w:themeColor="text1"/>
          <w:sz w:val="30"/>
          <w:szCs w:val="30"/>
          <w:u w:val="none"/>
          <w14:textFill>
            <w14:solidFill>
              <w14:schemeClr w14:val="tx1"/>
            </w14:solidFill>
          </w14:textFill>
        </w:rPr>
      </w:pPr>
      <w:bookmarkStart w:id="0" w:name="_Toc26686"/>
      <w:bookmarkStart w:id="68" w:name="_GoBack"/>
      <w:bookmarkEnd w:id="68"/>
    </w:p>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9"/>
        <w:rPr>
          <w:rFonts w:hint="eastAsia" w:ascii="黑体" w:hAnsi="黑体" w:eastAsia="黑体" w:cs="黑体"/>
          <w:b w:val="0"/>
          <w:bCs w:val="0"/>
          <w:color w:val="000000" w:themeColor="text1"/>
          <w:sz w:val="44"/>
          <w:szCs w:val="44"/>
          <w:u w:val="none"/>
          <w:lang w:val="en-US" w:eastAsia="zh-CN"/>
          <w14:textFill>
            <w14:solidFill>
              <w14:schemeClr w14:val="tx1"/>
            </w14:solidFill>
          </w14:textFill>
        </w:rPr>
      </w:pPr>
      <w:r>
        <w:rPr>
          <w:rFonts w:hint="eastAsia" w:ascii="黑体" w:hAnsi="黑体" w:eastAsia="黑体" w:cs="黑体"/>
          <w:b w:val="0"/>
          <w:bCs w:val="0"/>
          <w:color w:val="000000" w:themeColor="text1"/>
          <w:sz w:val="44"/>
          <w:szCs w:val="44"/>
          <w:u w:val="none"/>
          <w:lang w:val="en-US" w:eastAsia="zh-CN"/>
          <w14:textFill>
            <w14:solidFill>
              <w14:schemeClr w14:val="tx1"/>
            </w14:solidFill>
          </w14:textFill>
        </w:rPr>
        <w:t>目  录</w:t>
      </w:r>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eastAsia" w:ascii="微软雅黑" w:hAnsi="微软雅黑" w:eastAsia="微软雅黑" w:cs="微软雅黑"/>
          <w:b/>
          <w:bCs/>
          <w:color w:val="000000" w:themeColor="text1"/>
          <w:sz w:val="30"/>
          <w:szCs w:val="30"/>
          <w:u w:val="none"/>
          <w14:textFill>
            <w14:solidFill>
              <w14:schemeClr w14:val="tx1"/>
            </w14:solidFill>
          </w14:textFill>
        </w:rPr>
      </w:pPr>
    </w:p>
    <w:p>
      <w:pPr>
        <w:pStyle w:val="17"/>
        <w:tabs>
          <w:tab w:val="right" w:leader="middleDot" w:pos="8732"/>
          <w:tab w:val="clear" w:pos="9629"/>
        </w:tabs>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begin"/>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instrText xml:space="preserve">TOC \o "1-3" \h \u </w:instrText>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separate"/>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begin"/>
      </w:r>
      <w:r>
        <w:rPr>
          <w:rFonts w:hint="default" w:ascii="Times New Roman" w:hAnsi="Times New Roman" w:cs="Times New Roman" w:eastAsiaTheme="minorEastAsia"/>
          <w:b w:val="0"/>
          <w:bCs w:val="0"/>
          <w:sz w:val="21"/>
          <w:szCs w:val="21"/>
        </w:rPr>
        <w:instrText xml:space="preserve"> HYPERLINK \l _Toc12820 </w:instrText>
      </w:r>
      <w:r>
        <w:rPr>
          <w:rFonts w:hint="default" w:ascii="Times New Roman" w:hAnsi="Times New Roman" w:cs="Times New Roman" w:eastAsiaTheme="minorEastAsia"/>
          <w:b w:val="0"/>
          <w:bCs w:val="0"/>
          <w:sz w:val="21"/>
          <w:szCs w:val="21"/>
        </w:rPr>
        <w:fldChar w:fldCharType="separate"/>
      </w:r>
      <w:r>
        <w:rPr>
          <w:rFonts w:hint="default" w:ascii="Times New Roman" w:hAnsi="Times New Roman" w:cs="Times New Roman" w:eastAsiaTheme="minorEastAsia"/>
          <w:b w:val="0"/>
          <w:bCs w:val="0"/>
          <w:sz w:val="21"/>
          <w:szCs w:val="21"/>
        </w:rPr>
        <w:t>“马克思主义基本原理”教学大纲（2023版）</w:t>
      </w:r>
      <w:r>
        <w:rPr>
          <w:rFonts w:hint="default" w:ascii="Times New Roman" w:hAnsi="Times New Roman" w:cs="Times New Roman" w:eastAsiaTheme="minorEastAsia"/>
          <w:b w:val="0"/>
          <w:bCs w:val="0"/>
          <w:sz w:val="21"/>
          <w:szCs w:val="21"/>
        </w:rPr>
        <w:tab/>
      </w:r>
      <w:r>
        <w:rPr>
          <w:rFonts w:hint="default" w:ascii="Times New Roman" w:hAnsi="Times New Roman" w:cs="Times New Roman" w:eastAsiaTheme="minorEastAsia"/>
          <w:b w:val="0"/>
          <w:bCs w:val="0"/>
          <w:sz w:val="21"/>
          <w:szCs w:val="21"/>
        </w:rPr>
        <w:fldChar w:fldCharType="begin"/>
      </w:r>
      <w:r>
        <w:rPr>
          <w:rFonts w:hint="default" w:ascii="Times New Roman" w:hAnsi="Times New Roman" w:cs="Times New Roman" w:eastAsiaTheme="minorEastAsia"/>
          <w:b w:val="0"/>
          <w:bCs w:val="0"/>
          <w:sz w:val="21"/>
          <w:szCs w:val="21"/>
        </w:rPr>
        <w:instrText xml:space="preserve"> PAGEREF _Toc12820 </w:instrText>
      </w:r>
      <w:r>
        <w:rPr>
          <w:rFonts w:hint="default" w:ascii="Times New Roman" w:hAnsi="Times New Roman" w:cs="Times New Roman" w:eastAsiaTheme="minorEastAsia"/>
          <w:b w:val="0"/>
          <w:bCs w:val="0"/>
          <w:sz w:val="21"/>
          <w:szCs w:val="21"/>
        </w:rPr>
        <w:fldChar w:fldCharType="separate"/>
      </w:r>
      <w:r>
        <w:rPr>
          <w:rFonts w:hint="default" w:ascii="Times New Roman" w:hAnsi="Times New Roman" w:cs="Times New Roman" w:eastAsiaTheme="minorEastAsia"/>
          <w:b w:val="0"/>
          <w:bCs w:val="0"/>
          <w:sz w:val="21"/>
          <w:szCs w:val="21"/>
        </w:rPr>
        <w:t>1</w:t>
      </w:r>
      <w:r>
        <w:rPr>
          <w:rFonts w:hint="default" w:ascii="Times New Roman" w:hAnsi="Times New Roman" w:cs="Times New Roman" w:eastAsiaTheme="minorEastAsia"/>
          <w:b w:val="0"/>
          <w:bCs w:val="0"/>
          <w:sz w:val="21"/>
          <w:szCs w:val="21"/>
        </w:rPr>
        <w:fldChar w:fldCharType="end"/>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end"/>
      </w:r>
    </w:p>
    <w:p>
      <w:pPr>
        <w:pStyle w:val="17"/>
        <w:tabs>
          <w:tab w:val="right" w:leader="middleDot" w:pos="8732"/>
          <w:tab w:val="clear" w:pos="9629"/>
        </w:tabs>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begin"/>
      </w:r>
      <w:r>
        <w:rPr>
          <w:rFonts w:hint="default" w:ascii="Times New Roman" w:hAnsi="Times New Roman" w:cs="Times New Roman" w:eastAsiaTheme="minorEastAsia"/>
          <w:b w:val="0"/>
          <w:bCs w:val="0"/>
          <w:sz w:val="21"/>
          <w:szCs w:val="21"/>
        </w:rPr>
        <w:instrText xml:space="preserve"> HYPERLINK \l _Toc22442 </w:instrText>
      </w:r>
      <w:r>
        <w:rPr>
          <w:rFonts w:hint="default" w:ascii="Times New Roman" w:hAnsi="Times New Roman" w:cs="Times New Roman" w:eastAsiaTheme="minorEastAsia"/>
          <w:b w:val="0"/>
          <w:bCs w:val="0"/>
          <w:sz w:val="21"/>
          <w:szCs w:val="21"/>
        </w:rPr>
        <w:fldChar w:fldCharType="separate"/>
      </w:r>
      <w:r>
        <w:rPr>
          <w:rFonts w:hint="default" w:ascii="Times New Roman" w:hAnsi="Times New Roman" w:cs="Times New Roman" w:eastAsiaTheme="minorEastAsia"/>
          <w:b w:val="0"/>
          <w:bCs w:val="0"/>
          <w:sz w:val="21"/>
          <w:szCs w:val="21"/>
        </w:rPr>
        <w:t>“毛泽东思想和中国特色社会主义理论体系概论”教学大纲</w:t>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end"/>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begin"/>
      </w:r>
      <w:r>
        <w:rPr>
          <w:rFonts w:hint="default" w:ascii="Times New Roman" w:hAnsi="Times New Roman" w:cs="Times New Roman" w:eastAsiaTheme="minorEastAsia"/>
          <w:b w:val="0"/>
          <w:bCs w:val="0"/>
          <w:sz w:val="21"/>
          <w:szCs w:val="21"/>
        </w:rPr>
        <w:instrText xml:space="preserve"> HYPERLINK \l _Toc28775 </w:instrText>
      </w:r>
      <w:r>
        <w:rPr>
          <w:rFonts w:hint="default" w:ascii="Times New Roman" w:hAnsi="Times New Roman" w:cs="Times New Roman" w:eastAsiaTheme="minorEastAsia"/>
          <w:b w:val="0"/>
          <w:bCs w:val="0"/>
          <w:sz w:val="21"/>
          <w:szCs w:val="21"/>
        </w:rPr>
        <w:fldChar w:fldCharType="separate"/>
      </w:r>
      <w:r>
        <w:rPr>
          <w:rFonts w:hint="default" w:ascii="Times New Roman" w:hAnsi="Times New Roman" w:cs="Times New Roman" w:eastAsiaTheme="minorEastAsia"/>
          <w:b w:val="0"/>
          <w:bCs w:val="0"/>
          <w:sz w:val="21"/>
          <w:szCs w:val="21"/>
        </w:rPr>
        <w:t>（2023版）</w:t>
      </w:r>
      <w:r>
        <w:rPr>
          <w:rFonts w:hint="default" w:ascii="Times New Roman" w:hAnsi="Times New Roman" w:cs="Times New Roman" w:eastAsiaTheme="minorEastAsia"/>
          <w:b w:val="0"/>
          <w:bCs w:val="0"/>
          <w:sz w:val="21"/>
          <w:szCs w:val="21"/>
        </w:rPr>
        <w:tab/>
      </w:r>
      <w:r>
        <w:rPr>
          <w:rFonts w:hint="default" w:ascii="Times New Roman" w:hAnsi="Times New Roman" w:cs="Times New Roman" w:eastAsiaTheme="minorEastAsia"/>
          <w:b w:val="0"/>
          <w:bCs w:val="0"/>
          <w:sz w:val="21"/>
          <w:szCs w:val="21"/>
        </w:rPr>
        <w:fldChar w:fldCharType="begin"/>
      </w:r>
      <w:r>
        <w:rPr>
          <w:rFonts w:hint="default" w:ascii="Times New Roman" w:hAnsi="Times New Roman" w:cs="Times New Roman" w:eastAsiaTheme="minorEastAsia"/>
          <w:b w:val="0"/>
          <w:bCs w:val="0"/>
          <w:sz w:val="21"/>
          <w:szCs w:val="21"/>
        </w:rPr>
        <w:instrText xml:space="preserve"> PAGEREF _Toc28775 </w:instrText>
      </w:r>
      <w:r>
        <w:rPr>
          <w:rFonts w:hint="default" w:ascii="Times New Roman" w:hAnsi="Times New Roman" w:cs="Times New Roman" w:eastAsiaTheme="minorEastAsia"/>
          <w:b w:val="0"/>
          <w:bCs w:val="0"/>
          <w:sz w:val="21"/>
          <w:szCs w:val="21"/>
        </w:rPr>
        <w:fldChar w:fldCharType="separate"/>
      </w:r>
      <w:r>
        <w:rPr>
          <w:rFonts w:hint="default" w:ascii="Times New Roman" w:hAnsi="Times New Roman" w:cs="Times New Roman" w:eastAsiaTheme="minorEastAsia"/>
          <w:b w:val="0"/>
          <w:bCs w:val="0"/>
          <w:sz w:val="21"/>
          <w:szCs w:val="21"/>
        </w:rPr>
        <w:t>8</w:t>
      </w:r>
      <w:r>
        <w:rPr>
          <w:rFonts w:hint="default" w:ascii="Times New Roman" w:hAnsi="Times New Roman" w:cs="Times New Roman" w:eastAsiaTheme="minorEastAsia"/>
          <w:b w:val="0"/>
          <w:bCs w:val="0"/>
          <w:sz w:val="21"/>
          <w:szCs w:val="21"/>
        </w:rPr>
        <w:fldChar w:fldCharType="end"/>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end"/>
      </w:r>
    </w:p>
    <w:p>
      <w:pPr>
        <w:pStyle w:val="17"/>
        <w:tabs>
          <w:tab w:val="right" w:leader="middleDot" w:pos="8732"/>
          <w:tab w:val="clear" w:pos="9629"/>
        </w:tabs>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begin"/>
      </w:r>
      <w:r>
        <w:rPr>
          <w:rFonts w:hint="default" w:ascii="Times New Roman" w:hAnsi="Times New Roman" w:cs="Times New Roman" w:eastAsiaTheme="minorEastAsia"/>
          <w:b w:val="0"/>
          <w:bCs w:val="0"/>
          <w:sz w:val="21"/>
          <w:szCs w:val="21"/>
        </w:rPr>
        <w:instrText xml:space="preserve"> HYPERLINK \l _Toc11171 </w:instrText>
      </w:r>
      <w:r>
        <w:rPr>
          <w:rFonts w:hint="default" w:ascii="Times New Roman" w:hAnsi="Times New Roman" w:cs="Times New Roman" w:eastAsiaTheme="minorEastAsia"/>
          <w:b w:val="0"/>
          <w:bCs w:val="0"/>
          <w:sz w:val="21"/>
          <w:szCs w:val="21"/>
        </w:rPr>
        <w:fldChar w:fldCharType="separate"/>
      </w:r>
      <w:r>
        <w:rPr>
          <w:rFonts w:hint="default" w:ascii="Times New Roman" w:hAnsi="Times New Roman" w:cs="Times New Roman" w:eastAsiaTheme="minorEastAsia"/>
          <w:b w:val="0"/>
          <w:bCs w:val="0"/>
          <w:sz w:val="21"/>
          <w:szCs w:val="21"/>
        </w:rPr>
        <w:t>“毛泽东思想和中国特色社会主义理论体系概论实践”教学大纲</w:t>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end"/>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begin"/>
      </w:r>
      <w:r>
        <w:rPr>
          <w:rFonts w:hint="default" w:ascii="Times New Roman" w:hAnsi="Times New Roman" w:cs="Times New Roman" w:eastAsiaTheme="minorEastAsia"/>
          <w:b w:val="0"/>
          <w:bCs w:val="0"/>
          <w:sz w:val="21"/>
          <w:szCs w:val="21"/>
        </w:rPr>
        <w:instrText xml:space="preserve"> HYPERLINK \l _Toc17356 </w:instrText>
      </w:r>
      <w:r>
        <w:rPr>
          <w:rFonts w:hint="default" w:ascii="Times New Roman" w:hAnsi="Times New Roman" w:cs="Times New Roman" w:eastAsiaTheme="minorEastAsia"/>
          <w:b w:val="0"/>
          <w:bCs w:val="0"/>
          <w:sz w:val="21"/>
          <w:szCs w:val="21"/>
        </w:rPr>
        <w:fldChar w:fldCharType="separate"/>
      </w:r>
      <w:r>
        <w:rPr>
          <w:rFonts w:hint="default" w:ascii="Times New Roman" w:hAnsi="Times New Roman" w:cs="Times New Roman" w:eastAsiaTheme="minorEastAsia"/>
          <w:b w:val="0"/>
          <w:bCs w:val="0"/>
          <w:sz w:val="21"/>
          <w:szCs w:val="21"/>
        </w:rPr>
        <w:t>（2023版）</w:t>
      </w:r>
      <w:r>
        <w:rPr>
          <w:rFonts w:hint="default" w:ascii="Times New Roman" w:hAnsi="Times New Roman" w:cs="Times New Roman" w:eastAsiaTheme="minorEastAsia"/>
          <w:b w:val="0"/>
          <w:bCs w:val="0"/>
          <w:sz w:val="21"/>
          <w:szCs w:val="21"/>
        </w:rPr>
        <w:tab/>
      </w:r>
      <w:r>
        <w:rPr>
          <w:rFonts w:hint="default" w:ascii="Times New Roman" w:hAnsi="Times New Roman" w:cs="Times New Roman" w:eastAsiaTheme="minorEastAsia"/>
          <w:b w:val="0"/>
          <w:bCs w:val="0"/>
          <w:sz w:val="21"/>
          <w:szCs w:val="21"/>
        </w:rPr>
        <w:fldChar w:fldCharType="begin"/>
      </w:r>
      <w:r>
        <w:rPr>
          <w:rFonts w:hint="default" w:ascii="Times New Roman" w:hAnsi="Times New Roman" w:cs="Times New Roman" w:eastAsiaTheme="minorEastAsia"/>
          <w:b w:val="0"/>
          <w:bCs w:val="0"/>
          <w:sz w:val="21"/>
          <w:szCs w:val="21"/>
        </w:rPr>
        <w:instrText xml:space="preserve"> PAGEREF _Toc17356 </w:instrText>
      </w:r>
      <w:r>
        <w:rPr>
          <w:rFonts w:hint="default" w:ascii="Times New Roman" w:hAnsi="Times New Roman" w:cs="Times New Roman" w:eastAsiaTheme="minorEastAsia"/>
          <w:b w:val="0"/>
          <w:bCs w:val="0"/>
          <w:sz w:val="21"/>
          <w:szCs w:val="21"/>
        </w:rPr>
        <w:fldChar w:fldCharType="separate"/>
      </w:r>
      <w:r>
        <w:rPr>
          <w:rFonts w:hint="default" w:ascii="Times New Roman" w:hAnsi="Times New Roman" w:cs="Times New Roman" w:eastAsiaTheme="minorEastAsia"/>
          <w:b w:val="0"/>
          <w:bCs w:val="0"/>
          <w:sz w:val="21"/>
          <w:szCs w:val="21"/>
        </w:rPr>
        <w:t>14</w:t>
      </w:r>
      <w:r>
        <w:rPr>
          <w:rFonts w:hint="default" w:ascii="Times New Roman" w:hAnsi="Times New Roman" w:cs="Times New Roman" w:eastAsiaTheme="minorEastAsia"/>
          <w:b w:val="0"/>
          <w:bCs w:val="0"/>
          <w:sz w:val="21"/>
          <w:szCs w:val="21"/>
        </w:rPr>
        <w:fldChar w:fldCharType="end"/>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end"/>
      </w:r>
    </w:p>
    <w:p>
      <w:pPr>
        <w:pStyle w:val="17"/>
        <w:tabs>
          <w:tab w:val="right" w:leader="middleDot" w:pos="8732"/>
          <w:tab w:val="clear" w:pos="9629"/>
        </w:tabs>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begin"/>
      </w:r>
      <w:r>
        <w:rPr>
          <w:rFonts w:hint="default" w:ascii="Times New Roman" w:hAnsi="Times New Roman" w:cs="Times New Roman" w:eastAsiaTheme="minorEastAsia"/>
          <w:b w:val="0"/>
          <w:bCs w:val="0"/>
          <w:sz w:val="21"/>
          <w:szCs w:val="21"/>
        </w:rPr>
        <w:instrText xml:space="preserve"> HYPERLINK \l _Toc20264 </w:instrText>
      </w:r>
      <w:r>
        <w:rPr>
          <w:rFonts w:hint="default" w:ascii="Times New Roman" w:hAnsi="Times New Roman" w:cs="Times New Roman" w:eastAsiaTheme="minorEastAsia"/>
          <w:b w:val="0"/>
          <w:bCs w:val="0"/>
          <w:sz w:val="21"/>
          <w:szCs w:val="21"/>
        </w:rPr>
        <w:fldChar w:fldCharType="separate"/>
      </w:r>
      <w:r>
        <w:rPr>
          <w:rFonts w:hint="default" w:ascii="Times New Roman" w:hAnsi="Times New Roman" w:cs="Times New Roman" w:eastAsiaTheme="minorEastAsia"/>
          <w:b w:val="0"/>
          <w:bCs w:val="0"/>
          <w:sz w:val="21"/>
          <w:szCs w:val="21"/>
        </w:rPr>
        <w:t>“思想道德与法治”教学大纲（2023版）</w:t>
      </w:r>
      <w:r>
        <w:rPr>
          <w:rFonts w:hint="default" w:ascii="Times New Roman" w:hAnsi="Times New Roman" w:cs="Times New Roman" w:eastAsiaTheme="minorEastAsia"/>
          <w:b w:val="0"/>
          <w:bCs w:val="0"/>
          <w:sz w:val="21"/>
          <w:szCs w:val="21"/>
        </w:rPr>
        <w:tab/>
      </w:r>
      <w:r>
        <w:rPr>
          <w:rFonts w:hint="default" w:ascii="Times New Roman" w:hAnsi="Times New Roman" w:cs="Times New Roman" w:eastAsiaTheme="minorEastAsia"/>
          <w:b w:val="0"/>
          <w:bCs w:val="0"/>
          <w:sz w:val="21"/>
          <w:szCs w:val="21"/>
        </w:rPr>
        <w:fldChar w:fldCharType="begin"/>
      </w:r>
      <w:r>
        <w:rPr>
          <w:rFonts w:hint="default" w:ascii="Times New Roman" w:hAnsi="Times New Roman" w:cs="Times New Roman" w:eastAsiaTheme="minorEastAsia"/>
          <w:b w:val="0"/>
          <w:bCs w:val="0"/>
          <w:sz w:val="21"/>
          <w:szCs w:val="21"/>
        </w:rPr>
        <w:instrText xml:space="preserve"> PAGEREF _Toc20264 </w:instrText>
      </w:r>
      <w:r>
        <w:rPr>
          <w:rFonts w:hint="default" w:ascii="Times New Roman" w:hAnsi="Times New Roman" w:cs="Times New Roman" w:eastAsiaTheme="minorEastAsia"/>
          <w:b w:val="0"/>
          <w:bCs w:val="0"/>
          <w:sz w:val="21"/>
          <w:szCs w:val="21"/>
        </w:rPr>
        <w:fldChar w:fldCharType="separate"/>
      </w:r>
      <w:r>
        <w:rPr>
          <w:rFonts w:hint="default" w:ascii="Times New Roman" w:hAnsi="Times New Roman" w:cs="Times New Roman" w:eastAsiaTheme="minorEastAsia"/>
          <w:b w:val="0"/>
          <w:bCs w:val="0"/>
          <w:sz w:val="21"/>
          <w:szCs w:val="21"/>
        </w:rPr>
        <w:t>17</w:t>
      </w:r>
      <w:r>
        <w:rPr>
          <w:rFonts w:hint="default" w:ascii="Times New Roman" w:hAnsi="Times New Roman" w:cs="Times New Roman" w:eastAsiaTheme="minorEastAsia"/>
          <w:b w:val="0"/>
          <w:bCs w:val="0"/>
          <w:sz w:val="21"/>
          <w:szCs w:val="21"/>
        </w:rPr>
        <w:fldChar w:fldCharType="end"/>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end"/>
      </w:r>
    </w:p>
    <w:p>
      <w:pPr>
        <w:pStyle w:val="17"/>
        <w:tabs>
          <w:tab w:val="right" w:leader="middleDot" w:pos="8732"/>
          <w:tab w:val="clear" w:pos="9629"/>
        </w:tabs>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begin"/>
      </w:r>
      <w:r>
        <w:rPr>
          <w:rFonts w:hint="default" w:ascii="Times New Roman" w:hAnsi="Times New Roman" w:cs="Times New Roman" w:eastAsiaTheme="minorEastAsia"/>
          <w:b w:val="0"/>
          <w:bCs w:val="0"/>
          <w:sz w:val="21"/>
          <w:szCs w:val="21"/>
        </w:rPr>
        <w:instrText xml:space="preserve"> HYPERLINK \l _Toc23869 </w:instrText>
      </w:r>
      <w:r>
        <w:rPr>
          <w:rFonts w:hint="default" w:ascii="Times New Roman" w:hAnsi="Times New Roman" w:cs="Times New Roman" w:eastAsiaTheme="minorEastAsia"/>
          <w:b w:val="0"/>
          <w:bCs w:val="0"/>
          <w:sz w:val="21"/>
          <w:szCs w:val="21"/>
        </w:rPr>
        <w:fldChar w:fldCharType="separate"/>
      </w:r>
      <w:r>
        <w:rPr>
          <w:rFonts w:hint="default" w:ascii="Times New Roman" w:hAnsi="Times New Roman" w:cs="Times New Roman" w:eastAsiaTheme="minorEastAsia"/>
          <w:b w:val="0"/>
          <w:bCs w:val="0"/>
          <w:sz w:val="21"/>
          <w:szCs w:val="21"/>
        </w:rPr>
        <w:t>“思想道德与法治”实践教学大纲（2023版）</w:t>
      </w:r>
      <w:r>
        <w:rPr>
          <w:rFonts w:hint="default" w:ascii="Times New Roman" w:hAnsi="Times New Roman" w:cs="Times New Roman" w:eastAsiaTheme="minorEastAsia"/>
          <w:b w:val="0"/>
          <w:bCs w:val="0"/>
          <w:sz w:val="21"/>
          <w:szCs w:val="21"/>
        </w:rPr>
        <w:tab/>
      </w:r>
      <w:r>
        <w:rPr>
          <w:rFonts w:hint="default" w:ascii="Times New Roman" w:hAnsi="Times New Roman" w:cs="Times New Roman" w:eastAsiaTheme="minorEastAsia"/>
          <w:b w:val="0"/>
          <w:bCs w:val="0"/>
          <w:sz w:val="21"/>
          <w:szCs w:val="21"/>
        </w:rPr>
        <w:fldChar w:fldCharType="begin"/>
      </w:r>
      <w:r>
        <w:rPr>
          <w:rFonts w:hint="default" w:ascii="Times New Roman" w:hAnsi="Times New Roman" w:cs="Times New Roman" w:eastAsiaTheme="minorEastAsia"/>
          <w:b w:val="0"/>
          <w:bCs w:val="0"/>
          <w:sz w:val="21"/>
          <w:szCs w:val="21"/>
        </w:rPr>
        <w:instrText xml:space="preserve"> PAGEREF _Toc23869 </w:instrText>
      </w:r>
      <w:r>
        <w:rPr>
          <w:rFonts w:hint="default" w:ascii="Times New Roman" w:hAnsi="Times New Roman" w:cs="Times New Roman" w:eastAsiaTheme="minorEastAsia"/>
          <w:b w:val="0"/>
          <w:bCs w:val="0"/>
          <w:sz w:val="21"/>
          <w:szCs w:val="21"/>
        </w:rPr>
        <w:fldChar w:fldCharType="separate"/>
      </w:r>
      <w:r>
        <w:rPr>
          <w:rFonts w:hint="default" w:ascii="Times New Roman" w:hAnsi="Times New Roman" w:cs="Times New Roman" w:eastAsiaTheme="minorEastAsia"/>
          <w:b w:val="0"/>
          <w:bCs w:val="0"/>
          <w:sz w:val="21"/>
          <w:szCs w:val="21"/>
        </w:rPr>
        <w:t>23</w:t>
      </w:r>
      <w:r>
        <w:rPr>
          <w:rFonts w:hint="default" w:ascii="Times New Roman" w:hAnsi="Times New Roman" w:cs="Times New Roman" w:eastAsiaTheme="minorEastAsia"/>
          <w:b w:val="0"/>
          <w:bCs w:val="0"/>
          <w:sz w:val="21"/>
          <w:szCs w:val="21"/>
        </w:rPr>
        <w:fldChar w:fldCharType="end"/>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end"/>
      </w:r>
    </w:p>
    <w:p>
      <w:pPr>
        <w:pStyle w:val="17"/>
        <w:tabs>
          <w:tab w:val="right" w:leader="middleDot" w:pos="8732"/>
          <w:tab w:val="clear" w:pos="9629"/>
        </w:tabs>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begin"/>
      </w:r>
      <w:r>
        <w:rPr>
          <w:rFonts w:hint="default" w:ascii="Times New Roman" w:hAnsi="Times New Roman" w:cs="Times New Roman" w:eastAsiaTheme="minorEastAsia"/>
          <w:b w:val="0"/>
          <w:bCs w:val="0"/>
          <w:sz w:val="21"/>
          <w:szCs w:val="21"/>
        </w:rPr>
        <w:instrText xml:space="preserve"> HYPERLINK \l _Toc24432 </w:instrText>
      </w:r>
      <w:r>
        <w:rPr>
          <w:rFonts w:hint="default" w:ascii="Times New Roman" w:hAnsi="Times New Roman" w:cs="Times New Roman" w:eastAsiaTheme="minorEastAsia"/>
          <w:b w:val="0"/>
          <w:bCs w:val="0"/>
          <w:sz w:val="21"/>
          <w:szCs w:val="21"/>
        </w:rPr>
        <w:fldChar w:fldCharType="separate"/>
      </w:r>
      <w:r>
        <w:rPr>
          <w:rFonts w:hint="default" w:ascii="Times New Roman" w:hAnsi="Times New Roman" w:cs="Times New Roman" w:eastAsiaTheme="minorEastAsia"/>
          <w:b w:val="0"/>
          <w:bCs w:val="0"/>
          <w:sz w:val="21"/>
          <w:szCs w:val="21"/>
        </w:rPr>
        <w:t>“习近平新时代中国特色社会主义思想概论”教学大纲</w:t>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end"/>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begin"/>
      </w:r>
      <w:r>
        <w:rPr>
          <w:rFonts w:hint="default" w:ascii="Times New Roman" w:hAnsi="Times New Roman" w:cs="Times New Roman" w:eastAsiaTheme="minorEastAsia"/>
          <w:b w:val="0"/>
          <w:bCs w:val="0"/>
          <w:sz w:val="21"/>
          <w:szCs w:val="21"/>
        </w:rPr>
        <w:instrText xml:space="preserve"> HYPERLINK \l _Toc23732 </w:instrText>
      </w:r>
      <w:r>
        <w:rPr>
          <w:rFonts w:hint="default" w:ascii="Times New Roman" w:hAnsi="Times New Roman" w:cs="Times New Roman" w:eastAsiaTheme="minorEastAsia"/>
          <w:b w:val="0"/>
          <w:bCs w:val="0"/>
          <w:sz w:val="21"/>
          <w:szCs w:val="21"/>
        </w:rPr>
        <w:fldChar w:fldCharType="separate"/>
      </w:r>
      <w:r>
        <w:rPr>
          <w:rFonts w:hint="default" w:ascii="Times New Roman" w:hAnsi="Times New Roman" w:cs="Times New Roman" w:eastAsiaTheme="minorEastAsia"/>
          <w:b w:val="0"/>
          <w:bCs w:val="0"/>
          <w:sz w:val="21"/>
          <w:szCs w:val="21"/>
        </w:rPr>
        <w:t>（2023版）</w:t>
      </w:r>
      <w:r>
        <w:rPr>
          <w:rFonts w:hint="default" w:ascii="Times New Roman" w:hAnsi="Times New Roman" w:cs="Times New Roman" w:eastAsiaTheme="minorEastAsia"/>
          <w:b w:val="0"/>
          <w:bCs w:val="0"/>
          <w:sz w:val="21"/>
          <w:szCs w:val="21"/>
        </w:rPr>
        <w:tab/>
      </w:r>
      <w:r>
        <w:rPr>
          <w:rFonts w:hint="default" w:ascii="Times New Roman" w:hAnsi="Times New Roman" w:cs="Times New Roman" w:eastAsiaTheme="minorEastAsia"/>
          <w:b w:val="0"/>
          <w:bCs w:val="0"/>
          <w:sz w:val="21"/>
          <w:szCs w:val="21"/>
        </w:rPr>
        <w:fldChar w:fldCharType="begin"/>
      </w:r>
      <w:r>
        <w:rPr>
          <w:rFonts w:hint="default" w:ascii="Times New Roman" w:hAnsi="Times New Roman" w:cs="Times New Roman" w:eastAsiaTheme="minorEastAsia"/>
          <w:b w:val="0"/>
          <w:bCs w:val="0"/>
          <w:sz w:val="21"/>
          <w:szCs w:val="21"/>
        </w:rPr>
        <w:instrText xml:space="preserve"> PAGEREF _Toc23732 </w:instrText>
      </w:r>
      <w:r>
        <w:rPr>
          <w:rFonts w:hint="default" w:ascii="Times New Roman" w:hAnsi="Times New Roman" w:cs="Times New Roman" w:eastAsiaTheme="minorEastAsia"/>
          <w:b w:val="0"/>
          <w:bCs w:val="0"/>
          <w:sz w:val="21"/>
          <w:szCs w:val="21"/>
        </w:rPr>
        <w:fldChar w:fldCharType="separate"/>
      </w:r>
      <w:r>
        <w:rPr>
          <w:rFonts w:hint="default" w:ascii="Times New Roman" w:hAnsi="Times New Roman" w:cs="Times New Roman" w:eastAsiaTheme="minorEastAsia"/>
          <w:b w:val="0"/>
          <w:bCs w:val="0"/>
          <w:sz w:val="21"/>
          <w:szCs w:val="21"/>
        </w:rPr>
        <w:t>26</w:t>
      </w:r>
      <w:r>
        <w:rPr>
          <w:rFonts w:hint="default" w:ascii="Times New Roman" w:hAnsi="Times New Roman" w:cs="Times New Roman" w:eastAsiaTheme="minorEastAsia"/>
          <w:b w:val="0"/>
          <w:bCs w:val="0"/>
          <w:sz w:val="21"/>
          <w:szCs w:val="21"/>
        </w:rPr>
        <w:fldChar w:fldCharType="end"/>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end"/>
      </w:r>
    </w:p>
    <w:p>
      <w:pPr>
        <w:pStyle w:val="17"/>
        <w:tabs>
          <w:tab w:val="right" w:leader="middleDot" w:pos="8732"/>
          <w:tab w:val="clear" w:pos="9629"/>
        </w:tabs>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begin"/>
      </w:r>
      <w:r>
        <w:rPr>
          <w:rFonts w:hint="default" w:ascii="Times New Roman" w:hAnsi="Times New Roman" w:cs="Times New Roman" w:eastAsiaTheme="minorEastAsia"/>
          <w:b w:val="0"/>
          <w:bCs w:val="0"/>
          <w:sz w:val="21"/>
          <w:szCs w:val="21"/>
        </w:rPr>
        <w:instrText xml:space="preserve"> HYPERLINK \l _Toc32188 </w:instrText>
      </w:r>
      <w:r>
        <w:rPr>
          <w:rFonts w:hint="default" w:ascii="Times New Roman" w:hAnsi="Times New Roman" w:cs="Times New Roman" w:eastAsiaTheme="minorEastAsia"/>
          <w:b w:val="0"/>
          <w:bCs w:val="0"/>
          <w:sz w:val="21"/>
          <w:szCs w:val="21"/>
        </w:rPr>
        <w:fldChar w:fldCharType="separate"/>
      </w:r>
      <w:r>
        <w:rPr>
          <w:rFonts w:hint="default" w:ascii="Times New Roman" w:hAnsi="Times New Roman" w:cs="Times New Roman" w:eastAsiaTheme="minorEastAsia"/>
          <w:b w:val="0"/>
          <w:bCs w:val="0"/>
          <w:sz w:val="21"/>
          <w:szCs w:val="21"/>
        </w:rPr>
        <w:t>“</w:t>
      </w:r>
      <w:r>
        <w:rPr>
          <w:rFonts w:hint="default" w:ascii="Times New Roman" w:hAnsi="Times New Roman" w:cs="Times New Roman" w:eastAsiaTheme="minorEastAsia"/>
          <w:b w:val="0"/>
          <w:bCs w:val="0"/>
          <w:sz w:val="21"/>
          <w:szCs w:val="21"/>
          <w:lang w:val="en-US"/>
        </w:rPr>
        <w:t>形势与政策</w:t>
      </w:r>
      <w:r>
        <w:rPr>
          <w:rFonts w:hint="default" w:ascii="Times New Roman" w:hAnsi="Times New Roman" w:cs="Times New Roman" w:eastAsiaTheme="minorEastAsia"/>
          <w:b w:val="0"/>
          <w:bCs w:val="0"/>
          <w:sz w:val="21"/>
          <w:szCs w:val="21"/>
        </w:rPr>
        <w:t>”教学（总）大纲（202</w:t>
      </w:r>
      <w:r>
        <w:rPr>
          <w:rFonts w:hint="default" w:ascii="Times New Roman" w:hAnsi="Times New Roman" w:cs="Times New Roman" w:eastAsiaTheme="minorEastAsia"/>
          <w:b w:val="0"/>
          <w:bCs w:val="0"/>
          <w:sz w:val="21"/>
          <w:szCs w:val="21"/>
          <w:lang w:val="en-US"/>
        </w:rPr>
        <w:t>3</w:t>
      </w:r>
      <w:r>
        <w:rPr>
          <w:rFonts w:hint="default" w:ascii="Times New Roman" w:hAnsi="Times New Roman" w:cs="Times New Roman" w:eastAsiaTheme="minorEastAsia"/>
          <w:b w:val="0"/>
          <w:bCs w:val="0"/>
          <w:sz w:val="21"/>
          <w:szCs w:val="21"/>
        </w:rPr>
        <w:t>版）</w:t>
      </w:r>
      <w:r>
        <w:rPr>
          <w:rFonts w:hint="default" w:ascii="Times New Roman" w:hAnsi="Times New Roman" w:cs="Times New Roman" w:eastAsiaTheme="minorEastAsia"/>
          <w:b w:val="0"/>
          <w:bCs w:val="0"/>
          <w:sz w:val="21"/>
          <w:szCs w:val="21"/>
        </w:rPr>
        <w:tab/>
      </w:r>
      <w:r>
        <w:rPr>
          <w:rFonts w:hint="default" w:ascii="Times New Roman" w:hAnsi="Times New Roman" w:cs="Times New Roman" w:eastAsiaTheme="minorEastAsia"/>
          <w:b w:val="0"/>
          <w:bCs w:val="0"/>
          <w:sz w:val="21"/>
          <w:szCs w:val="21"/>
        </w:rPr>
        <w:fldChar w:fldCharType="begin"/>
      </w:r>
      <w:r>
        <w:rPr>
          <w:rFonts w:hint="default" w:ascii="Times New Roman" w:hAnsi="Times New Roman" w:cs="Times New Roman" w:eastAsiaTheme="minorEastAsia"/>
          <w:b w:val="0"/>
          <w:bCs w:val="0"/>
          <w:sz w:val="21"/>
          <w:szCs w:val="21"/>
        </w:rPr>
        <w:instrText xml:space="preserve"> PAGEREF _Toc32188 </w:instrText>
      </w:r>
      <w:r>
        <w:rPr>
          <w:rFonts w:hint="default" w:ascii="Times New Roman" w:hAnsi="Times New Roman" w:cs="Times New Roman" w:eastAsiaTheme="minorEastAsia"/>
          <w:b w:val="0"/>
          <w:bCs w:val="0"/>
          <w:sz w:val="21"/>
          <w:szCs w:val="21"/>
        </w:rPr>
        <w:fldChar w:fldCharType="separate"/>
      </w:r>
      <w:r>
        <w:rPr>
          <w:rFonts w:hint="default" w:ascii="Times New Roman" w:hAnsi="Times New Roman" w:cs="Times New Roman" w:eastAsiaTheme="minorEastAsia"/>
          <w:b w:val="0"/>
          <w:bCs w:val="0"/>
          <w:sz w:val="21"/>
          <w:szCs w:val="21"/>
        </w:rPr>
        <w:t>35</w:t>
      </w:r>
      <w:r>
        <w:rPr>
          <w:rFonts w:hint="default" w:ascii="Times New Roman" w:hAnsi="Times New Roman" w:cs="Times New Roman" w:eastAsiaTheme="minorEastAsia"/>
          <w:b w:val="0"/>
          <w:bCs w:val="0"/>
          <w:sz w:val="21"/>
          <w:szCs w:val="21"/>
        </w:rPr>
        <w:fldChar w:fldCharType="end"/>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end"/>
      </w:r>
    </w:p>
    <w:p>
      <w:pPr>
        <w:pStyle w:val="17"/>
        <w:tabs>
          <w:tab w:val="right" w:leader="middleDot" w:pos="8732"/>
          <w:tab w:val="clear" w:pos="9629"/>
        </w:tabs>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begin"/>
      </w:r>
      <w:r>
        <w:rPr>
          <w:rFonts w:hint="default" w:ascii="Times New Roman" w:hAnsi="Times New Roman" w:cs="Times New Roman" w:eastAsiaTheme="minorEastAsia"/>
          <w:b w:val="0"/>
          <w:bCs w:val="0"/>
          <w:sz w:val="21"/>
          <w:szCs w:val="21"/>
        </w:rPr>
        <w:instrText xml:space="preserve"> HYPERLINK \l _Toc8919 </w:instrText>
      </w:r>
      <w:r>
        <w:rPr>
          <w:rFonts w:hint="default" w:ascii="Times New Roman" w:hAnsi="Times New Roman" w:cs="Times New Roman" w:eastAsiaTheme="minorEastAsia"/>
          <w:b w:val="0"/>
          <w:bCs w:val="0"/>
          <w:sz w:val="21"/>
          <w:szCs w:val="21"/>
        </w:rPr>
        <w:fldChar w:fldCharType="separate"/>
      </w:r>
      <w:r>
        <w:rPr>
          <w:rFonts w:hint="default" w:ascii="Times New Roman" w:hAnsi="Times New Roman" w:cs="Times New Roman" w:eastAsiaTheme="minorEastAsia"/>
          <w:b w:val="0"/>
          <w:bCs w:val="0"/>
          <w:sz w:val="21"/>
          <w:szCs w:val="21"/>
        </w:rPr>
        <w:t>“中国近现代史纲要”教学大纲（2023版）</w:t>
      </w:r>
      <w:r>
        <w:rPr>
          <w:rFonts w:hint="default" w:ascii="Times New Roman" w:hAnsi="Times New Roman" w:cs="Times New Roman" w:eastAsiaTheme="minorEastAsia"/>
          <w:b w:val="0"/>
          <w:bCs w:val="0"/>
          <w:sz w:val="21"/>
          <w:szCs w:val="21"/>
        </w:rPr>
        <w:tab/>
      </w:r>
      <w:r>
        <w:rPr>
          <w:rFonts w:hint="default" w:ascii="Times New Roman" w:hAnsi="Times New Roman" w:cs="Times New Roman" w:eastAsiaTheme="minorEastAsia"/>
          <w:b w:val="0"/>
          <w:bCs w:val="0"/>
          <w:sz w:val="21"/>
          <w:szCs w:val="21"/>
        </w:rPr>
        <w:fldChar w:fldCharType="begin"/>
      </w:r>
      <w:r>
        <w:rPr>
          <w:rFonts w:hint="default" w:ascii="Times New Roman" w:hAnsi="Times New Roman" w:cs="Times New Roman" w:eastAsiaTheme="minorEastAsia"/>
          <w:b w:val="0"/>
          <w:bCs w:val="0"/>
          <w:sz w:val="21"/>
          <w:szCs w:val="21"/>
        </w:rPr>
        <w:instrText xml:space="preserve"> PAGEREF _Toc8919 </w:instrText>
      </w:r>
      <w:r>
        <w:rPr>
          <w:rFonts w:hint="default" w:ascii="Times New Roman" w:hAnsi="Times New Roman" w:cs="Times New Roman" w:eastAsiaTheme="minorEastAsia"/>
          <w:b w:val="0"/>
          <w:bCs w:val="0"/>
          <w:sz w:val="21"/>
          <w:szCs w:val="21"/>
        </w:rPr>
        <w:fldChar w:fldCharType="separate"/>
      </w:r>
      <w:r>
        <w:rPr>
          <w:rFonts w:hint="default" w:ascii="Times New Roman" w:hAnsi="Times New Roman" w:cs="Times New Roman" w:eastAsiaTheme="minorEastAsia"/>
          <w:b w:val="0"/>
          <w:bCs w:val="0"/>
          <w:sz w:val="21"/>
          <w:szCs w:val="21"/>
        </w:rPr>
        <w:t>40</w:t>
      </w:r>
      <w:r>
        <w:rPr>
          <w:rFonts w:hint="default" w:ascii="Times New Roman" w:hAnsi="Times New Roman" w:cs="Times New Roman" w:eastAsiaTheme="minorEastAsia"/>
          <w:b w:val="0"/>
          <w:bCs w:val="0"/>
          <w:sz w:val="21"/>
          <w:szCs w:val="21"/>
        </w:rPr>
        <w:fldChar w:fldCharType="end"/>
      </w: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end"/>
      </w:r>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eastAsia" w:ascii="微软雅黑" w:hAnsi="微软雅黑" w:eastAsia="微软雅黑" w:cs="微软雅黑"/>
          <w:b/>
          <w:bCs/>
          <w:color w:val="000000" w:themeColor="text1"/>
          <w:sz w:val="30"/>
          <w:szCs w:val="30"/>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u w:val="none"/>
          <w14:textFill>
            <w14:solidFill>
              <w14:schemeClr w14:val="tx1"/>
            </w14:solidFill>
          </w14:textFill>
        </w:rPr>
        <w:fldChar w:fldCharType="end"/>
      </w:r>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eastAsia" w:ascii="微软雅黑" w:hAnsi="微软雅黑" w:eastAsia="微软雅黑" w:cs="微软雅黑"/>
          <w:b/>
          <w:bCs/>
          <w:color w:val="000000" w:themeColor="text1"/>
          <w:sz w:val="30"/>
          <w:szCs w:val="30"/>
          <w:u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eastAsia" w:ascii="微软雅黑" w:hAnsi="微软雅黑" w:eastAsia="微软雅黑" w:cs="微软雅黑"/>
          <w:b/>
          <w:bCs/>
          <w:color w:val="000000" w:themeColor="text1"/>
          <w:sz w:val="30"/>
          <w:szCs w:val="30"/>
          <w:u w:val="none"/>
          <w14:textFill>
            <w14:solidFill>
              <w14:schemeClr w14:val="tx1"/>
            </w14:solidFill>
          </w14:textFill>
        </w:rPr>
        <w:sectPr>
          <w:pgSz w:w="11906" w:h="16838"/>
          <w:pgMar w:top="1587" w:right="1587" w:bottom="1587" w:left="158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0"/>
        <w:rPr>
          <w:rFonts w:hint="eastAsia" w:ascii="微软雅黑" w:hAnsi="微软雅黑" w:eastAsia="微软雅黑" w:cs="微软雅黑"/>
          <w:b/>
          <w:bCs/>
          <w:color w:val="000000" w:themeColor="text1"/>
          <w:sz w:val="30"/>
          <w:szCs w:val="30"/>
          <w:u w:val="none"/>
          <w14:textFill>
            <w14:solidFill>
              <w14:schemeClr w14:val="tx1"/>
            </w14:solidFill>
          </w14:textFill>
        </w:rPr>
      </w:pPr>
      <w:bookmarkStart w:id="1" w:name="_Toc12820"/>
      <w:r>
        <w:rPr>
          <w:rFonts w:hint="eastAsia" w:ascii="微软雅黑" w:hAnsi="微软雅黑" w:eastAsia="微软雅黑" w:cs="微软雅黑"/>
          <w:b/>
          <w:bCs/>
          <w:color w:val="000000" w:themeColor="text1"/>
          <w:sz w:val="30"/>
          <w:szCs w:val="30"/>
          <w:u w:val="none"/>
          <w14:textFill>
            <w14:solidFill>
              <w14:schemeClr w14:val="tx1"/>
            </w14:solidFill>
          </w14:textFill>
        </w:rPr>
        <w:t>“马克思主义基本原理”教学大纲（2023版）</w:t>
      </w:r>
      <w:bookmarkEnd w:id="0"/>
      <w:bookmarkEnd w:id="1"/>
    </w:p>
    <w:p>
      <w:pPr>
        <w:keepNext w:val="0"/>
        <w:keepLines w:val="0"/>
        <w:pageBreakBefore w:val="0"/>
        <w:widowControl w:val="0"/>
        <w:numPr>
          <w:ilvl w:val="0"/>
          <w:numId w:val="0"/>
        </w:numPr>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p>
    <w:p>
      <w:pPr>
        <w:keepNext w:val="0"/>
        <w:keepLines w:val="0"/>
        <w:pageBreakBefore w:val="0"/>
        <w:widowControl w:val="0"/>
        <w:numPr>
          <w:ilvl w:val="0"/>
          <w:numId w:val="1"/>
        </w:numPr>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课程名称及课程编号</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马克思主义基本原理</w:t>
      </w:r>
      <w:r>
        <w:rPr>
          <w:rFonts w:hint="eastAsia" w:cs="Times New Roman"/>
          <w:color w:val="000000" w:themeColor="text1"/>
          <w:sz w:val="21"/>
          <w:szCs w:val="21"/>
          <w:u w:val="none"/>
          <w:lang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0000092</w:t>
      </w:r>
      <w:r>
        <w:rPr>
          <w:rFonts w:hint="eastAsia" w:cs="Times New Roman"/>
          <w:color w:val="000000" w:themeColor="text1"/>
          <w:sz w:val="21"/>
          <w:szCs w:val="21"/>
          <w:u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 xml:space="preserve">Basic Principles of Marxism </w:t>
      </w:r>
    </w:p>
    <w:p>
      <w:pPr>
        <w:keepNext w:val="0"/>
        <w:keepLines w:val="0"/>
        <w:pageBreakBefore w:val="0"/>
        <w:widowControl w:val="0"/>
        <w:numPr>
          <w:ilvl w:val="0"/>
          <w:numId w:val="1"/>
        </w:numPr>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学分学时</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3</w:t>
      </w:r>
      <w:r>
        <w:rPr>
          <w:rFonts w:hint="default" w:ascii="Times New Roman" w:hAnsi="Times New Roman" w:cs="Times New Roman"/>
          <w:color w:val="000000" w:themeColor="text1"/>
          <w:sz w:val="21"/>
          <w:szCs w:val="21"/>
          <w:u w:val="none"/>
          <w14:textFill>
            <w14:solidFill>
              <w14:schemeClr w14:val="tx1"/>
            </w14:solidFill>
          </w14:textFill>
        </w:rPr>
        <w:t xml:space="preserve">学分 / </w:t>
      </w:r>
      <w:r>
        <w:rPr>
          <w:rFonts w:hint="default" w:ascii="Times New Roman" w:hAnsi="Times New Roman" w:cs="Times New Roman"/>
          <w:bCs/>
          <w:color w:val="000000" w:themeColor="text1"/>
          <w:sz w:val="21"/>
          <w:szCs w:val="21"/>
          <w:u w:val="none"/>
          <w14:textFill>
            <w14:solidFill>
              <w14:schemeClr w14:val="tx1"/>
            </w14:solidFill>
          </w14:textFill>
        </w:rPr>
        <w:t>48学时（含8学时课内实践）</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三、使用主体教材和线上资源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《马克思主义基本原理》，</w:t>
      </w:r>
      <w:r>
        <w:rPr>
          <w:rFonts w:hint="default" w:ascii="Times New Roman" w:hAnsi="Times New Roman" w:cs="Times New Roman"/>
          <w:color w:val="000000" w:themeColor="text1"/>
          <w:kern w:val="0"/>
          <w:sz w:val="21"/>
          <w:szCs w:val="21"/>
          <w:u w:val="none"/>
          <w14:textFill>
            <w14:solidFill>
              <w14:schemeClr w14:val="tx1"/>
            </w14:solidFill>
          </w14:textFill>
        </w:rPr>
        <w:t>《马克思主义基本原理(2023年版）》编写组编，2版，</w:t>
      </w:r>
      <w:r>
        <w:rPr>
          <w:rFonts w:hint="default" w:ascii="Times New Roman" w:hAnsi="Times New Roman" w:cs="Times New Roman"/>
          <w:color w:val="000000" w:themeColor="text1"/>
          <w:sz w:val="21"/>
          <w:szCs w:val="21"/>
          <w:u w:val="none"/>
          <w14:textFill>
            <w14:solidFill>
              <w14:schemeClr w14:val="tx1"/>
            </w14:solidFill>
          </w14:textFill>
        </w:rPr>
        <w:t>高等教育出版社，2023.2</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四、课程属性</w:t>
      </w:r>
    </w:p>
    <w:p>
      <w:pPr>
        <w:keepNext w:val="0"/>
        <w:keepLines w:val="0"/>
        <w:pageBreakBefore w:val="0"/>
        <w:widowControl w:val="0"/>
        <w:shd w:val="clear"/>
        <w:kinsoku/>
        <w:wordWrap/>
        <w:overflowPunct w:val="0"/>
        <w:topLinePunct w:val="0"/>
        <w:autoSpaceDE/>
        <w:autoSpaceDN/>
        <w:bidi w:val="0"/>
        <w:adjustRightInd/>
        <w:snapToGrid/>
        <w:spacing w:line="276" w:lineRule="auto"/>
        <w:ind w:left="105" w:leftChars="50" w:firstLine="315" w:firstLineChars="15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 xml:space="preserve">公共基础课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必修</w:t>
      </w:r>
    </w:p>
    <w:p>
      <w:pPr>
        <w:keepNext w:val="0"/>
        <w:keepLines w:val="0"/>
        <w:pageBreakBefore w:val="0"/>
        <w:widowControl w:val="0"/>
        <w:numPr>
          <w:ilvl w:val="0"/>
          <w:numId w:val="2"/>
        </w:numPr>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教学对象</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全校所有本科生</w:t>
      </w:r>
    </w:p>
    <w:p>
      <w:pPr>
        <w:keepNext w:val="0"/>
        <w:keepLines w:val="0"/>
        <w:pageBreakBefore w:val="0"/>
        <w:widowControl w:val="0"/>
        <w:numPr>
          <w:ilvl w:val="0"/>
          <w:numId w:val="2"/>
        </w:numPr>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开课单位</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马克思主义学院</w:t>
      </w:r>
    </w:p>
    <w:p>
      <w:pPr>
        <w:keepNext w:val="0"/>
        <w:keepLines w:val="0"/>
        <w:pageBreakBefore w:val="0"/>
        <w:widowControl w:val="0"/>
        <w:numPr>
          <w:ilvl w:val="0"/>
          <w:numId w:val="2"/>
        </w:numPr>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先修课程</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思想道德与法治、思想道德与法治实践、形势与政策1</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八、教学目标</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b w:val="0"/>
          <w:bCs w:val="0"/>
          <w:color w:val="000000" w:themeColor="text1"/>
          <w:sz w:val="21"/>
          <w:szCs w:val="21"/>
          <w:u w:val="none"/>
          <w14:textFill>
            <w14:solidFill>
              <w14:schemeClr w14:val="tx1"/>
            </w14:solidFill>
          </w14:textFill>
        </w:rPr>
      </w:pPr>
      <w:r>
        <w:rPr>
          <w:rFonts w:hint="default" w:ascii="Times New Roman" w:hAnsi="Times New Roman" w:cs="Times New Roman"/>
          <w:b w:val="0"/>
          <w:bCs w:val="0"/>
          <w:color w:val="000000" w:themeColor="text1"/>
          <w:sz w:val="21"/>
          <w:szCs w:val="21"/>
          <w:u w:val="none"/>
          <w14:textFill>
            <w14:solidFill>
              <w14:schemeClr w14:val="tx1"/>
            </w14:solidFill>
          </w14:textFill>
        </w:rPr>
        <w:t>教学总目标：</w:t>
      </w:r>
    </w:p>
    <w:p>
      <w:pPr>
        <w:pStyle w:val="19"/>
        <w:keepNext w:val="0"/>
        <w:keepLines w:val="0"/>
        <w:pageBreakBefore w:val="0"/>
        <w:widowControl w:val="0"/>
        <w:shd w:val="clear"/>
        <w:kinsoku/>
        <w:wordWrap/>
        <w:overflowPunct w:val="0"/>
        <w:topLinePunct w:val="0"/>
        <w:autoSpaceDE/>
        <w:autoSpaceDN/>
        <w:bidi w:val="0"/>
        <w:adjustRightInd/>
        <w:snapToGrid/>
        <w:spacing w:beforeAutospacing="0" w:afterAutospacing="0" w:line="276" w:lineRule="auto"/>
        <w:ind w:left="0" w:right="0" w:rightChars="0" w:firstLine="420" w:firstLineChars="200"/>
        <w:jc w:val="both"/>
        <w:textAlignment w:val="auto"/>
        <w:outlineLvl w:val="9"/>
        <w:rPr>
          <w:rFonts w:hint="default" w:ascii="Times New Roman" w:hAnsi="Times New Roman" w:cs="Times New Roman"/>
          <w:bCs/>
          <w:color w:val="000000" w:themeColor="text1"/>
          <w:kern w:val="2"/>
          <w:sz w:val="21"/>
          <w:szCs w:val="21"/>
          <w:u w:val="none"/>
          <w14:textFill>
            <w14:solidFill>
              <w14:schemeClr w14:val="tx1"/>
            </w14:solidFill>
          </w14:textFill>
        </w:rPr>
      </w:pPr>
      <w:r>
        <w:rPr>
          <w:rFonts w:hint="default" w:ascii="Times New Roman" w:hAnsi="Times New Roman" w:cs="Times New Roman"/>
          <w:bCs/>
          <w:color w:val="000000" w:themeColor="text1"/>
          <w:kern w:val="2"/>
          <w:sz w:val="21"/>
          <w:szCs w:val="21"/>
          <w:u w:val="none"/>
          <w14:textFill>
            <w14:solidFill>
              <w14:schemeClr w14:val="tx1"/>
            </w14:solidFill>
          </w14:textFill>
        </w:rPr>
        <w:t>通过本门课程的讲授，使学生准确地全面地理解马克思主义世界观和方法论的最基本的原理，帮助学生深刻领会、准确把握马克思主义的根本性质和整体特征，学习掌握贯穿其中的马克思主义立场观点方法，提升运用马克思主义基本原理分析世界的能力，增强对人类社会发展规律、特别是中国特色社会主义发展规律的认识和把握，树立共产主义远大理想和中国特色社会主义共同理想。</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b w:val="0"/>
          <w:bCs w:val="0"/>
          <w:color w:val="000000" w:themeColor="text1"/>
          <w:sz w:val="21"/>
          <w:szCs w:val="21"/>
          <w:u w:val="none"/>
          <w14:textFill>
            <w14:solidFill>
              <w14:schemeClr w14:val="tx1"/>
            </w14:solidFill>
          </w14:textFill>
        </w:rPr>
        <w:t xml:space="preserve">教学分目标： </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教学目标1：</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掌握马克思主义的基本立场、基本观点、基本方法。</w:t>
      </w:r>
      <w:r>
        <w:rPr>
          <w:rFonts w:hint="default" w:ascii="Times New Roman" w:hAnsi="Times New Roman" w:cs="Times New Roman"/>
          <w:bCs/>
          <w:color w:val="000000" w:themeColor="text1"/>
          <w:sz w:val="21"/>
          <w:szCs w:val="21"/>
          <w:u w:val="none"/>
          <w14:textFill>
            <w14:solidFill>
              <w14:schemeClr w14:val="tx1"/>
            </w14:solidFill>
          </w14:textFill>
        </w:rPr>
        <w:t>（支撑本专业毕业要求6.7.9.10.12）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教学目标2：</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掌握马克思主义哲学、马克思主义政治经济学和科学社会主义的基本观点和原理。</w:t>
      </w:r>
      <w:r>
        <w:rPr>
          <w:rFonts w:hint="default" w:ascii="Times New Roman" w:hAnsi="Times New Roman" w:cs="Times New Roman"/>
          <w:bCs/>
          <w:color w:val="000000" w:themeColor="text1"/>
          <w:sz w:val="21"/>
          <w:szCs w:val="21"/>
          <w:u w:val="none"/>
          <w14:textFill>
            <w14:solidFill>
              <w14:schemeClr w14:val="tx1"/>
            </w14:solidFill>
          </w14:textFill>
        </w:rPr>
        <w:t>（支撑本专业毕业要求6.7.9.10.12）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 xml:space="preserve">教学目标3： </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学会用矛盾分析法来观察和解决问题，熟练掌握辩证唯物主义和历史唯物主义的思想方法和工作方法。</w:t>
      </w:r>
      <w:r>
        <w:rPr>
          <w:rFonts w:hint="default" w:ascii="Times New Roman" w:hAnsi="Times New Roman" w:cs="Times New Roman"/>
          <w:bCs/>
          <w:color w:val="000000" w:themeColor="text1"/>
          <w:sz w:val="21"/>
          <w:szCs w:val="21"/>
          <w:u w:val="none"/>
          <w14:textFill>
            <w14:solidFill>
              <w14:schemeClr w14:val="tx1"/>
            </w14:solidFill>
          </w14:textFill>
        </w:rPr>
        <w:t>（支撑本专业毕业要求6.7.9.10.12）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教学目标4：</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深化对人类社会发展规律、社会主义建设规律、共产党执政规律的认识。</w:t>
      </w:r>
      <w:r>
        <w:rPr>
          <w:rFonts w:hint="default" w:ascii="Times New Roman" w:hAnsi="Times New Roman" w:cs="Times New Roman"/>
          <w:bCs/>
          <w:color w:val="000000" w:themeColor="text1"/>
          <w:sz w:val="21"/>
          <w:szCs w:val="21"/>
          <w:u w:val="none"/>
          <w14:textFill>
            <w14:solidFill>
              <w14:schemeClr w14:val="tx1"/>
            </w14:solidFill>
          </w14:textFill>
        </w:rPr>
        <w:t>（支撑本专业毕业要求6.7.9.10.12）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教学目标5：自觉将马克思主义内化于心、外化于行。（支撑本专业毕业要求6.7.9.10.12）</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right="0" w:right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九、课程教学内容和基本要求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学生将学习以下课程内容并应达到如下基本要求：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bCs/>
          <w:color w:val="000000" w:themeColor="text1"/>
          <w:sz w:val="21"/>
          <w:szCs w:val="21"/>
          <w:u w:val="none"/>
          <w:lang w:val="zh-CN"/>
          <w14:textFill>
            <w14:solidFill>
              <w14:schemeClr w14:val="tx1"/>
            </w14:solidFill>
          </w14:textFill>
        </w:rPr>
      </w:pPr>
      <w:bookmarkStart w:id="2" w:name="_Hlk33950971"/>
      <w:r>
        <w:rPr>
          <w:rFonts w:hint="default" w:ascii="Times New Roman" w:hAnsi="Times New Roman" w:cs="Times New Roman"/>
          <w:b/>
          <w:bCs/>
          <w:color w:val="000000" w:themeColor="text1"/>
          <w:sz w:val="21"/>
          <w:szCs w:val="21"/>
          <w:u w:val="none"/>
          <w:lang w:val="zh-CN"/>
          <w14:textFill>
            <w14:solidFill>
              <w14:schemeClr w14:val="tx1"/>
            </w14:solidFill>
          </w14:textFill>
        </w:rPr>
        <w:t>导论　马克思主义是关于无产阶级和人类解放的科学</w:t>
      </w:r>
    </w:p>
    <w:p>
      <w:pPr>
        <w:pStyle w:val="29"/>
        <w:keepNext w:val="0"/>
        <w:keepLines w:val="0"/>
        <w:pageBreakBefore w:val="0"/>
        <w:widowControl w:val="0"/>
        <w:numPr>
          <w:ilvl w:val="0"/>
          <w:numId w:val="0"/>
        </w:numPr>
        <w:shd w:val="clear"/>
        <w:kinsoku/>
        <w:wordWrap/>
        <w:overflowPunct w:val="0"/>
        <w:topLinePunct w:val="0"/>
        <w:autoSpaceDE/>
        <w:autoSpaceDN/>
        <w:bidi w:val="0"/>
        <w:adjustRightInd/>
        <w:snapToGrid/>
        <w:spacing w:line="276" w:lineRule="auto"/>
        <w:ind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eastAsia" w:cs="Times New Roman"/>
          <w:b/>
          <w:color w:val="000000" w:themeColor="text1"/>
          <w:sz w:val="21"/>
          <w:szCs w:val="21"/>
          <w:u w:val="none"/>
          <w:lang w:val="en-US" w:eastAsia="zh-CN"/>
          <w14:textFill>
            <w14:solidFill>
              <w14:schemeClr w14:val="tx1"/>
            </w14:solidFill>
          </w14:textFill>
        </w:rPr>
        <w:t xml:space="preserve">1. </w:t>
      </w:r>
      <w:r>
        <w:rPr>
          <w:rFonts w:hint="default" w:ascii="Times New Roman" w:hAnsi="Times New Roman" w:cs="Times New Roman"/>
          <w:b/>
          <w:color w:val="000000" w:themeColor="text1"/>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（1）什么是马克思主义含义</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（2）马克思主义的创立与发展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（3）马克思主义的基本特征</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（4）马克思主义的当代价值</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（6）自学学习和运用马克思主义</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 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马克思主义的内涵及产生，马克思主义的鲜明特征和当代价值，自觉学习和运用马克思主义。</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 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马克思主义的鲜明特征，马克思主义的当代价值。</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 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从总体上理解和把握什么是马克思主义，了解马克思主义产生的历史过程和发展阶段，掌握马克思主义的鲜明特征，深刻认识马克思主义的当代价值，增强学习和运用马克思主义的自觉性。</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 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案例教学法、历史分析教学法、讲授法</w:t>
      </w:r>
    </w:p>
    <w:bookmarkEnd w:id="2"/>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bCs/>
          <w:color w:val="000000" w:themeColor="text1"/>
          <w:sz w:val="21"/>
          <w:szCs w:val="21"/>
          <w:u w:val="none"/>
          <w:lang w:val="zh-CN"/>
          <w14:textFill>
            <w14:solidFill>
              <w14:schemeClr w14:val="tx1"/>
            </w14:solidFill>
          </w14:textFill>
        </w:rPr>
      </w:pPr>
      <w:bookmarkStart w:id="3" w:name="_Hlk33950998"/>
      <w:r>
        <w:rPr>
          <w:rFonts w:hint="default" w:ascii="Times New Roman" w:hAnsi="Times New Roman" w:cs="Times New Roman"/>
          <w:b/>
          <w:bCs/>
          <w:color w:val="000000" w:themeColor="text1"/>
          <w:sz w:val="21"/>
          <w:szCs w:val="21"/>
          <w:u w:val="none"/>
          <w:lang w:val="zh-CN"/>
          <w14:textFill>
            <w14:solidFill>
              <w14:schemeClr w14:val="tx1"/>
            </w14:solidFill>
          </w14:textFill>
        </w:rPr>
        <w:t>第一章</w:t>
      </w:r>
      <w:r>
        <w:rPr>
          <w:rFonts w:hint="default" w:ascii="Times New Roman" w:hAnsi="Times New Roman" w:cs="Times New Roman"/>
          <w:b/>
          <w:bCs/>
          <w:color w:val="000000" w:themeColor="text1"/>
          <w:sz w:val="21"/>
          <w:szCs w:val="21"/>
          <w:u w:val="none"/>
          <w:lang w:val="zh-CN"/>
          <w14:textFill>
            <w14:solidFill>
              <w14:schemeClr w14:val="tx1"/>
            </w14:solidFill>
          </w14:textFill>
        </w:rPr>
        <w:tab/>
      </w:r>
      <w:r>
        <w:rPr>
          <w:rFonts w:hint="default" w:ascii="Times New Roman" w:hAnsi="Times New Roman" w:cs="Times New Roman"/>
          <w:b/>
          <w:bCs/>
          <w:color w:val="000000" w:themeColor="text1"/>
          <w:sz w:val="21"/>
          <w:szCs w:val="21"/>
          <w:u w:val="none"/>
          <w:lang w:val="zh-CN"/>
          <w14:textFill>
            <w14:solidFill>
              <w14:schemeClr w14:val="tx1"/>
            </w14:solidFill>
          </w14:textFill>
        </w:rPr>
        <w:t>世界的物质性及发展规律</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 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（1）世界的多样性与物质统一性</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（2）事物的普遍联系和变化发展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（3）唯物辩证法是认识世界和改造世界的根本方法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 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物质及其存在方式，物质与意识的辩证关系，主观能动性与客观规律性的辩证统一，世界的物质统一性，联系和发展的普遍性，唯物辩证法的一般规律，对立统一规律是事物发展的根本规律，联系和发展的基本环节，唯物辩证法是科学的认识方法，在实践中不断增强思维能力。</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 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世界的物质</w:t>
      </w:r>
      <w:r>
        <w:rPr>
          <w:rFonts w:hint="default" w:ascii="Times New Roman" w:hAnsi="Times New Roman" w:cs="Times New Roman"/>
          <w:color w:val="000000" w:themeColor="text1"/>
          <w:sz w:val="21"/>
          <w:szCs w:val="21"/>
          <w:u w:val="none"/>
          <w14:textFill>
            <w14:solidFill>
              <w14:schemeClr w14:val="tx1"/>
            </w14:solidFill>
          </w14:textFill>
        </w:rPr>
        <w:t>统一</w:t>
      </w:r>
      <w:r>
        <w:rPr>
          <w:rFonts w:hint="default" w:ascii="Times New Roman" w:hAnsi="Times New Roman" w:cs="Times New Roman"/>
          <w:color w:val="000000" w:themeColor="text1"/>
          <w:kern w:val="0"/>
          <w:sz w:val="21"/>
          <w:szCs w:val="21"/>
          <w:u w:val="none"/>
          <w14:textFill>
            <w14:solidFill>
              <w14:schemeClr w14:val="tx1"/>
            </w14:solidFill>
          </w14:textFill>
        </w:rPr>
        <w:t>性，</w:t>
      </w:r>
      <w:r>
        <w:rPr>
          <w:rFonts w:hint="default" w:ascii="Times New Roman" w:hAnsi="Times New Roman" w:cs="Times New Roman"/>
          <w:color w:val="000000" w:themeColor="text1"/>
          <w:sz w:val="21"/>
          <w:szCs w:val="21"/>
          <w:u w:val="none"/>
          <w14:textFill>
            <w14:solidFill>
              <w14:schemeClr w14:val="tx1"/>
            </w14:solidFill>
          </w14:textFill>
        </w:rPr>
        <w:t>主观能动性与客观规律性的辩证统—，唯物辩证法的一般规律，联系和发展的基本环节，</w:t>
      </w:r>
      <w:r>
        <w:rPr>
          <w:rFonts w:hint="default" w:ascii="Times New Roman" w:hAnsi="Times New Roman" w:cs="Times New Roman"/>
          <w:color w:val="000000" w:themeColor="text1"/>
          <w:kern w:val="0"/>
          <w:sz w:val="21"/>
          <w:szCs w:val="21"/>
          <w:u w:val="none"/>
          <w14:textFill>
            <w14:solidFill>
              <w14:schemeClr w14:val="tx1"/>
            </w14:solidFill>
          </w14:textFill>
        </w:rPr>
        <w:t>唯物辩证法是科学的认识方法，</w:t>
      </w:r>
      <w:r>
        <w:rPr>
          <w:rFonts w:hint="default" w:ascii="Times New Roman" w:hAnsi="Times New Roman" w:cs="Times New Roman"/>
          <w:color w:val="000000" w:themeColor="text1"/>
          <w:sz w:val="21"/>
          <w:szCs w:val="21"/>
          <w:u w:val="none"/>
          <w14:textFill>
            <w14:solidFill>
              <w14:schemeClr w14:val="tx1"/>
            </w14:solidFill>
          </w14:textFill>
        </w:rPr>
        <w:t>在实践中不断增强思维能力。</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 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学习和掌握辩证唯物主义基本原理，着重把握物质与意识的辩证关系，世界的物质统一性，事物联系和发展的基本规律、基本环节，坚持科学的世界观和方法论，运用唯物辩证法分析和解决问题，不断增强思维能力。</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 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bookmarkStart w:id="4" w:name="_Hlk33988068"/>
      <w:r>
        <w:rPr>
          <w:rFonts w:hint="default" w:ascii="Times New Roman" w:hAnsi="Times New Roman" w:cs="Times New Roman"/>
          <w:bCs/>
          <w:color w:val="000000" w:themeColor="text1"/>
          <w:sz w:val="21"/>
          <w:szCs w:val="21"/>
          <w:u w:val="none"/>
          <w14:textFill>
            <w14:solidFill>
              <w14:schemeClr w14:val="tx1"/>
            </w14:solidFill>
          </w14:textFill>
        </w:rPr>
        <w:t>讲授法、问题讨论教学法、研究式教学法</w:t>
      </w:r>
    </w:p>
    <w:bookmarkEnd w:id="3"/>
    <w:bookmarkEnd w:id="4"/>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第二章  实践与认识及其发展规律</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 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（1）实践与认识</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（2）真理与价值</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（3）认识世界和改造世界</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 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科学实践观及其意义，实践的本质与基本结构，实践对认识的决定作用，认识的本质与过程，实践与认识的辩证运动及其规律，真理的客观性、绝对性和相对性，真理的检验标准，真理与价值的辩证统一，认识世界和改造世界相结合，马克思主义认识论的根本要求，中国共产党思想路线的核心，实现理论创新和实践创新的良性互动。</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 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科学实践观及其意义，实践的本质与基本结构，认识的本质与过程，真理与价值的辩证统—，实现理论创新和实践创新良性互动。</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 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学习马克思主义的实践观、认识论和价值论的基本观点，掌握实践、认识、真理、价值的本质及其相互关系，树立实践第一的观点,确立正确的价值观，在改造客观世界的同时改造主观世界，努力实现理论创新和实践创新的良性互动。</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 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讲授法、问题讨论教学法、研究式教学法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第三章  人类社会及其发展规律</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 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（1）人类社会的存在与发展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（2）社会历史发展的动力</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（3）人民群众在历史发展中的作用</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 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社会存在与社会意识的辩证关系，物质生产方式在社会存在和发展中的作用，社会基本矛盾及其运动规律，世界历史的形成发展，社会形态更替的一般规律及特殊形式，社会历史发展的动力，人民群众是历史的创造者，个人在社会历史中的作用，群众、阶级、政党、领袖的关系。</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 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社会存在与社会意识的辩证关系，</w:t>
      </w:r>
      <w:r>
        <w:rPr>
          <w:rFonts w:hint="default" w:ascii="Times New Roman" w:hAnsi="Times New Roman" w:cs="Times New Roman"/>
          <w:color w:val="000000" w:themeColor="text1"/>
          <w:sz w:val="21"/>
          <w:szCs w:val="21"/>
          <w:u w:val="none"/>
          <w14:textFill>
            <w14:solidFill>
              <w14:schemeClr w14:val="tx1"/>
            </w14:solidFill>
          </w14:textFill>
        </w:rPr>
        <w:t>社会基本矛盾及其运动规律，社会历史发展的动力，世界历史的形成发展，群众、阶级、政党、领袖的关系。</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 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学习和把握历史唯物主义的基本原理，着重了解社会存在与社会意识的辩证关系、社会基本矛盾及其运动规律、社会发展的动力以及人民群众和个人在社会历史中的作用，提高运用历史唯物主义正确认识历史和现实、正确认识社会发展规律的自觉性和能力。</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 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bookmarkStart w:id="5" w:name="_Hlk33988143"/>
      <w:bookmarkStart w:id="6" w:name="_Hlk33951075"/>
      <w:r>
        <w:rPr>
          <w:rFonts w:hint="default" w:ascii="Times New Roman" w:hAnsi="Times New Roman" w:cs="Times New Roman"/>
          <w:bCs/>
          <w:color w:val="000000" w:themeColor="text1"/>
          <w:sz w:val="21"/>
          <w:szCs w:val="21"/>
          <w:u w:val="none"/>
          <w14:textFill>
            <w14:solidFill>
              <w14:schemeClr w14:val="tx1"/>
            </w14:solidFill>
          </w14:textFill>
        </w:rPr>
        <w:t>讲授法、问题讨论教学法、研究式教学法</w:t>
      </w:r>
    </w:p>
    <w:bookmarkEnd w:id="5"/>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第四章  资本主义的本质及规律</w:t>
      </w:r>
    </w:p>
    <w:bookmarkEnd w:id="6"/>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 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（1）商品经济和价值规律</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（2）资本主义经济制度</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（3）资本主义上层建筑</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 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商品经济的形成和发展，价值规律及其作用，私有制基础上商品经济的基本矛盾，劳动价值论及其意义，资本主义经济制度的产生，劳动力成为商品与货币转化为资本，资本主义所有制，剩余价值论及其意义，资本积累，资本主义基本矛盾与经济危机，资本主义政治制度及其本质，资本主义意识形态及其本质。</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 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私有制基础上商品经济的基本矛盾，资本主义基本矛盾，资本主义政治制度及其本质，资本主义意识形态及其本质，劳动价值论及其意义，剩余价值论及其意义。</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 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运用马克思主义的立场、观点、方法，准确认识资本主义生产方式的内在矛盾，深刻理解资本主义经济制度的本质，正确把握社会化大生产和商品经济运动的一般规律，正确认识和把握资本主义政治制度和意识形态的本质。</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 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讲授法、研究式教学法、历史分析教学法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第五章  资本主义的发展及其趋势</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 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（1）垄断资本主义的形成与发展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（2）正确认识当代资本主义的新变化</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（3）资本主义的历史地位和发展趋势</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 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资本主义从自由竞争到垄断，私人垄断资本主义的形成及特点，国家垄断资本主义的特点和实质，经济全球化的表现及其影响，第二次世界大战后资本主义的变化、实质及其原因，2008年国际金融危机以来资本主义的矛盾与冲突，资本主义的历史地位及其为社会主义所代替的历史必然性。</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 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资本主义生产方式的本质，正确认识资本主义政治制度和意识形态</w:t>
      </w:r>
      <w:r>
        <w:rPr>
          <w:rFonts w:hint="default" w:ascii="Times New Roman" w:hAnsi="Times New Roman" w:cs="Times New Roman"/>
          <w:color w:val="000000" w:themeColor="text1"/>
          <w:sz w:val="21"/>
          <w:szCs w:val="21"/>
          <w:u w:val="none"/>
          <w14:textFill>
            <w14:solidFill>
              <w14:schemeClr w14:val="tx1"/>
            </w14:solidFill>
          </w14:textFill>
        </w:rPr>
        <w:t>，资本主义的历史地位及其为社会主义所代替的历史必然性，2008年国际金融危机以来资本主义的矛盾与冲突。</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 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了解资本主义从自由竞争发展到垄断的进程，科学认识国家垄断资本主义和经济全球化的本质，正确认识第二次世界大战后资本主义的变化及其实质，以及2008年国际金融危机以来资本主义的矛盾与冲突，深刻理解资本主义的历史地位及其为社会主义所代替的历史必然性，坚定资本主义必然灭亡、社会主义必然胜利的信念。</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 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讲授法、问题讨论教学法、历史分析教学法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第六章  社会主义的发展及其规律</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 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（1）社会主义五百年的历史进程</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（2）科学社会主义基本原则</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（3）在实践中探索现实社会主义的发展规律</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 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社会主义五百年历史进程，社会主义从理想到现实，社会主义从一国到多国，科学社会主义基本原则和内容，正确把握科学社会主义基本原则，科学社会主义基本原则与中国特色社会主义，经济文化相对落后国家建设社会主义的长期性，社会主义发展道路的多样性，社会主义在实践中开拓前进。</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 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社会主义五百年历史进程，科学社会主义基本原则，科学社会主义基本原则与中国特色社会主义，</w:t>
      </w:r>
      <w:r>
        <w:rPr>
          <w:rFonts w:hint="default" w:ascii="Times New Roman" w:hAnsi="Times New Roman" w:cs="Times New Roman"/>
          <w:color w:val="000000" w:themeColor="text1"/>
          <w:kern w:val="0"/>
          <w:sz w:val="21"/>
          <w:szCs w:val="21"/>
          <w:u w:val="none"/>
          <w14:textFill>
            <w14:solidFill>
              <w14:schemeClr w14:val="tx1"/>
            </w14:solidFill>
          </w14:textFill>
        </w:rPr>
        <w:t>经济文化相对落后的国家建设社会主义的艰巨性和长期性，</w:t>
      </w:r>
      <w:r>
        <w:rPr>
          <w:rFonts w:hint="default" w:ascii="Times New Roman" w:hAnsi="Times New Roman" w:cs="Times New Roman"/>
          <w:color w:val="000000" w:themeColor="text1"/>
          <w:sz w:val="21"/>
          <w:szCs w:val="21"/>
          <w:u w:val="none"/>
          <w14:textFill>
            <w14:solidFill>
              <w14:schemeClr w14:val="tx1"/>
            </w14:solidFill>
          </w14:textFill>
        </w:rPr>
        <w:t>社会主义发展道路的多样性，社会主义在实践中开拓前进。</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 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学习和了解社会主义五百年发展历程，把握科学社会主义基本原则，认识经济文化相对落后国家建设社会主义的必然性和长期性，明确社会主义发展道路的多样性，遵循社会主义在实践中开拓前进的发展规律，以昂扬奋进的姿态推进社会主义事业走向光明未来。</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 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讲授法、问题讨论教学法、历史分析教学法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第七章  共产主义崇高理想及其最终实现</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 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（1）展望未来共产主义新社会</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（2）实现共产主义是历史发展的必然趋势</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（3）共产主义远大理想与中国特色社会主义共同理想</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 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预见未来社会的科学方法论原则，共产主义社会的基本特征，共产主义理想实现的必然性，共产主义理想实现的长期性，正确认识和把握共产主义远大理想与中国特色社会主义共同理想的关系，坚定理想信念，投身新时代中国特色社会主义伟大事业。</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 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预见未来社会的科学</w:t>
      </w:r>
      <w:r>
        <w:rPr>
          <w:rFonts w:hint="default" w:ascii="Times New Roman" w:hAnsi="Times New Roman" w:cs="Times New Roman"/>
          <w:color w:val="000000" w:themeColor="text1"/>
          <w:sz w:val="21"/>
          <w:szCs w:val="21"/>
          <w:u w:val="none"/>
          <w14:textFill>
            <w14:solidFill>
              <w14:schemeClr w14:val="tx1"/>
            </w14:solidFill>
          </w14:textFill>
        </w:rPr>
        <w:t>方法论原则</w:t>
      </w:r>
      <w:r>
        <w:rPr>
          <w:rFonts w:hint="default" w:ascii="Times New Roman" w:hAnsi="Times New Roman" w:cs="Times New Roman"/>
          <w:color w:val="000000" w:themeColor="text1"/>
          <w:kern w:val="0"/>
          <w:sz w:val="21"/>
          <w:szCs w:val="21"/>
          <w:u w:val="none"/>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共产主义社会的基本特征，</w:t>
      </w:r>
      <w:r>
        <w:rPr>
          <w:rFonts w:hint="default" w:ascii="Times New Roman" w:hAnsi="Times New Roman" w:cs="Times New Roman"/>
          <w:color w:val="000000" w:themeColor="text1"/>
          <w:kern w:val="0"/>
          <w:sz w:val="21"/>
          <w:szCs w:val="21"/>
          <w:u w:val="none"/>
          <w14:textFill>
            <w14:solidFill>
              <w14:schemeClr w14:val="tx1"/>
            </w14:solidFill>
          </w14:textFill>
        </w:rPr>
        <w:t>共产主义理想实现的必然性，共产主义理想实现的长期性，共产主义远大理想与中国特色社会主义共同理想的辩证关系。</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 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学习和掌握预见未来社会的科学方法论原则，把握共产主义社会的基本特征，深刻认识实现共产主义的历史必然性和长期性，把握共产主义远大理想与中国特色社会主义共同理想的辩证关系，坚定理想、信念，积极投身新时代中国特色社会主义事业。</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 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讲授法、问题讨论教学法、研究式教学法</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right="0" w:rightChars="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十、课内实践内容安排</w:t>
      </w:r>
    </w:p>
    <w:p>
      <w:pPr>
        <w:keepNext w:val="0"/>
        <w:keepLines w:val="0"/>
        <w:pageBreakBefore w:val="0"/>
        <w:widowControl w:val="0"/>
        <w:shd w:val="clear"/>
        <w:kinsoku/>
        <w:wordWrap/>
        <w:overflowPunct w:val="0"/>
        <w:topLinePunct w:val="0"/>
        <w:autoSpaceDE/>
        <w:autoSpaceDN/>
        <w:bidi w:val="0"/>
        <w:adjustRightInd/>
        <w:snapToGrid/>
        <w:spacing w:line="276" w:lineRule="auto"/>
        <w:ind w:left="0" w:right="0" w:rightChars="0" w:firstLine="420" w:firstLineChars="200"/>
        <w:jc w:val="both"/>
        <w:textAlignment w:val="auto"/>
        <w:outlineLvl w:val="9"/>
        <w:rPr>
          <w:rFonts w:hint="default" w:ascii="Times New Roman" w:hAnsi="Times New Roman" w:cs="Times New Roman"/>
          <w:color w:val="000000" w:themeColor="text1"/>
          <w:sz w:val="21"/>
          <w:szCs w:val="21"/>
          <w:highlight w:val="red"/>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w:t>
      </w:r>
      <w:r>
        <w:rPr>
          <w:rFonts w:hint="default" w:ascii="Times New Roman" w:hAnsi="Times New Roman" w:cs="Times New Roman"/>
          <w:b/>
          <w:color w:val="000000" w:themeColor="text1"/>
          <w:sz w:val="21"/>
          <w:szCs w:val="21"/>
          <w:u w:val="none"/>
          <w14:textFill>
            <w14:solidFill>
              <w14:schemeClr w14:val="tx1"/>
            </w14:solidFill>
          </w14:textFill>
        </w:rPr>
        <w:t xml:space="preserve">. </w:t>
      </w:r>
      <w:r>
        <w:rPr>
          <w:rFonts w:hint="default" w:ascii="Times New Roman" w:hAnsi="Times New Roman" w:cs="Times New Roman"/>
          <w:color w:val="000000" w:themeColor="text1"/>
          <w:sz w:val="21"/>
          <w:szCs w:val="21"/>
          <w:u w:val="none"/>
          <w14:textFill>
            <w14:solidFill>
              <w14:schemeClr w14:val="tx1"/>
            </w14:solidFill>
          </w14:textFill>
        </w:rPr>
        <w:t>内容：每学期教研室负责从以下表格中选取1-2个专题，作为课内实践内容。共8学时。（具体安排见下表）</w:t>
      </w:r>
    </w:p>
    <w:tbl>
      <w:tblPr>
        <w:tblStyle w:val="2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3778"/>
        <w:gridCol w:w="4500"/>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3778"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内容</w:t>
            </w:r>
          </w:p>
        </w:tc>
        <w:tc>
          <w:tcPr>
            <w:tcW w:w="4500"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网址</w:t>
            </w:r>
          </w:p>
        </w:tc>
        <w:tc>
          <w:tcPr>
            <w:tcW w:w="509"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3778"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b w:val="0"/>
                <w:bCs w:val="0"/>
                <w:color w:val="000000" w:themeColor="text1"/>
                <w:kern w:val="2"/>
                <w:sz w:val="21"/>
                <w:szCs w:val="21"/>
                <w:u w:val="none"/>
                <w14:textFill>
                  <w14:solidFill>
                    <w14:schemeClr w14:val="tx1"/>
                  </w14:solidFill>
                </w14:textFill>
              </w:rPr>
              <w:t>1.（七一讲话）庆祝中国共产党成立100周年大会</w:t>
            </w:r>
          </w:p>
        </w:tc>
        <w:tc>
          <w:tcPr>
            <w:tcW w:w="4500"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https://dygbjy.12371.cn/2021/07/01/VIDE1625118956509662.shtml</w:t>
            </w:r>
          </w:p>
        </w:tc>
        <w:tc>
          <w:tcPr>
            <w:tcW w:w="509"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3778"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2.马克思主义经典著作学习：《共产党宣言》</w:t>
            </w:r>
          </w:p>
        </w:tc>
        <w:tc>
          <w:tcPr>
            <w:tcW w:w="4500"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https://news.12371.cn/2018/04/24/ARTI1524553638408468.shtml#dyz</w:t>
            </w:r>
          </w:p>
        </w:tc>
        <w:tc>
          <w:tcPr>
            <w:tcW w:w="509"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3778"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3.习近平：在纪念马克思诞辰200周年大会上的讲话</w:t>
            </w:r>
          </w:p>
        </w:tc>
        <w:tc>
          <w:tcPr>
            <w:tcW w:w="4500"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https://news.12371.cn/2018/05/04/ARTI1525424759799964.shtml</w:t>
            </w:r>
          </w:p>
        </w:tc>
        <w:tc>
          <w:tcPr>
            <w:tcW w:w="509"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3778"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4.专题讲座：《构建人类命运共同体（上、下）》</w:t>
            </w:r>
          </w:p>
        </w:tc>
        <w:tc>
          <w:tcPr>
            <w:tcW w:w="4500"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推动构建人类命运共同体（上）https://dygbjy.12371.cn/2019/07/01/VIDE1561948115035662.shtml</w:t>
            </w:r>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推动构建人类命运共同体（下）https://dygbjy.12371.cn/2019/07/01/VIDE1561948115431675.shtml</w:t>
            </w:r>
          </w:p>
        </w:tc>
        <w:tc>
          <w:tcPr>
            <w:tcW w:w="509"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3778"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5.党的二十大报告（选择部分内容）</w:t>
            </w:r>
          </w:p>
        </w:tc>
        <w:tc>
          <w:tcPr>
            <w:tcW w:w="4500"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https://www.12371.cn/2022/10/25/ARTI1666705047474465.shtml</w:t>
            </w:r>
          </w:p>
        </w:tc>
        <w:tc>
          <w:tcPr>
            <w:tcW w:w="509"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3778"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b w:val="0"/>
                <w:bCs w:val="0"/>
                <w:color w:val="000000" w:themeColor="text1"/>
                <w:kern w:val="2"/>
                <w:sz w:val="21"/>
                <w:szCs w:val="21"/>
                <w:u w:val="none"/>
                <w14:textFill>
                  <w14:solidFill>
                    <w14:schemeClr w14:val="tx1"/>
                  </w14:solidFill>
                </w14:textFill>
              </w:rPr>
            </w:pPr>
            <w:r>
              <w:rPr>
                <w:rFonts w:hint="default" w:ascii="Times New Roman" w:hAnsi="Times New Roman" w:cs="Times New Roman"/>
                <w:b w:val="0"/>
                <w:bCs w:val="0"/>
                <w:color w:val="000000" w:themeColor="text1"/>
                <w:kern w:val="2"/>
                <w:sz w:val="21"/>
                <w:szCs w:val="21"/>
                <w:u w:val="none"/>
                <w14:textFill>
                  <w14:solidFill>
                    <w14:schemeClr w14:val="tx1"/>
                  </w14:solidFill>
                </w14:textFill>
              </w:rPr>
              <w:t>6.社会主义从空想到科学的发展（著作导读学习）</w:t>
            </w:r>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p>
        </w:tc>
        <w:tc>
          <w:tcPr>
            <w:tcW w:w="4500"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https://search.12371.cn/search.php?t=videomerge&amp;client=no&amp;q=%E9%A9%AC%E5%85%8B%E6%80%9D%E7%BB%8F%E5%85%B8%E8%91%97%E4%BD%9C%E9%80%89%E8%AF%BB</w:t>
            </w:r>
          </w:p>
        </w:tc>
        <w:tc>
          <w:tcPr>
            <w:tcW w:w="509" w:type="dxa"/>
            <w:vAlign w:val="center"/>
          </w:tcPr>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4</w:t>
            </w:r>
          </w:p>
        </w:tc>
      </w:tr>
    </w:tbl>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w:t>
      </w:r>
      <w:r>
        <w:rPr>
          <w:rFonts w:hint="default" w:ascii="Times New Roman" w:hAnsi="Times New Roman" w:cs="Times New Roman"/>
          <w:b/>
          <w:color w:val="000000" w:themeColor="text1"/>
          <w:sz w:val="21"/>
          <w:szCs w:val="21"/>
          <w:u w:val="none"/>
          <w14:textFill>
            <w14:solidFill>
              <w14:schemeClr w14:val="tx1"/>
            </w14:solidFill>
          </w14:textFill>
        </w:rPr>
        <w:t xml:space="preserve">. </w:t>
      </w:r>
      <w:r>
        <w:rPr>
          <w:rFonts w:hint="default" w:ascii="Times New Roman" w:hAnsi="Times New Roman" w:cs="Times New Roman"/>
          <w:color w:val="000000" w:themeColor="text1"/>
          <w:sz w:val="21"/>
          <w:szCs w:val="21"/>
          <w:u w:val="none"/>
          <w14:textFill>
            <w14:solidFill>
              <w14:schemeClr w14:val="tx1"/>
            </w14:solidFill>
          </w14:textFill>
        </w:rPr>
        <w:t>教学形式：课内实践</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3</w:t>
      </w:r>
      <w:r>
        <w:rPr>
          <w:rFonts w:hint="default" w:ascii="Times New Roman" w:hAnsi="Times New Roman" w:cs="Times New Roman"/>
          <w:b/>
          <w:color w:val="000000" w:themeColor="text1"/>
          <w:sz w:val="21"/>
          <w:szCs w:val="21"/>
          <w:u w:val="none"/>
          <w14:textFill>
            <w14:solidFill>
              <w14:schemeClr w14:val="tx1"/>
            </w14:solidFill>
          </w14:textFill>
        </w:rPr>
        <w:t xml:space="preserve">. </w:t>
      </w:r>
      <w:r>
        <w:rPr>
          <w:rFonts w:hint="default" w:ascii="Times New Roman" w:hAnsi="Times New Roman" w:cs="Times New Roman"/>
          <w:color w:val="000000" w:themeColor="text1"/>
          <w:sz w:val="21"/>
          <w:szCs w:val="21"/>
          <w:u w:val="none"/>
          <w14:textFill>
            <w14:solidFill>
              <w14:schemeClr w14:val="tx1"/>
            </w14:solidFill>
          </w14:textFill>
        </w:rPr>
        <w:t>要　　求：</w:t>
      </w:r>
      <w:r>
        <w:rPr>
          <w:rFonts w:hint="default" w:ascii="Times New Roman" w:hAnsi="Times New Roman" w:cs="Times New Roman"/>
          <w:bCs/>
          <w:color w:val="000000" w:themeColor="text1"/>
          <w:sz w:val="21"/>
          <w:szCs w:val="21"/>
          <w:u w:val="none"/>
          <w:lang w:val="zh-CN"/>
          <w14:textFill>
            <w14:solidFill>
              <w14:schemeClr w14:val="tx1"/>
            </w14:solidFill>
          </w14:textFill>
        </w:rPr>
        <w:t>①</w:t>
      </w:r>
      <w:r>
        <w:rPr>
          <w:rFonts w:hint="default" w:ascii="Times New Roman" w:hAnsi="Times New Roman" w:cs="Times New Roman"/>
          <w:color w:val="000000" w:themeColor="text1"/>
          <w:sz w:val="21"/>
          <w:szCs w:val="21"/>
          <w:u w:val="none"/>
          <w14:textFill>
            <w14:solidFill>
              <w14:schemeClr w14:val="tx1"/>
            </w14:solidFill>
          </w14:textFill>
        </w:rPr>
        <w:t>每学期，课程所属教研室从指定专题中选择1-2个专题学习，学习时长为4学</w:t>
      </w:r>
      <w:r>
        <w:rPr>
          <w:rFonts w:hint="default" w:ascii="Times New Roman" w:hAnsi="Times New Roman" w:cs="Times New Roman"/>
          <w:bCs/>
          <w:color w:val="000000" w:themeColor="text1"/>
          <w:sz w:val="21"/>
          <w:szCs w:val="21"/>
          <w:u w:val="none"/>
          <w:lang w:val="zh-CN"/>
          <w14:textFill>
            <w14:solidFill>
              <w14:schemeClr w14:val="tx1"/>
            </w14:solidFill>
          </w14:textFill>
        </w:rPr>
        <w:t>时。</w:t>
      </w:r>
      <w:r>
        <w:rPr>
          <w:rFonts w:hint="default" w:ascii="Times New Roman" w:hAnsi="Times New Roman" w:cs="Times New Roman"/>
          <w:bCs/>
          <w:color w:val="000000" w:themeColor="text1"/>
          <w:sz w:val="21"/>
          <w:szCs w:val="21"/>
          <w:u w:val="none"/>
          <w:lang w:val="zh-CN"/>
          <w14:textFill>
            <w14:solidFill>
              <w14:schemeClr w14:val="tx1"/>
            </w14:solidFill>
          </w14:textFill>
        </w:rPr>
        <w:fldChar w:fldCharType="begin"/>
      </w:r>
      <w:r>
        <w:rPr>
          <w:rFonts w:hint="default" w:ascii="Times New Roman" w:hAnsi="Times New Roman" w:cs="Times New Roman"/>
          <w:bCs/>
          <w:color w:val="000000" w:themeColor="text1"/>
          <w:sz w:val="21"/>
          <w:szCs w:val="21"/>
          <w:u w:val="none"/>
          <w:lang w:val="zh-CN"/>
          <w14:textFill>
            <w14:solidFill>
              <w14:schemeClr w14:val="tx1"/>
            </w14:solidFill>
          </w14:textFill>
        </w:rPr>
        <w:instrText xml:space="preserve"> = 2 \* GB3 \* MERGEFORMAT </w:instrText>
      </w:r>
      <w:r>
        <w:rPr>
          <w:rFonts w:hint="default" w:ascii="Times New Roman" w:hAnsi="Times New Roman" w:cs="Times New Roman"/>
          <w:bCs/>
          <w:color w:val="000000" w:themeColor="text1"/>
          <w:sz w:val="21"/>
          <w:szCs w:val="21"/>
          <w:u w:val="none"/>
          <w:lang w:val="zh-CN"/>
          <w14:textFill>
            <w14:solidFill>
              <w14:schemeClr w14:val="tx1"/>
            </w14:solidFill>
          </w14:textFill>
        </w:rPr>
        <w:fldChar w:fldCharType="separate"/>
      </w:r>
      <w:r>
        <w:rPr>
          <w:rFonts w:hint="default" w:ascii="Times New Roman" w:hAnsi="Times New Roman" w:cs="Times New Roman"/>
          <w:bCs/>
          <w:color w:val="000000" w:themeColor="text1"/>
          <w:sz w:val="21"/>
          <w:szCs w:val="21"/>
          <w:u w:val="none"/>
          <w:lang w:val="zh-CN"/>
          <w14:textFill>
            <w14:solidFill>
              <w14:schemeClr w14:val="tx1"/>
            </w14:solidFill>
          </w14:textFill>
        </w:rPr>
        <w:t>②</w:t>
      </w:r>
      <w:r>
        <w:rPr>
          <w:rFonts w:hint="default" w:ascii="Times New Roman" w:hAnsi="Times New Roman" w:cs="Times New Roman"/>
          <w:bCs/>
          <w:color w:val="000000" w:themeColor="text1"/>
          <w:sz w:val="21"/>
          <w:szCs w:val="21"/>
          <w:u w:val="none"/>
          <w:lang w:val="zh-CN"/>
          <w14:textFill>
            <w14:solidFill>
              <w14:schemeClr w14:val="tx1"/>
            </w14:solidFill>
          </w14:textFill>
        </w:rPr>
        <w:fldChar w:fldCharType="end"/>
      </w:r>
      <w:r>
        <w:rPr>
          <w:rFonts w:hint="default" w:ascii="Times New Roman" w:hAnsi="Times New Roman" w:cs="Times New Roman"/>
          <w:bCs/>
          <w:color w:val="000000" w:themeColor="text1"/>
          <w:sz w:val="21"/>
          <w:szCs w:val="21"/>
          <w:u w:val="none"/>
          <w:lang w:val="zh-CN"/>
          <w14:textFill>
            <w14:solidFill>
              <w14:schemeClr w14:val="tx1"/>
            </w14:solidFill>
          </w14:textFill>
        </w:rPr>
        <w:t>学习完成后，组织学生以小组为单位，针对具体专题内容进行小组研讨；教师指导学生撰写实践报告，共</w:t>
      </w:r>
      <w:r>
        <w:rPr>
          <w:rFonts w:hint="default" w:ascii="Times New Roman" w:hAnsi="Times New Roman" w:cs="Times New Roman"/>
          <w:bCs/>
          <w:color w:val="000000" w:themeColor="text1"/>
          <w:sz w:val="21"/>
          <w:szCs w:val="21"/>
          <w:u w:val="none"/>
          <w14:textFill>
            <w14:solidFill>
              <w14:schemeClr w14:val="tx1"/>
            </w14:solidFill>
          </w14:textFill>
        </w:rPr>
        <w:t>4学时。</w:t>
      </w:r>
      <w:r>
        <w:rPr>
          <w:rFonts w:hint="default" w:ascii="Times New Roman" w:hAnsi="Times New Roman" w:cs="Times New Roman"/>
          <w:bCs/>
          <w:color w:val="000000" w:themeColor="text1"/>
          <w:sz w:val="21"/>
          <w:szCs w:val="21"/>
          <w:u w:val="none"/>
          <w14:textFill>
            <w14:solidFill>
              <w14:schemeClr w14:val="tx1"/>
            </w14:solidFill>
          </w14:textFill>
        </w:rPr>
        <w:fldChar w:fldCharType="begin"/>
      </w:r>
      <w:r>
        <w:rPr>
          <w:rFonts w:hint="default" w:ascii="Times New Roman" w:hAnsi="Times New Roman" w:cs="Times New Roman"/>
          <w:bCs/>
          <w:color w:val="000000" w:themeColor="text1"/>
          <w:sz w:val="21"/>
          <w:szCs w:val="21"/>
          <w:u w:val="none"/>
          <w14:textFill>
            <w14:solidFill>
              <w14:schemeClr w14:val="tx1"/>
            </w14:solidFill>
          </w14:textFill>
        </w:rPr>
        <w:instrText xml:space="preserve"> = 3 \* GB3 \* MERGEFORMAT </w:instrText>
      </w:r>
      <w:r>
        <w:rPr>
          <w:rFonts w:hint="default" w:ascii="Times New Roman" w:hAnsi="Times New Roman" w:cs="Times New Roman"/>
          <w:bCs/>
          <w:color w:val="000000" w:themeColor="text1"/>
          <w:sz w:val="21"/>
          <w:szCs w:val="21"/>
          <w:u w:val="none"/>
          <w14:textFill>
            <w14:solidFill>
              <w14:schemeClr w14:val="tx1"/>
            </w14:solidFill>
          </w14:textFill>
        </w:rPr>
        <w:fldChar w:fldCharType="separate"/>
      </w:r>
      <w:r>
        <w:rPr>
          <w:rFonts w:hint="default" w:ascii="Times New Roman" w:hAnsi="Times New Roman" w:cs="Times New Roman"/>
          <w:color w:val="000000" w:themeColor="text1"/>
          <w:sz w:val="21"/>
          <w:szCs w:val="21"/>
          <w:u w:val="none"/>
          <w14:textFill>
            <w14:solidFill>
              <w14:schemeClr w14:val="tx1"/>
            </w14:solidFill>
          </w14:textFill>
        </w:rPr>
        <w:t>③</w:t>
      </w:r>
      <w:r>
        <w:rPr>
          <w:rFonts w:hint="default" w:ascii="Times New Roman" w:hAnsi="Times New Roman" w:cs="Times New Roman"/>
          <w:bCs/>
          <w:color w:val="000000" w:themeColor="text1"/>
          <w:sz w:val="21"/>
          <w:szCs w:val="21"/>
          <w:u w:val="none"/>
          <w14:textFill>
            <w14:solidFill>
              <w14:schemeClr w14:val="tx1"/>
            </w14:solidFill>
          </w14:textFill>
        </w:rPr>
        <w:fldChar w:fldCharType="end"/>
      </w:r>
      <w:r>
        <w:rPr>
          <w:rFonts w:hint="default" w:ascii="Times New Roman" w:hAnsi="Times New Roman" w:cs="Times New Roman"/>
          <w:color w:val="000000" w:themeColor="text1"/>
          <w:sz w:val="21"/>
          <w:szCs w:val="21"/>
          <w:u w:val="none"/>
          <w14:textFill>
            <w14:solidFill>
              <w14:schemeClr w14:val="tx1"/>
            </w14:solidFill>
          </w14:textFill>
        </w:rPr>
        <w:t>每位同学提交一份专题学习课内实践报告（于</w:t>
      </w:r>
      <w:r>
        <w:rPr>
          <w:rFonts w:hint="default" w:ascii="Times New Roman" w:hAnsi="Times New Roman" w:cs="Times New Roman"/>
          <w:bCs/>
          <w:color w:val="000000" w:themeColor="text1"/>
          <w:sz w:val="21"/>
          <w:szCs w:val="21"/>
          <w:u w:val="none"/>
          <w14:textFill>
            <w14:solidFill>
              <w14:schemeClr w14:val="tx1"/>
            </w14:solidFill>
          </w14:textFill>
        </w:rPr>
        <w:t>课内实践课程结束之日起两周内完成）</w:t>
      </w:r>
      <w:r>
        <w:rPr>
          <w:rFonts w:hint="default" w:ascii="Times New Roman" w:hAnsi="Times New Roman" w:cs="Times New Roman"/>
          <w:color w:val="000000" w:themeColor="text1"/>
          <w:sz w:val="21"/>
          <w:szCs w:val="21"/>
          <w:u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4</w:t>
      </w:r>
      <w:r>
        <w:rPr>
          <w:rFonts w:hint="default" w:ascii="Times New Roman" w:hAnsi="Times New Roman" w:cs="Times New Roman"/>
          <w:b/>
          <w:color w:val="000000" w:themeColor="text1"/>
          <w:sz w:val="21"/>
          <w:szCs w:val="21"/>
          <w:u w:val="none"/>
          <w14:textFill>
            <w14:solidFill>
              <w14:schemeClr w14:val="tx1"/>
            </w14:solidFill>
          </w14:textFill>
        </w:rPr>
        <w:t xml:space="preserve">. </w:t>
      </w:r>
      <w:r>
        <w:rPr>
          <w:rFonts w:hint="default" w:ascii="Times New Roman" w:hAnsi="Times New Roman" w:cs="Times New Roman"/>
          <w:color w:val="000000" w:themeColor="text1"/>
          <w:sz w:val="21"/>
          <w:szCs w:val="21"/>
          <w:u w:val="none"/>
          <w14:textFill>
            <w14:solidFill>
              <w14:schemeClr w14:val="tx1"/>
            </w14:solidFill>
          </w14:textFill>
        </w:rPr>
        <w:t>学　　时：共8学时</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十一、课程学时安排</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导  论    3线下学时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第一章  　6线下学时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第二章  　6线下学时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 xml:space="preserve">第三章  </w:t>
      </w:r>
      <w:bookmarkStart w:id="7" w:name="_Hlk34072399"/>
      <w:r>
        <w:rPr>
          <w:rFonts w:hint="default" w:ascii="Times New Roman" w:hAnsi="Times New Roman" w:cs="Times New Roman"/>
          <w:bCs/>
          <w:color w:val="000000" w:themeColor="text1"/>
          <w:sz w:val="21"/>
          <w:szCs w:val="21"/>
          <w:u w:val="none"/>
          <w14:textFill>
            <w14:solidFill>
              <w14:schemeClr w14:val="tx1"/>
            </w14:solidFill>
          </w14:textFill>
        </w:rPr>
        <w:t>　6线下学时</w:t>
      </w:r>
      <w:bookmarkEnd w:id="7"/>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第四章 　 6线下学时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第五章  　6线下学时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第六章  　4线下学时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第七章  　3线下学时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课内实践　8学时</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十二、考核方式</w:t>
      </w:r>
    </w:p>
    <w:p>
      <w:pPr>
        <w:spacing w:before="25" w:after="25" w:line="276" w:lineRule="auto"/>
        <w:ind w:firstLine="420" w:firstLineChars="200"/>
        <w:rPr>
          <w:kern w:val="0"/>
          <w:szCs w:val="21"/>
        </w:rPr>
      </w:pPr>
      <w:r>
        <w:rPr>
          <w:rFonts w:hint="eastAsia"/>
          <w:bCs/>
          <w:szCs w:val="21"/>
          <w:lang w:eastAsia="zh-CN"/>
        </w:rPr>
        <w:t>“</w:t>
      </w:r>
      <w:r>
        <w:rPr>
          <w:rFonts w:hint="eastAsia"/>
          <w:bCs/>
          <w:szCs w:val="21"/>
        </w:rPr>
        <w:t>马克思主义基本原理</w:t>
      </w:r>
      <w:r>
        <w:rPr>
          <w:rFonts w:hint="eastAsia"/>
          <w:bCs/>
          <w:szCs w:val="21"/>
          <w:lang w:eastAsia="zh-CN"/>
        </w:rPr>
        <w:t>”</w:t>
      </w:r>
      <w:r>
        <w:rPr>
          <w:rFonts w:hint="eastAsia"/>
          <w:kern w:val="0"/>
          <w:szCs w:val="21"/>
        </w:rPr>
        <w:t>课程为必修课，课程考核方式包括：</w:t>
      </w:r>
      <w:r>
        <w:rPr>
          <w:rFonts w:hint="eastAsia"/>
          <w:kern w:val="0"/>
          <w:szCs w:val="21"/>
          <w:lang w:eastAsia="zh-CN"/>
        </w:rPr>
        <w:t>过程性考核</w:t>
      </w:r>
      <w:r>
        <w:rPr>
          <w:rFonts w:hint="eastAsia"/>
          <w:kern w:val="0"/>
          <w:szCs w:val="21"/>
        </w:rPr>
        <w:t>（40%）+</w:t>
      </w:r>
      <w:r>
        <w:rPr>
          <w:rFonts w:hint="eastAsia"/>
          <w:kern w:val="0"/>
          <w:szCs w:val="21"/>
          <w:lang w:eastAsia="zh-CN"/>
        </w:rPr>
        <w:t>结果性考核</w:t>
      </w:r>
      <w:r>
        <w:rPr>
          <w:rFonts w:hint="eastAsia"/>
          <w:kern w:val="0"/>
          <w:szCs w:val="21"/>
        </w:rPr>
        <w:t>（60%）。</w:t>
      </w:r>
    </w:p>
    <w:p>
      <w:pPr>
        <w:spacing w:before="25" w:after="25" w:line="276" w:lineRule="auto"/>
        <w:ind w:firstLine="422" w:firstLineChars="200"/>
        <w:rPr>
          <w:rFonts w:hint="eastAsia" w:ascii="Times New Roman" w:hAnsi="Times New Roman" w:eastAsia="宋体" w:cs="Times New Roman"/>
          <w:bCs/>
          <w:szCs w:val="21"/>
        </w:rPr>
      </w:pPr>
      <w:r>
        <w:rPr>
          <w:rFonts w:hint="eastAsia" w:ascii="Times New Roman" w:hAnsi="Times New Roman" w:eastAsia="宋体" w:cs="Times New Roman"/>
          <w:b/>
          <w:bCs w:val="0"/>
          <w:szCs w:val="21"/>
        </w:rPr>
        <w:t>1．过程性考核（40%）</w:t>
      </w:r>
    </w:p>
    <w:p>
      <w:pPr>
        <w:spacing w:before="25" w:after="25" w:line="276" w:lineRule="auto"/>
        <w:ind w:firstLine="420" w:firstLineChars="200"/>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rPr>
        <w:t>课堂出勤率、课堂讨论、作业、</w:t>
      </w:r>
      <w:r>
        <w:rPr>
          <w:rFonts w:hint="eastAsia" w:cs="Times New Roman"/>
          <w:bCs/>
          <w:szCs w:val="21"/>
          <w:lang w:eastAsia="zh-CN"/>
        </w:rPr>
        <w:t>互动、</w:t>
      </w:r>
      <w:r>
        <w:rPr>
          <w:rFonts w:hint="eastAsia" w:ascii="Times New Roman" w:hAnsi="Times New Roman" w:eastAsia="宋体" w:cs="Times New Roman"/>
          <w:bCs/>
          <w:szCs w:val="21"/>
          <w:lang w:eastAsia="zh-CN"/>
        </w:rPr>
        <w:t>课后反馈表现、实践报告（课内实践）</w:t>
      </w:r>
      <w:r>
        <w:rPr>
          <w:rFonts w:hint="eastAsia" w:ascii="Times New Roman" w:hAnsi="Times New Roman" w:eastAsia="宋体" w:cs="Times New Roman"/>
          <w:bCs/>
          <w:szCs w:val="21"/>
        </w:rPr>
        <w:t>等</w:t>
      </w:r>
      <w:r>
        <w:rPr>
          <w:rFonts w:hint="eastAsia" w:cs="Times New Roman"/>
          <w:bCs/>
          <w:szCs w:val="21"/>
          <w:lang w:eastAsia="zh-CN"/>
        </w:rPr>
        <w:t>。</w:t>
      </w:r>
    </w:p>
    <w:p>
      <w:pPr>
        <w:spacing w:before="25" w:after="25" w:line="276" w:lineRule="auto"/>
        <w:ind w:firstLine="422" w:firstLineChars="200"/>
        <w:rPr>
          <w:rFonts w:hint="eastAsia" w:ascii="Times New Roman" w:hAnsi="Times New Roman" w:eastAsia="宋体" w:cs="Times New Roman"/>
          <w:b/>
          <w:bCs w:val="0"/>
          <w:szCs w:val="21"/>
        </w:rPr>
      </w:pPr>
      <w:r>
        <w:rPr>
          <w:rFonts w:hint="eastAsia" w:ascii="Times New Roman" w:hAnsi="Times New Roman" w:eastAsia="宋体" w:cs="Times New Roman"/>
          <w:b/>
          <w:bCs w:val="0"/>
          <w:szCs w:val="21"/>
        </w:rPr>
        <w:t>2．结果性考核（60%）</w:t>
      </w:r>
    </w:p>
    <w:p>
      <w:pPr>
        <w:spacing w:before="25" w:after="25" w:line="276" w:lineRule="auto"/>
        <w:ind w:firstLine="420" w:firstLineChars="200"/>
        <w:rPr>
          <w:rFonts w:hint="eastAsia" w:ascii="Times New Roman" w:hAnsi="Times New Roman" w:eastAsia="宋体" w:cs="Times New Roman"/>
          <w:b w:val="0"/>
          <w:bCs/>
          <w:szCs w:val="21"/>
        </w:rPr>
      </w:pPr>
      <w:r>
        <w:rPr>
          <w:rFonts w:hint="eastAsia" w:ascii="Times New Roman" w:hAnsi="Times New Roman" w:eastAsia="宋体" w:cs="Times New Roman"/>
          <w:b w:val="0"/>
          <w:bCs/>
          <w:szCs w:val="21"/>
        </w:rPr>
        <w:t>考试</w:t>
      </w:r>
      <w:r>
        <w:rPr>
          <w:rFonts w:hint="eastAsia" w:cs="Times New Roman"/>
          <w:b w:val="0"/>
          <w:bCs/>
          <w:szCs w:val="21"/>
          <w:lang w:eastAsia="zh-CN"/>
        </w:rPr>
        <w:t>（</w:t>
      </w:r>
      <w:r>
        <w:rPr>
          <w:rFonts w:hint="eastAsia" w:ascii="Times New Roman" w:hAnsi="Times New Roman" w:eastAsia="宋体" w:cs="Times New Roman"/>
          <w:b w:val="0"/>
          <w:bCs/>
          <w:szCs w:val="21"/>
        </w:rPr>
        <w:t>闭卷</w:t>
      </w:r>
      <w:r>
        <w:rPr>
          <w:rFonts w:hint="eastAsia" w:cs="Times New Roman"/>
          <w:b w:val="0"/>
          <w:bCs/>
          <w:szCs w:val="21"/>
          <w:lang w:eastAsia="zh-CN"/>
        </w:rPr>
        <w:t>）</w:t>
      </w:r>
      <w:r>
        <w:rPr>
          <w:rFonts w:hint="eastAsia" w:ascii="Times New Roman" w:hAnsi="Times New Roman" w:eastAsia="宋体" w:cs="Times New Roman"/>
          <w:b w:val="0"/>
          <w:bCs/>
          <w:szCs w:val="21"/>
        </w:rPr>
        <w:t>。 </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十三、教学参考</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 xml:space="preserve">1. 参考教材                                 </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eastAsia" w:ascii="Times New Roman" w:hAnsi="Times New Roman" w:eastAsia="宋体" w:cs="Times New Roman"/>
          <w:color w:val="000000" w:themeColor="text1"/>
          <w:sz w:val="21"/>
          <w:szCs w:val="21"/>
          <w:u w:val="none"/>
          <w:lang w:eastAsia="zh-CN"/>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《马克思主义基本原理概论》辅导用书，高等教育出版社，2020</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5</w:t>
      </w:r>
      <w:r>
        <w:rPr>
          <w:rFonts w:hint="eastAsia" w:cs="Times New Roman"/>
          <w:color w:val="000000" w:themeColor="text1"/>
          <w:sz w:val="21"/>
          <w:szCs w:val="21"/>
          <w:u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lang w:val="en"/>
          <w14:textFill>
            <w14:solidFill>
              <w14:schemeClr w14:val="tx1"/>
            </w14:solidFill>
          </w14:textFill>
        </w:rPr>
        <w:t xml:space="preserve">2. </w:t>
      </w:r>
      <w:r>
        <w:rPr>
          <w:rFonts w:hint="default" w:ascii="Times New Roman" w:hAnsi="Times New Roman" w:cs="Times New Roman"/>
          <w:b/>
          <w:bCs/>
          <w:color w:val="000000" w:themeColor="text1"/>
          <w:sz w:val="21"/>
          <w:szCs w:val="21"/>
          <w:u w:val="none"/>
          <w14:textFill>
            <w14:solidFill>
              <w14:schemeClr w14:val="tx1"/>
            </w14:solidFill>
          </w14:textFill>
        </w:rPr>
        <w:t>参考文献</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eastAsia" w:ascii="Times New Roman" w:hAnsi="Times New Roman" w:eastAsia="宋体" w:cs="Times New Roman"/>
          <w:color w:val="000000" w:themeColor="text1"/>
          <w:sz w:val="21"/>
          <w:szCs w:val="21"/>
          <w:u w:val="none"/>
          <w:lang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1</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《马克思恩格斯选集》</w:t>
      </w:r>
      <w:bookmarkStart w:id="8" w:name="_Hlk34075654"/>
      <w:r>
        <w:rPr>
          <w:rFonts w:hint="default" w:ascii="Times New Roman" w:hAnsi="Times New Roman" w:cs="Times New Roman"/>
          <w:color w:val="000000" w:themeColor="text1"/>
          <w:sz w:val="21"/>
          <w:szCs w:val="21"/>
          <w:u w:val="none"/>
          <w14:textFill>
            <w14:solidFill>
              <w14:schemeClr w14:val="tx1"/>
            </w14:solidFill>
          </w14:textFill>
        </w:rPr>
        <w:t>（1-4卷）</w:t>
      </w:r>
      <w:bookmarkEnd w:id="8"/>
      <w:r>
        <w:rPr>
          <w:rFonts w:hint="default" w:ascii="Times New Roman" w:hAnsi="Times New Roman" w:cs="Times New Roman"/>
          <w:color w:val="000000" w:themeColor="text1"/>
          <w:sz w:val="21"/>
          <w:szCs w:val="21"/>
          <w:u w:val="none"/>
          <w14:textFill>
            <w14:solidFill>
              <w14:schemeClr w14:val="tx1"/>
            </w14:solidFill>
          </w14:textFill>
        </w:rPr>
        <w:t>，人民出版社，1995</w:t>
      </w:r>
      <w:r>
        <w:rPr>
          <w:rFonts w:hint="eastAsia" w:cs="Times New Roman"/>
          <w:color w:val="000000" w:themeColor="text1"/>
          <w:sz w:val="21"/>
          <w:szCs w:val="21"/>
          <w:u w:val="none"/>
          <w:lang w:eastAsia="zh-CN"/>
          <w14:textFill>
            <w14:solidFill>
              <w14:schemeClr w14:val="tx1"/>
            </w14:solidFill>
          </w14:textFill>
        </w:rPr>
        <w:t>年。</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eastAsia" w:ascii="Times New Roman" w:hAnsi="Times New Roman" w:eastAsia="宋体" w:cs="Times New Roman"/>
          <w:color w:val="000000" w:themeColor="text1"/>
          <w:sz w:val="21"/>
          <w:szCs w:val="21"/>
          <w:u w:val="none"/>
          <w:lang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2</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《列宁选集》（1-4卷），人民出版社，1995</w:t>
      </w:r>
      <w:r>
        <w:rPr>
          <w:rFonts w:hint="eastAsia" w:cs="Times New Roman"/>
          <w:color w:val="000000" w:themeColor="text1"/>
          <w:sz w:val="21"/>
          <w:szCs w:val="21"/>
          <w:u w:val="none"/>
          <w:lang w:eastAsia="zh-CN"/>
          <w14:textFill>
            <w14:solidFill>
              <w14:schemeClr w14:val="tx1"/>
            </w14:solidFill>
          </w14:textFill>
        </w:rPr>
        <w:t>年。</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eastAsia" w:ascii="Times New Roman" w:hAnsi="Times New Roman" w:eastAsia="宋体" w:cs="Times New Roman"/>
          <w:color w:val="000000" w:themeColor="text1"/>
          <w:sz w:val="21"/>
          <w:szCs w:val="21"/>
          <w:u w:val="none"/>
          <w:lang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3</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《毛泽东选集》（1-4卷），人民出版社，1991</w:t>
      </w:r>
      <w:r>
        <w:rPr>
          <w:rFonts w:hint="eastAsia" w:cs="Times New Roman"/>
          <w:color w:val="000000" w:themeColor="text1"/>
          <w:sz w:val="21"/>
          <w:szCs w:val="21"/>
          <w:u w:val="none"/>
          <w:lang w:eastAsia="zh-CN"/>
          <w14:textFill>
            <w14:solidFill>
              <w14:schemeClr w14:val="tx1"/>
            </w14:solidFill>
          </w14:textFill>
        </w:rPr>
        <w:t>年。</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4</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《邓小平文选》第3卷，人民出版社，199</w:t>
      </w:r>
      <w:r>
        <w:rPr>
          <w:rFonts w:hint="eastAsia" w:cs="Times New Roman"/>
          <w:color w:val="000000" w:themeColor="text1"/>
          <w:sz w:val="21"/>
          <w:szCs w:val="21"/>
          <w:u w:val="none"/>
          <w:lang w:val="en-US" w:eastAsia="zh-CN"/>
          <w14:textFill>
            <w14:solidFill>
              <w14:schemeClr w14:val="tx1"/>
            </w14:solidFill>
          </w14:textFill>
        </w:rPr>
        <w:t>3年。</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eastAsia" w:ascii="Times New Roman" w:hAnsi="Times New Roman" w:eastAsia="宋体" w:cs="Times New Roman"/>
          <w:color w:val="000000" w:themeColor="text1"/>
          <w:sz w:val="21"/>
          <w:szCs w:val="21"/>
          <w:u w:val="none"/>
          <w:lang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5</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《江泽民文选》第3卷，人民出版社，2006</w:t>
      </w:r>
      <w:r>
        <w:rPr>
          <w:rFonts w:hint="eastAsia" w:cs="Times New Roman"/>
          <w:color w:val="000000" w:themeColor="text1"/>
          <w:sz w:val="21"/>
          <w:szCs w:val="21"/>
          <w:u w:val="none"/>
          <w:lang w:eastAsia="zh-CN"/>
          <w14:textFill>
            <w14:solidFill>
              <w14:schemeClr w14:val="tx1"/>
            </w14:solidFill>
          </w14:textFill>
        </w:rPr>
        <w:t>年。</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eastAsia" w:ascii="Times New Roman" w:hAnsi="Times New Roman" w:eastAsia="宋体" w:cs="Times New Roman"/>
          <w:color w:val="000000" w:themeColor="text1"/>
          <w:sz w:val="21"/>
          <w:szCs w:val="21"/>
          <w:u w:val="none"/>
          <w:lang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6</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《习近平谈治国理政》第一卷，外文出版社，2018</w:t>
      </w:r>
      <w:r>
        <w:rPr>
          <w:rFonts w:hint="eastAsia" w:cs="Times New Roman"/>
          <w:color w:val="000000" w:themeColor="text1"/>
          <w:sz w:val="21"/>
          <w:szCs w:val="21"/>
          <w:u w:val="none"/>
          <w:lang w:eastAsia="zh-CN"/>
          <w14:textFill>
            <w14:solidFill>
              <w14:schemeClr w14:val="tx1"/>
            </w14:solidFill>
          </w14:textFill>
        </w:rPr>
        <w:t>年。</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eastAsia" w:ascii="Times New Roman" w:hAnsi="Times New Roman" w:eastAsia="宋体" w:cs="Times New Roman"/>
          <w:color w:val="000000" w:themeColor="text1"/>
          <w:sz w:val="21"/>
          <w:szCs w:val="21"/>
          <w:u w:val="none"/>
          <w:lang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7</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《习近平谈治国理政》第二卷，外文出版社，2017</w:t>
      </w:r>
      <w:r>
        <w:rPr>
          <w:rFonts w:hint="eastAsia" w:cs="Times New Roman"/>
          <w:color w:val="000000" w:themeColor="text1"/>
          <w:sz w:val="21"/>
          <w:szCs w:val="21"/>
          <w:u w:val="none"/>
          <w:lang w:eastAsia="zh-CN"/>
          <w14:textFill>
            <w14:solidFill>
              <w14:schemeClr w14:val="tx1"/>
            </w14:solidFill>
          </w14:textFill>
        </w:rPr>
        <w:t>年。</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eastAsia" w:ascii="Times New Roman" w:hAnsi="Times New Roman" w:eastAsia="宋体" w:cs="Times New Roman"/>
          <w:color w:val="000000" w:themeColor="text1"/>
          <w:sz w:val="21"/>
          <w:szCs w:val="21"/>
          <w:u w:val="none"/>
          <w:lang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8</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《习近平谈治国理政》第三卷，外文出版社，2020年</w:t>
      </w:r>
      <w:r>
        <w:rPr>
          <w:rFonts w:hint="eastAsia" w:cs="Times New Roman"/>
          <w:color w:val="000000" w:themeColor="text1"/>
          <w:sz w:val="21"/>
          <w:szCs w:val="21"/>
          <w:u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3．网络资源</w:t>
      </w:r>
    </w:p>
    <w:p>
      <w:pPr>
        <w:spacing w:line="300" w:lineRule="auto"/>
        <w:ind w:firstLine="420" w:firstLineChars="200"/>
        <w:jc w:val="left"/>
        <w:rPr>
          <w:rFonts w:hint="eastAsia" w:ascii="Times New Roman" w:hAnsi="宋体" w:eastAsia="宋体" w:cs="宋体"/>
          <w:color w:val="000000"/>
          <w:kern w:val="0"/>
          <w:szCs w:val="21"/>
          <w:lang w:eastAsia="zh-CN"/>
        </w:rPr>
      </w:pPr>
      <w:r>
        <w:rPr>
          <w:rFonts w:hint="eastAsia" w:ascii="Times New Roman" w:hAnsi="宋体" w:eastAsia="宋体" w:cs="宋体"/>
          <w:color w:val="000000"/>
          <w:kern w:val="0"/>
          <w:szCs w:val="21"/>
          <w:lang w:val="en-US" w:eastAsia="zh-CN"/>
        </w:rPr>
        <w:t>[1] 中国大学慕课“马克思主义基本原理”</w:t>
      </w:r>
      <w:r>
        <w:rPr>
          <w:rFonts w:hint="eastAsia" w:ascii="Times New Roman" w:hAnsi="宋体" w:eastAsia="宋体" w:cs="宋体"/>
          <w:color w:val="000000"/>
          <w:kern w:val="0"/>
          <w:szCs w:val="21"/>
          <w:lang w:eastAsia="zh-CN"/>
        </w:rPr>
        <w:t>，</w:t>
      </w:r>
      <w:r>
        <w:rPr>
          <w:rFonts w:hint="eastAsia" w:ascii="Times New Roman" w:hAnsi="宋体" w:eastAsia="宋体" w:cs="宋体"/>
          <w:color w:val="000000"/>
          <w:kern w:val="0"/>
          <w:szCs w:val="21"/>
        </w:rPr>
        <w:t>https://www.</w:t>
      </w:r>
      <w:r>
        <w:rPr>
          <w:rFonts w:hint="eastAsia" w:hAnsi="宋体" w:cs="宋体"/>
          <w:color w:val="000000"/>
          <w:kern w:val="0"/>
          <w:szCs w:val="21"/>
          <w:lang w:val="en-US" w:eastAsia="zh-CN"/>
        </w:rPr>
        <w:t>icourse163.org/course/HHU-1206749801</w:t>
      </w:r>
      <w:r>
        <w:rPr>
          <w:rFonts w:hint="eastAsia" w:ascii="Times New Roman" w:hAnsi="宋体" w:eastAsia="宋体" w:cs="宋体"/>
          <w:color w:val="000000"/>
          <w:kern w:val="0"/>
          <w:szCs w:val="21"/>
          <w:lang w:eastAsia="zh-CN"/>
        </w:rPr>
        <w:t>。</w:t>
      </w:r>
    </w:p>
    <w:p>
      <w:pPr>
        <w:numPr>
          <w:ilvl w:val="0"/>
          <w:numId w:val="0"/>
        </w:numPr>
        <w:spacing w:before="78" w:beforeLines="25" w:after="78" w:afterLines="25" w:line="276" w:lineRule="auto"/>
        <w:ind w:left="0" w:leftChars="0" w:firstLine="420" w:firstLineChars="200"/>
        <w:jc w:val="left"/>
        <w:rPr>
          <w:rFonts w:hint="eastAsia"/>
          <w:lang w:val="en-US" w:eastAsia="zh-CN"/>
        </w:rPr>
      </w:pPr>
      <w:r>
        <w:rPr>
          <w:rFonts w:hint="eastAsia" w:ascii="宋体" w:hAnsi="宋体" w:cs="Times New Roman"/>
          <w:b w:val="0"/>
          <w:bCs w:val="0"/>
          <w:szCs w:val="21"/>
          <w:lang w:val="en-US" w:eastAsia="zh-CN"/>
        </w:rPr>
        <w:t>[2]</w:t>
      </w:r>
      <w:r>
        <w:rPr>
          <w:rFonts w:hint="eastAsia" w:ascii="宋体" w:hAnsi="宋体" w:eastAsia="宋体" w:cs="Times New Roman"/>
          <w:b w:val="0"/>
          <w:bCs w:val="0"/>
          <w:szCs w:val="21"/>
          <w:lang w:eastAsia="zh-CN"/>
        </w:rPr>
        <w:t>学堂在线“马克思主义基本原理”</w:t>
      </w:r>
      <w:r>
        <w:rPr>
          <w:rFonts w:hint="eastAsia" w:ascii="宋体" w:hAnsi="宋体" w:cs="Times New Roman"/>
          <w:b w:val="0"/>
          <w:bCs w:val="0"/>
          <w:szCs w:val="21"/>
          <w:lang w:eastAsia="zh-CN"/>
        </w:rPr>
        <w:t>，</w:t>
      </w:r>
      <w:r>
        <w:rPr>
          <w:rFonts w:hint="eastAsia"/>
          <w:lang w:eastAsia="zh-CN"/>
        </w:rPr>
        <w:fldChar w:fldCharType="begin"/>
      </w:r>
      <w:r>
        <w:rPr>
          <w:rFonts w:hint="eastAsia"/>
          <w:lang w:eastAsia="zh-CN"/>
        </w:rPr>
        <w:instrText xml:space="preserve"> HYPERLINK "https://www.xuetangx.com/course/THU03051000344/7754301?channel=i.area.related_search" </w:instrText>
      </w:r>
      <w:r>
        <w:rPr>
          <w:rFonts w:hint="eastAsia"/>
          <w:lang w:eastAsia="zh-CN"/>
        </w:rPr>
        <w:fldChar w:fldCharType="separate"/>
      </w:r>
      <w:r>
        <w:rPr>
          <w:rFonts w:hint="eastAsia"/>
          <w:lang w:eastAsia="zh-CN"/>
        </w:rPr>
        <w:t>https://www.xuetangx.com/course/THU03051000344/7754301?channel=i.area.</w:t>
      </w:r>
      <w:r>
        <w:rPr>
          <w:rFonts w:hint="eastAsia"/>
          <w:lang w:val="en-US" w:eastAsia="zh-CN"/>
        </w:rPr>
        <w:t xml:space="preserve"> </w:t>
      </w:r>
      <w:r>
        <w:rPr>
          <w:rFonts w:hint="eastAsia"/>
          <w:lang w:eastAsia="zh-CN"/>
        </w:rPr>
        <w:t>related_search</w:t>
      </w:r>
      <w:r>
        <w:rPr>
          <w:rFonts w:hint="eastAsia"/>
          <w:lang w:eastAsia="zh-CN"/>
        </w:rPr>
        <w:fldChar w:fldCharType="end"/>
      </w:r>
      <w:r>
        <w:rPr>
          <w:rFonts w:hint="eastAsia"/>
          <w:lang w:eastAsia="zh-CN"/>
        </w:rPr>
        <w:t xml:space="preserve"> </w:t>
      </w:r>
      <w:r>
        <w:rPr>
          <w:rFonts w:hint="eastAsia"/>
          <w:lang w:val="en-US" w:eastAsia="zh-CN"/>
        </w:rPr>
        <w:t>。</w:t>
      </w:r>
    </w:p>
    <w:p>
      <w:pPr>
        <w:numPr>
          <w:ilvl w:val="0"/>
          <w:numId w:val="0"/>
        </w:numPr>
        <w:spacing w:before="78" w:beforeLines="25" w:after="78" w:afterLines="25" w:line="276" w:lineRule="auto"/>
        <w:ind w:left="0" w:leftChars="0" w:firstLine="420" w:firstLineChars="200"/>
        <w:jc w:val="left"/>
        <w:rPr>
          <w:rFonts w:hint="eastAsia"/>
          <w:lang w:val="en-US" w:eastAsia="zh-CN"/>
        </w:rPr>
      </w:pPr>
      <w:r>
        <w:rPr>
          <w:rFonts w:hint="eastAsia" w:ascii="宋体" w:hAnsi="宋体" w:cs="Times New Roman"/>
          <w:b w:val="0"/>
          <w:bCs w:val="0"/>
          <w:szCs w:val="21"/>
          <w:lang w:val="en-US" w:eastAsia="zh-CN"/>
        </w:rPr>
        <w:t>[3]</w:t>
      </w:r>
      <w:r>
        <w:rPr>
          <w:rFonts w:hint="eastAsia" w:ascii="宋体" w:hAnsi="宋体" w:eastAsia="宋体" w:cs="Times New Roman"/>
          <w:b w:val="0"/>
          <w:bCs w:val="0"/>
          <w:szCs w:val="21"/>
          <w:lang w:eastAsia="zh-CN"/>
        </w:rPr>
        <w:t>腾讯课堂“马克思主义基本原理”</w:t>
      </w:r>
      <w:r>
        <w:rPr>
          <w:rFonts w:hint="eastAsia" w:ascii="宋体" w:hAnsi="宋体" w:cs="Times New Roman"/>
          <w:b w:val="0"/>
          <w:bCs w:val="0"/>
          <w:szCs w:val="21"/>
          <w:lang w:eastAsia="zh-CN"/>
        </w:rPr>
        <w:t>，</w:t>
      </w:r>
      <w:r>
        <w:rPr>
          <w:rFonts w:hint="eastAsia"/>
          <w:lang w:eastAsia="zh-CN"/>
        </w:rPr>
        <w:fldChar w:fldCharType="begin"/>
      </w:r>
      <w:r>
        <w:rPr>
          <w:rFonts w:hint="eastAsia"/>
          <w:lang w:eastAsia="zh-CN"/>
        </w:rPr>
        <w:instrText xml:space="preserve"> HYPERLINK "https://ke.qq.com/course/226293?taid=1456921626506229" </w:instrText>
      </w:r>
      <w:r>
        <w:rPr>
          <w:rFonts w:hint="eastAsia"/>
          <w:lang w:eastAsia="zh-CN"/>
        </w:rPr>
        <w:fldChar w:fldCharType="separate"/>
      </w:r>
      <w:r>
        <w:rPr>
          <w:rFonts w:hint="eastAsia"/>
          <w:lang w:eastAsia="zh-CN"/>
        </w:rPr>
        <w:t>https://ke.qq.com/course/226293?taid=1456921626506229</w:t>
      </w:r>
      <w:r>
        <w:rPr>
          <w:rFonts w:hint="eastAsia"/>
          <w:lang w:eastAsia="zh-CN"/>
        </w:rPr>
        <w:fldChar w:fldCharType="end"/>
      </w:r>
      <w:r>
        <w:rPr>
          <w:rFonts w:hint="eastAsia"/>
          <w:lang w:eastAsia="zh-CN"/>
        </w:rPr>
        <w:t xml:space="preserve"> </w:t>
      </w:r>
      <w:r>
        <w:rPr>
          <w:rFonts w:hint="eastAsia"/>
          <w:lang w:val="en-US" w:eastAsia="zh-CN"/>
        </w:rPr>
        <w:t>。</w:t>
      </w:r>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p>
    <w:p>
      <w:pPr>
        <w:pStyle w:val="32"/>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br w:type="page"/>
      </w:r>
    </w:p>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0"/>
        <w:rPr>
          <w:rFonts w:hint="default" w:ascii="微软雅黑" w:hAnsi="微软雅黑" w:eastAsia="微软雅黑" w:cs="微软雅黑"/>
          <w:b/>
          <w:bCs/>
          <w:color w:val="000000" w:themeColor="text1"/>
          <w:sz w:val="30"/>
          <w:szCs w:val="30"/>
          <w:u w:val="none"/>
          <w14:textFill>
            <w14:solidFill>
              <w14:schemeClr w14:val="tx1"/>
            </w14:solidFill>
          </w14:textFill>
        </w:rPr>
      </w:pPr>
      <w:bookmarkStart w:id="9" w:name="_Toc22442"/>
      <w:r>
        <w:rPr>
          <w:rFonts w:hint="default" w:ascii="微软雅黑" w:hAnsi="微软雅黑" w:eastAsia="微软雅黑" w:cs="微软雅黑"/>
          <w:b/>
          <w:bCs/>
          <w:color w:val="000000" w:themeColor="text1"/>
          <w:sz w:val="30"/>
          <w:szCs w:val="30"/>
          <w:u w:val="none"/>
          <w14:textFill>
            <w14:solidFill>
              <w14:schemeClr w14:val="tx1"/>
            </w14:solidFill>
          </w14:textFill>
        </w:rPr>
        <w:t>“</w:t>
      </w:r>
      <w:bookmarkStart w:id="10" w:name="_Toc299472364"/>
      <w:r>
        <w:rPr>
          <w:rFonts w:hint="default" w:ascii="微软雅黑" w:hAnsi="微软雅黑" w:eastAsia="微软雅黑" w:cs="微软雅黑"/>
          <w:b/>
          <w:bCs/>
          <w:color w:val="000000" w:themeColor="text1"/>
          <w:sz w:val="30"/>
          <w:szCs w:val="30"/>
          <w:u w:val="none"/>
          <w14:textFill>
            <w14:solidFill>
              <w14:schemeClr w14:val="tx1"/>
            </w14:solidFill>
          </w14:textFill>
        </w:rPr>
        <w:t>毛泽东思想和中国特色社会主义理论体系概论</w:t>
      </w:r>
      <w:bookmarkEnd w:id="10"/>
      <w:r>
        <w:rPr>
          <w:rFonts w:hint="default" w:ascii="微软雅黑" w:hAnsi="微软雅黑" w:eastAsia="微软雅黑" w:cs="微软雅黑"/>
          <w:b/>
          <w:bCs/>
          <w:color w:val="000000" w:themeColor="text1"/>
          <w:sz w:val="30"/>
          <w:szCs w:val="30"/>
          <w:u w:val="none"/>
          <w14:textFill>
            <w14:solidFill>
              <w14:schemeClr w14:val="tx1"/>
            </w14:solidFill>
          </w14:textFill>
        </w:rPr>
        <w:t>”教学大纲</w:t>
      </w:r>
      <w:bookmarkEnd w:id="9"/>
    </w:p>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0"/>
        <w:rPr>
          <w:rFonts w:hint="default" w:ascii="微软雅黑" w:hAnsi="微软雅黑" w:eastAsia="微软雅黑" w:cs="微软雅黑"/>
          <w:b/>
          <w:bCs/>
          <w:color w:val="000000" w:themeColor="text1"/>
          <w:sz w:val="30"/>
          <w:szCs w:val="30"/>
          <w:u w:val="none"/>
          <w14:textFill>
            <w14:solidFill>
              <w14:schemeClr w14:val="tx1"/>
            </w14:solidFill>
          </w14:textFill>
        </w:rPr>
      </w:pPr>
      <w:bookmarkStart w:id="11" w:name="_Toc28775"/>
      <w:r>
        <w:rPr>
          <w:rFonts w:hint="default" w:ascii="微软雅黑" w:hAnsi="微软雅黑" w:eastAsia="微软雅黑" w:cs="微软雅黑"/>
          <w:b/>
          <w:bCs/>
          <w:color w:val="000000" w:themeColor="text1"/>
          <w:sz w:val="30"/>
          <w:szCs w:val="30"/>
          <w:u w:val="none"/>
          <w14:textFill>
            <w14:solidFill>
              <w14:schemeClr w14:val="tx1"/>
            </w14:solidFill>
          </w14:textFill>
        </w:rPr>
        <w:t>（2023版）</w:t>
      </w:r>
      <w:bookmarkEnd w:id="11"/>
    </w:p>
    <w:p>
      <w:pPr>
        <w:keepNext w:val="0"/>
        <w:keepLines w:val="0"/>
        <w:pageBreakBefore w:val="0"/>
        <w:widowControl w:val="0"/>
        <w:shd w:val="clear"/>
        <w:kinsoku/>
        <w:wordWrap/>
        <w:overflowPunct w:val="0"/>
        <w:topLinePunct w:val="0"/>
        <w:autoSpaceDE/>
        <w:autoSpaceDN/>
        <w:bidi w:val="0"/>
        <w:adjustRightInd/>
        <w:snapToGrid w:val="0"/>
        <w:spacing w:line="240"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p>
    <w:p>
      <w:pPr>
        <w:keepNext w:val="0"/>
        <w:keepLines w:val="0"/>
        <w:pageBreakBefore w:val="0"/>
        <w:widowControl w:val="0"/>
        <w:numPr>
          <w:ilvl w:val="0"/>
          <w:numId w:val="3"/>
        </w:numPr>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课程名称</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毛泽东思想和中国特色社会主义理论体系概论（2118002）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An introduction to Mao Zedong Thought and the theoretical system of socialism with Chinese characteristics</w:t>
      </w:r>
    </w:p>
    <w:p>
      <w:pPr>
        <w:keepNext w:val="0"/>
        <w:keepLines w:val="0"/>
        <w:pageBreakBefore w:val="0"/>
        <w:widowControl w:val="0"/>
        <w:numPr>
          <w:ilvl w:val="0"/>
          <w:numId w:val="3"/>
        </w:numPr>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学分学时：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2学分 / 32</w:t>
      </w:r>
      <w:r>
        <w:rPr>
          <w:rFonts w:hint="default" w:ascii="Times New Roman" w:hAnsi="Times New Roman" w:cs="Times New Roman"/>
          <w:bCs/>
          <w:color w:val="000000" w:themeColor="text1"/>
          <w:sz w:val="21"/>
          <w:szCs w:val="21"/>
          <w:u w:val="none"/>
          <w14:textFill>
            <w14:solidFill>
              <w14:schemeClr w14:val="tx1"/>
            </w14:solidFill>
          </w14:textFill>
        </w:rPr>
        <w:t>学时</w:t>
      </w:r>
      <w:bookmarkStart w:id="12" w:name="_Hlk89416828"/>
    </w:p>
    <w:bookmarkEnd w:id="12"/>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三、使用主体教材和线上资源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1．主体教材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《毛泽东思想和中国特色社会主义理论体系概论》，2023版，高等教育出版社，2023年２月。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2．线上资源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示范教学包，陈开梓等，超星</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四、课程属性</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 xml:space="preserve">公共基础课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必修</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五、教学对象</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全校所有本科生</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六、开课单位</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马克思主义学院</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七、先修课程</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思想道德与法治</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马克思主义基本原理</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中国近现代史纲要</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形势与政策1</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形势与政策2</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 xml:space="preserve">形势与政策3 </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八、教学目标</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本教材以马克思主义中国化</w:t>
      </w:r>
      <w:r>
        <w:rPr>
          <w:rFonts w:hint="eastAsia" w:cs="Times New Roman"/>
          <w:bCs/>
          <w:color w:val="000000" w:themeColor="text1"/>
          <w:sz w:val="21"/>
          <w:szCs w:val="21"/>
          <w:u w:val="none"/>
          <w:lang w:val="en-US" w:eastAsia="zh-CN"/>
          <w14:textFill>
            <w14:solidFill>
              <w14:schemeClr w14:val="tx1"/>
            </w14:solidFill>
          </w14:textFill>
        </w:rPr>
        <w:t>时代化</w:t>
      </w:r>
      <w:r>
        <w:rPr>
          <w:rFonts w:hint="default" w:ascii="Times New Roman" w:hAnsi="Times New Roman" w:cs="Times New Roman"/>
          <w:bCs/>
          <w:color w:val="000000" w:themeColor="text1"/>
          <w:sz w:val="21"/>
          <w:szCs w:val="21"/>
          <w:u w:val="none"/>
          <w14:textFill>
            <w14:solidFill>
              <w14:schemeClr w14:val="tx1"/>
            </w14:solidFill>
          </w14:textFill>
        </w:rPr>
        <w:t>为主线，集中阐述马克思主义中国化</w:t>
      </w:r>
      <w:r>
        <w:rPr>
          <w:rFonts w:hint="eastAsia" w:cs="Times New Roman"/>
          <w:bCs/>
          <w:color w:val="000000" w:themeColor="text1"/>
          <w:sz w:val="21"/>
          <w:szCs w:val="21"/>
          <w:u w:val="none"/>
          <w:lang w:val="en-US" w:eastAsia="zh-CN"/>
          <w14:textFill>
            <w14:solidFill>
              <w14:schemeClr w14:val="tx1"/>
            </w14:solidFill>
          </w14:textFill>
        </w:rPr>
        <w:t>时代化</w:t>
      </w:r>
      <w:r>
        <w:rPr>
          <w:rFonts w:hint="default" w:ascii="Times New Roman" w:hAnsi="Times New Roman" w:cs="Times New Roman"/>
          <w:bCs/>
          <w:color w:val="000000" w:themeColor="text1"/>
          <w:sz w:val="21"/>
          <w:szCs w:val="21"/>
          <w:u w:val="none"/>
          <w14:textFill>
            <w14:solidFill>
              <w14:schemeClr w14:val="tx1"/>
            </w14:solidFill>
          </w14:textFill>
        </w:rPr>
        <w:t>理论成果的形成过程、主要内容、精神实质、历史地位和指导意义，充分反映中国共产党不断推进马克思主义基本原理与中国具体实际相结合、同中华优秀传统文化相结合的历史进程和基本经验,系统阐释毛泽东思想和中国特色社会主义思想的主要内容和历史地位。</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讲授本课程基本知识，使学生了解近现代中国社会发展的规律，以及中国共产党人实现马克思主义基本原理与中国具体实际相结合的两次历史性飞跃及其理论成果，重点增强坚持中国共产党的领导和走社会主义道路的信念，理解和掌握中国特色社会主义理论体系，确立科学社会主义的信仰和中国特色社会主义的共同理想，立志为改革开放和现代化建设事业贡献力量；培养和提高学生运用毛泽东思想和中国特色社会主义理论体系分析和解决实际问题的能力，增强学生热爱新时代、建功新时代的信念。</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教学目标1：</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学生能够对马克思主义中国化</w:t>
      </w:r>
      <w:r>
        <w:rPr>
          <w:rFonts w:hint="eastAsia" w:cs="Times New Roman"/>
          <w:bCs/>
          <w:color w:val="000000" w:themeColor="text1"/>
          <w:sz w:val="21"/>
          <w:szCs w:val="21"/>
          <w:u w:val="none"/>
          <w:lang w:val="en-US" w:eastAsia="zh-CN"/>
          <w14:textFill>
            <w14:solidFill>
              <w14:schemeClr w14:val="tx1"/>
            </w14:solidFill>
          </w14:textFill>
        </w:rPr>
        <w:t>时代化</w:t>
      </w:r>
      <w:r>
        <w:rPr>
          <w:rFonts w:hint="default" w:ascii="Times New Roman" w:hAnsi="Times New Roman" w:cs="Times New Roman"/>
          <w:bCs/>
          <w:color w:val="000000" w:themeColor="text1"/>
          <w:sz w:val="21"/>
          <w:szCs w:val="21"/>
          <w:u w:val="none"/>
          <w14:textFill>
            <w14:solidFill>
              <w14:schemeClr w14:val="tx1"/>
            </w14:solidFill>
          </w14:textFill>
        </w:rPr>
        <w:t>进程中形成的理论成果有更加准确的把握；对中国共产党领导人民进行的革命、建设、改革的历史进程、历史变革、历史成就有更加深刻的认识；对中国共产党在新时代坚持的基本理论、基本路线、基本方略有更加透彻的理解。</w:t>
      </w:r>
      <w:r>
        <w:rPr>
          <w:rFonts w:hint="default" w:ascii="Times New Roman" w:hAnsi="Times New Roman" w:cs="Times New Roman"/>
          <w:color w:val="000000" w:themeColor="text1"/>
          <w:sz w:val="21"/>
          <w:szCs w:val="21"/>
          <w:u w:val="none"/>
          <w14:textFill>
            <w14:solidFill>
              <w14:schemeClr w14:val="tx1"/>
            </w14:solidFill>
          </w14:textFill>
        </w:rPr>
        <w:t>（支撑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sz w:val="21"/>
          <w:szCs w:val="21"/>
          <w:u w:val="none"/>
          <w14:textFill>
            <w14:solidFill>
              <w14:schemeClr w14:val="tx1"/>
            </w14:solidFill>
          </w14:textFill>
        </w:rPr>
        <w:t>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提升学生运用马克思主义立场、观点和方法认识问题、分析问题和解决问题的能力。</w:t>
      </w:r>
      <w:r>
        <w:rPr>
          <w:rFonts w:hint="default" w:ascii="Times New Roman" w:hAnsi="Times New Roman" w:cs="Times New Roman"/>
          <w:color w:val="000000" w:themeColor="text1"/>
          <w:sz w:val="21"/>
          <w:szCs w:val="21"/>
          <w:u w:val="none"/>
          <w14:textFill>
            <w14:solidFill>
              <w14:schemeClr w14:val="tx1"/>
            </w14:solidFill>
          </w14:textFill>
        </w:rPr>
        <w:t>（支撑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sz w:val="21"/>
          <w:szCs w:val="21"/>
          <w:u w:val="none"/>
          <w14:textFill>
            <w14:solidFill>
              <w14:schemeClr w14:val="tx1"/>
            </w14:solidFill>
          </w14:textFill>
        </w:rPr>
        <w:t>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教学目标3：</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激发学生爱党爱国爱社会主义的情感；增强学生“四个自信”，激励学生为实现中华民族伟大复兴的中国梦而努力奋斗。</w:t>
      </w:r>
      <w:r>
        <w:rPr>
          <w:rFonts w:hint="default" w:ascii="Times New Roman" w:hAnsi="Times New Roman" w:cs="Times New Roman"/>
          <w:color w:val="000000" w:themeColor="text1"/>
          <w:sz w:val="21"/>
          <w:szCs w:val="21"/>
          <w:u w:val="none"/>
          <w14:textFill>
            <w14:solidFill>
              <w14:schemeClr w14:val="tx1"/>
            </w14:solidFill>
          </w14:textFill>
        </w:rPr>
        <w:t>（支撑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sz w:val="21"/>
          <w:szCs w:val="21"/>
          <w:u w:val="none"/>
          <w14:textFill>
            <w14:solidFill>
              <w14:schemeClr w14:val="tx1"/>
            </w14:solidFill>
          </w14:textFill>
        </w:rPr>
        <w:t>毕业要求6.7.9.10.12）</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九、课程教学内容和基本要求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学生将学习以下课程内容并应达到如下基本要求：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第1专题 马克思主义中国化时代化的历史进程与理论成果</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马克思主义中国化</w:t>
      </w:r>
      <w:r>
        <w:rPr>
          <w:rFonts w:hint="eastAsia" w:cs="Times New Roman"/>
          <w:bCs/>
          <w:color w:val="000000" w:themeColor="text1"/>
          <w:sz w:val="21"/>
          <w:szCs w:val="21"/>
          <w:u w:val="none"/>
          <w:lang w:val="en-US" w:eastAsia="zh-CN"/>
          <w14:textFill>
            <w14:solidFill>
              <w14:schemeClr w14:val="tx1"/>
            </w14:solidFill>
          </w14:textFill>
        </w:rPr>
        <w:t>时代化</w:t>
      </w:r>
      <w:r>
        <w:rPr>
          <w:rFonts w:hint="default" w:ascii="Times New Roman" w:hAnsi="Times New Roman" w:cs="Times New Roman"/>
          <w:bCs/>
          <w:color w:val="000000" w:themeColor="text1"/>
          <w:sz w:val="21"/>
          <w:szCs w:val="21"/>
          <w:u w:val="none"/>
          <w14:textFill>
            <w14:solidFill>
              <w14:schemeClr w14:val="tx1"/>
            </w14:solidFill>
          </w14:textFill>
        </w:rPr>
        <w:t>的历史进程与理论成果、《概论》课程体系、学习本课程的要求和方法。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马克思主义为什么要中国化</w:t>
      </w:r>
      <w:r>
        <w:rPr>
          <w:rFonts w:hint="eastAsia" w:cs="Times New Roman"/>
          <w:bCs/>
          <w:color w:val="000000" w:themeColor="text1"/>
          <w:sz w:val="21"/>
          <w:szCs w:val="21"/>
          <w:u w:val="none"/>
          <w:lang w:val="en-US" w:eastAsia="zh-CN"/>
          <w14:textFill>
            <w14:solidFill>
              <w14:schemeClr w14:val="tx1"/>
            </w14:solidFill>
          </w14:textFill>
        </w:rPr>
        <w:t>时代化</w:t>
      </w:r>
      <w:r>
        <w:rPr>
          <w:rFonts w:hint="default" w:ascii="Times New Roman" w:hAnsi="Times New Roman" w:cs="Times New Roman"/>
          <w:bCs/>
          <w:color w:val="000000" w:themeColor="text1"/>
          <w:sz w:val="21"/>
          <w:szCs w:val="21"/>
          <w:u w:val="none"/>
          <w14:textFill>
            <w14:solidFill>
              <w14:schemeClr w14:val="tx1"/>
            </w14:solidFill>
          </w14:textFill>
        </w:rPr>
        <w:t>？马克思主义中国化</w:t>
      </w:r>
      <w:r>
        <w:rPr>
          <w:rFonts w:hint="eastAsia" w:cs="Times New Roman"/>
          <w:bCs/>
          <w:color w:val="000000" w:themeColor="text1"/>
          <w:sz w:val="21"/>
          <w:szCs w:val="21"/>
          <w:u w:val="none"/>
          <w:lang w:val="en-US" w:eastAsia="zh-CN"/>
          <w14:textFill>
            <w14:solidFill>
              <w14:schemeClr w14:val="tx1"/>
            </w14:solidFill>
          </w14:textFill>
        </w:rPr>
        <w:t>时代化</w:t>
      </w:r>
      <w:r>
        <w:rPr>
          <w:rFonts w:hint="default" w:ascii="Times New Roman" w:hAnsi="Times New Roman" w:cs="Times New Roman"/>
          <w:bCs/>
          <w:color w:val="000000" w:themeColor="text1"/>
          <w:sz w:val="21"/>
          <w:szCs w:val="21"/>
          <w:u w:val="none"/>
          <w14:textFill>
            <w14:solidFill>
              <w14:schemeClr w14:val="tx1"/>
            </w14:solidFill>
          </w14:textFill>
        </w:rPr>
        <w:t>经历了哪几个历史阶段？如何认识马克思主义中国化</w:t>
      </w:r>
      <w:r>
        <w:rPr>
          <w:rFonts w:hint="eastAsia" w:cs="Times New Roman"/>
          <w:bCs/>
          <w:color w:val="000000" w:themeColor="text1"/>
          <w:sz w:val="21"/>
          <w:szCs w:val="21"/>
          <w:u w:val="none"/>
          <w:lang w:val="en-US" w:eastAsia="zh-CN"/>
          <w14:textFill>
            <w14:solidFill>
              <w14:schemeClr w14:val="tx1"/>
            </w14:solidFill>
          </w14:textFill>
        </w:rPr>
        <w:t>时代化</w:t>
      </w:r>
      <w:r>
        <w:rPr>
          <w:rFonts w:hint="default" w:ascii="Times New Roman" w:hAnsi="Times New Roman" w:cs="Times New Roman"/>
          <w:bCs/>
          <w:color w:val="000000" w:themeColor="text1"/>
          <w:sz w:val="21"/>
          <w:szCs w:val="21"/>
          <w:u w:val="none"/>
          <w14:textFill>
            <w14:solidFill>
              <w14:schemeClr w14:val="tx1"/>
            </w14:solidFill>
          </w14:textFill>
        </w:rPr>
        <w:t>三大理论成果及其相互关系？《概论》课程体系、学习本课程的要求和方法。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马克思主义中国化</w:t>
      </w:r>
      <w:r>
        <w:rPr>
          <w:rFonts w:hint="eastAsia" w:cs="Times New Roman"/>
          <w:bCs/>
          <w:color w:val="000000" w:themeColor="text1"/>
          <w:sz w:val="21"/>
          <w:szCs w:val="21"/>
          <w:u w:val="none"/>
          <w:lang w:val="en-US" w:eastAsia="zh-CN"/>
          <w14:textFill>
            <w14:solidFill>
              <w14:schemeClr w14:val="tx1"/>
            </w14:solidFill>
          </w14:textFill>
        </w:rPr>
        <w:t>时代化</w:t>
      </w:r>
      <w:r>
        <w:rPr>
          <w:rFonts w:hint="default" w:ascii="Times New Roman" w:hAnsi="Times New Roman" w:cs="Times New Roman"/>
          <w:bCs/>
          <w:color w:val="000000" w:themeColor="text1"/>
          <w:sz w:val="21"/>
          <w:szCs w:val="21"/>
          <w:u w:val="none"/>
          <w14:textFill>
            <w14:solidFill>
              <w14:schemeClr w14:val="tx1"/>
            </w14:solidFill>
          </w14:textFill>
        </w:rPr>
        <w:t>的内涵、马克思主义中国化</w:t>
      </w:r>
      <w:r>
        <w:rPr>
          <w:rFonts w:hint="eastAsia" w:cs="Times New Roman"/>
          <w:bCs/>
          <w:color w:val="000000" w:themeColor="text1"/>
          <w:sz w:val="21"/>
          <w:szCs w:val="21"/>
          <w:u w:val="none"/>
          <w:lang w:val="en-US" w:eastAsia="zh-CN"/>
          <w14:textFill>
            <w14:solidFill>
              <w14:schemeClr w14:val="tx1"/>
            </w14:solidFill>
          </w14:textFill>
        </w:rPr>
        <w:t>时代化</w:t>
      </w:r>
      <w:r>
        <w:rPr>
          <w:rFonts w:hint="default" w:ascii="Times New Roman" w:hAnsi="Times New Roman" w:cs="Times New Roman"/>
          <w:bCs/>
          <w:color w:val="000000" w:themeColor="text1"/>
          <w:sz w:val="21"/>
          <w:szCs w:val="21"/>
          <w:u w:val="none"/>
          <w14:textFill>
            <w14:solidFill>
              <w14:schemeClr w14:val="tx1"/>
            </w14:solidFill>
          </w14:textFill>
        </w:rPr>
        <w:t>的理论成果及其相互关系。</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通过学习学生能够了解中国共产党人提出并不断推进马克思主义中国化</w:t>
      </w:r>
      <w:r>
        <w:rPr>
          <w:rFonts w:hint="eastAsia" w:cs="Times New Roman"/>
          <w:bCs/>
          <w:color w:val="000000" w:themeColor="text1"/>
          <w:sz w:val="21"/>
          <w:szCs w:val="21"/>
          <w:u w:val="none"/>
          <w:lang w:val="en-US" w:eastAsia="zh-CN"/>
          <w14:textFill>
            <w14:solidFill>
              <w14:schemeClr w14:val="tx1"/>
            </w14:solidFill>
          </w14:textFill>
        </w:rPr>
        <w:t>时代化</w:t>
      </w:r>
      <w:r>
        <w:rPr>
          <w:rFonts w:hint="default" w:ascii="Times New Roman" w:hAnsi="Times New Roman" w:cs="Times New Roman"/>
          <w:bCs/>
          <w:color w:val="000000" w:themeColor="text1"/>
          <w:sz w:val="21"/>
          <w:szCs w:val="21"/>
          <w:u w:val="none"/>
          <w14:textFill>
            <w14:solidFill>
              <w14:schemeClr w14:val="tx1"/>
            </w14:solidFill>
          </w14:textFill>
        </w:rPr>
        <w:t>的历史进程；掌握马克思主义中国化</w:t>
      </w:r>
      <w:r>
        <w:rPr>
          <w:rFonts w:hint="eastAsia" w:cs="Times New Roman"/>
          <w:bCs/>
          <w:color w:val="000000" w:themeColor="text1"/>
          <w:sz w:val="21"/>
          <w:szCs w:val="21"/>
          <w:u w:val="none"/>
          <w:lang w:val="en-US" w:eastAsia="zh-CN"/>
          <w14:textFill>
            <w14:solidFill>
              <w14:schemeClr w14:val="tx1"/>
            </w14:solidFill>
          </w14:textFill>
        </w:rPr>
        <w:t>时代化</w:t>
      </w:r>
      <w:r>
        <w:rPr>
          <w:rFonts w:hint="default" w:ascii="Times New Roman" w:hAnsi="Times New Roman" w:cs="Times New Roman"/>
          <w:bCs/>
          <w:color w:val="000000" w:themeColor="text1"/>
          <w:sz w:val="21"/>
          <w:szCs w:val="21"/>
          <w:u w:val="none"/>
          <w14:textFill>
            <w14:solidFill>
              <w14:schemeClr w14:val="tx1"/>
            </w14:solidFill>
          </w14:textFill>
        </w:rPr>
        <w:t>的内涵、理论成果及其相互关系；认识继续推进马克思主义中国化</w:t>
      </w:r>
      <w:r>
        <w:rPr>
          <w:rFonts w:hint="eastAsia" w:cs="Times New Roman"/>
          <w:bCs/>
          <w:color w:val="000000" w:themeColor="text1"/>
          <w:sz w:val="21"/>
          <w:szCs w:val="21"/>
          <w:u w:val="none"/>
          <w:lang w:val="en-US" w:eastAsia="zh-CN"/>
          <w14:textFill>
            <w14:solidFill>
              <w14:schemeClr w14:val="tx1"/>
            </w14:solidFill>
          </w14:textFill>
        </w:rPr>
        <w:t>时代化</w:t>
      </w:r>
      <w:r>
        <w:rPr>
          <w:rFonts w:hint="default" w:ascii="Times New Roman" w:hAnsi="Times New Roman" w:cs="Times New Roman"/>
          <w:bCs/>
          <w:color w:val="000000" w:themeColor="text1"/>
          <w:sz w:val="21"/>
          <w:szCs w:val="21"/>
          <w:u w:val="none"/>
          <w14:textFill>
            <w14:solidFill>
              <w14:schemeClr w14:val="tx1"/>
            </w14:solidFill>
          </w14:textFill>
        </w:rPr>
        <w:t>的必要性，自觉提升运用马克思主义立场、观点和方法来认识、分析与解决中国实际问题的能力。</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讲解、小讨论。</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eastAsiaTheme="minorEastAsia"/>
          <w:b/>
          <w:color w:val="000000" w:themeColor="text1"/>
          <w:sz w:val="21"/>
          <w:szCs w:val="21"/>
          <w:u w:val="none"/>
          <w14:textFill>
            <w14:solidFill>
              <w14:schemeClr w14:val="tx1"/>
            </w14:solidFill>
          </w14:textFill>
        </w:rPr>
      </w:pPr>
      <w:r>
        <w:rPr>
          <w:rFonts w:hint="default" w:ascii="Times New Roman" w:hAnsi="Times New Roman" w:cs="Times New Roman" w:eastAsiaTheme="minorEastAsia"/>
          <w:b/>
          <w:color w:val="000000" w:themeColor="text1"/>
          <w:sz w:val="21"/>
          <w:szCs w:val="21"/>
          <w:u w:val="none"/>
          <w14:textFill>
            <w14:solidFill>
              <w14:schemeClr w14:val="tx1"/>
            </w14:solidFill>
          </w14:textFill>
        </w:rPr>
        <w:t>第2专题 毛泽东思想及其历史地位</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1</w:t>
      </w:r>
      <w:r>
        <w:rPr>
          <w:rFonts w:hint="eastAsia" w:cs="Times New Roman" w:eastAsiaTheme="minorEastAsia"/>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t>毛泽东思想的形成和发展、毛泽东思想的主要内容和活的灵魂、毛泽东思想的历史地位。</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2</w:t>
      </w:r>
      <w:r>
        <w:rPr>
          <w:rFonts w:hint="eastAsia" w:cs="Times New Roman" w:eastAsiaTheme="minorEastAsia"/>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t>毛泽东思想的形成和发展的历史条件、毛泽东思想活的灵魂、毛泽东思想的历史地位。</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3</w:t>
      </w:r>
      <w:r>
        <w:rPr>
          <w:rFonts w:hint="eastAsia" w:cs="Times New Roman" w:eastAsiaTheme="minorEastAsia"/>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t>毛泽东思想的主要内容和活的灵魂、历史地位。</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4</w:t>
      </w:r>
      <w:r>
        <w:rPr>
          <w:rFonts w:hint="eastAsia" w:cs="Times New Roman" w:eastAsiaTheme="minorEastAsia"/>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t xml:space="preserve"> 通过学习学生能够理解毛泽东思想形成和发展的社会历史条件、主要内容和历史地位、能够正确评价毛泽东和毛泽东思想、正确看待历史问题。</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5</w:t>
      </w:r>
      <w:r>
        <w:rPr>
          <w:rFonts w:hint="eastAsia" w:cs="Times New Roman" w:eastAsiaTheme="minorEastAsia"/>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kern w:val="0"/>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讲解、观看视频《走进毛泽东》、主题讨论。</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 xml:space="preserve">第3专题 </w:t>
      </w:r>
      <w:r>
        <w:rPr>
          <w:rFonts w:hint="default" w:ascii="Times New Roman" w:hAnsi="Times New Roman" w:cs="Times New Roman"/>
          <w:b/>
          <w:bCs/>
          <w:color w:val="000000" w:themeColor="text1"/>
          <w:kern w:val="0"/>
          <w:sz w:val="21"/>
          <w:szCs w:val="21"/>
          <w:u w:val="none"/>
          <w14:textFill>
            <w14:solidFill>
              <w14:schemeClr w14:val="tx1"/>
            </w14:solidFill>
          </w14:textFill>
        </w:rPr>
        <w:t>新民主主义革命理论</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新民主主义革命理论形成的依据、新民主主义革命的总路线和基本纲领、新民主主义革命的道路和基本经验。</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近代中华民族的历史任务和近代中国革命的任务、新民主主义革命的目的、对象、动力、领导力量、性质和前途、新民主主义革命的道路、基本纲领、基本经验。</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近代中华民族的历史任务和近代中国革命的任务、新民主主义革命的基本经验。</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了解近代中国国情，理解新民主主义革命理论的形成是对中国革命实践的概况和总结；牢记并掌握新民主主义革命的总路线和基本纲领；掌握新民主主义革命道路的基本内容；理解新民主主义革命的三大法宝——统一战线、武装斗争、党的建设对中国革命的重要性及相互关系。培养学生的国情意识、忧患意识、创新意识；强化学生的爱国主义情感；激发学生为建设一个富强、民主、文明、和谐、美丽的社会主义现代化强国而努力奋斗。</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讲解、课外阅读《毛泽东自传》、小讨论。</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第4专题</w:t>
      </w:r>
      <w:r>
        <w:rPr>
          <w:rFonts w:hint="default" w:ascii="Times New Roman" w:hAnsi="Times New Roman" w:cs="Times New Roman"/>
          <w:b/>
          <w:bCs/>
          <w:color w:val="000000" w:themeColor="text1"/>
          <w:kern w:val="0"/>
          <w:sz w:val="21"/>
          <w:szCs w:val="21"/>
          <w:u w:val="none"/>
          <w14:textFill>
            <w14:solidFill>
              <w14:schemeClr w14:val="tx1"/>
            </w14:solidFill>
          </w14:textFill>
        </w:rPr>
        <w:t xml:space="preserve"> 社会主义改造理论</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从新民主主义社会向社会主义社会的转变、社会主义改造道路和基本经验，社会主义制度在中国的确立。</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新民主主义社会向社会主义社会过渡的条件和必要性、过渡时期总路线及其提出的历史必然性，农业、资本主义工商业社会主义改造的基本经验，社会主义改造和改革的关系。</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过渡时期总路线及其提出的历史必然性。</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通过学习学生能够理解新民主主义社会的性质、过渡时期总路线、社会主义改造道路和历史经验；能够正确评价社会主义改造。</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讲解、小讨论。</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第</w:t>
      </w:r>
      <w:r>
        <w:rPr>
          <w:rFonts w:hint="eastAsia" w:cs="Times New Roman"/>
          <w:b/>
          <w:color w:val="000000" w:themeColor="text1"/>
          <w:sz w:val="21"/>
          <w:szCs w:val="21"/>
          <w:u w:val="none"/>
          <w:lang w:val="en-US" w:eastAsia="zh-CN"/>
          <w14:textFill>
            <w14:solidFill>
              <w14:schemeClr w14:val="tx1"/>
            </w14:solidFill>
          </w14:textFill>
        </w:rPr>
        <w:t>5</w:t>
      </w:r>
      <w:r>
        <w:rPr>
          <w:rFonts w:hint="default" w:ascii="Times New Roman" w:hAnsi="Times New Roman" w:cs="Times New Roman"/>
          <w:b/>
          <w:color w:val="000000" w:themeColor="text1"/>
          <w:sz w:val="21"/>
          <w:szCs w:val="21"/>
          <w:u w:val="none"/>
          <w14:textFill>
            <w14:solidFill>
              <w14:schemeClr w14:val="tx1"/>
            </w14:solidFill>
          </w14:textFill>
        </w:rPr>
        <w:t xml:space="preserve">专题 </w:t>
      </w:r>
      <w:r>
        <w:rPr>
          <w:rFonts w:hint="default" w:ascii="Times New Roman" w:hAnsi="Times New Roman" w:cs="Times New Roman"/>
          <w:b/>
          <w:bCs/>
          <w:color w:val="000000" w:themeColor="text1"/>
          <w:kern w:val="0"/>
          <w:sz w:val="21"/>
          <w:szCs w:val="21"/>
          <w:u w:val="none"/>
          <w14:textFill>
            <w14:solidFill>
              <w14:schemeClr w14:val="tx1"/>
            </w14:solidFill>
          </w14:textFill>
        </w:rPr>
        <w:t>社会主义建设道路初步探索的理论成果</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社会主义建设道路初步探索的重要理论成果、意义和经验教训。</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社会主义建设道路初步探索的重要理论成果、意义和经验教训、“两个不能否定”</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社会主义建设道路初步探索的意义和经验教训、“两个不能否定”</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通过学习学生能够理解社会主义建设道路初步探索的重要理论成果、意义和经验教训；能够正确看待社会主义建设初步探索的意义；促进学生对党对祖国的热爱。</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讲解、主题讨论。</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第</w:t>
      </w:r>
      <w:r>
        <w:rPr>
          <w:rFonts w:hint="eastAsia" w:cs="Times New Roman"/>
          <w:b/>
          <w:color w:val="000000" w:themeColor="text1"/>
          <w:sz w:val="21"/>
          <w:szCs w:val="21"/>
          <w:u w:val="none"/>
          <w:lang w:val="en-US" w:eastAsia="zh-CN"/>
          <w14:textFill>
            <w14:solidFill>
              <w14:schemeClr w14:val="tx1"/>
            </w14:solidFill>
          </w14:textFill>
        </w:rPr>
        <w:t>6</w:t>
      </w:r>
      <w:r>
        <w:rPr>
          <w:rFonts w:hint="default" w:ascii="Times New Roman" w:hAnsi="Times New Roman" w:cs="Times New Roman"/>
          <w:b/>
          <w:color w:val="000000" w:themeColor="text1"/>
          <w:sz w:val="21"/>
          <w:szCs w:val="21"/>
          <w:u w:val="none"/>
          <w14:textFill>
            <w14:solidFill>
              <w14:schemeClr w14:val="tx1"/>
            </w14:solidFill>
          </w14:textFill>
        </w:rPr>
        <w:t>专题 中国特色社会主义理论体系的形成发展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中国特色社会主义理论体系形成发展的社会历史条件及过程。</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中国特色社会主义理论体系形成发展的国际背景、历史条件、实践基础。</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中国特色社会主义理论体系跨世纪发展、新阶段的新发展、新时代的新篇章。</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理解中国特色社会主义理论体系形成及发展的国际背景、历史条件和实践基础；能够准确理解中国特色社会主义理论体系跨世纪发展、新阶段的新发展、新时代的新篇章，促进学生对党对祖国的热爱。</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讲解、主题讨论。</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第</w:t>
      </w:r>
      <w:r>
        <w:rPr>
          <w:rFonts w:hint="eastAsia" w:cs="Times New Roman"/>
          <w:b/>
          <w:color w:val="000000" w:themeColor="text1"/>
          <w:sz w:val="21"/>
          <w:szCs w:val="21"/>
          <w:u w:val="none"/>
          <w:lang w:val="en-US" w:eastAsia="zh-CN"/>
          <w14:textFill>
            <w14:solidFill>
              <w14:schemeClr w14:val="tx1"/>
            </w14:solidFill>
          </w14:textFill>
        </w:rPr>
        <w:t>7</w:t>
      </w:r>
      <w:r>
        <w:rPr>
          <w:rFonts w:hint="default" w:ascii="Times New Roman" w:hAnsi="Times New Roman" w:cs="Times New Roman"/>
          <w:b/>
          <w:color w:val="000000" w:themeColor="text1"/>
          <w:sz w:val="21"/>
          <w:szCs w:val="21"/>
          <w:u w:val="none"/>
          <w14:textFill>
            <w14:solidFill>
              <w14:schemeClr w14:val="tx1"/>
            </w14:solidFill>
          </w14:textFill>
        </w:rPr>
        <w:t xml:space="preserve">专题 </w:t>
      </w:r>
      <w:r>
        <w:rPr>
          <w:rFonts w:hint="default" w:ascii="Times New Roman" w:hAnsi="Times New Roman" w:cs="Times New Roman"/>
          <w:b/>
          <w:bCs/>
          <w:color w:val="000000" w:themeColor="text1"/>
          <w:kern w:val="0"/>
          <w:sz w:val="21"/>
          <w:szCs w:val="21"/>
          <w:u w:val="none"/>
          <w14:textFill>
            <w14:solidFill>
              <w14:schemeClr w14:val="tx1"/>
            </w14:solidFill>
          </w14:textFill>
        </w:rPr>
        <w:t>邓小平理论</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邓小平理论的形成、基本问题和主要内容、历史地位。</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邓小平理论的形成条件、社会主义本质、解放思想、实事求是的思想路线、社会主义初级阶段理论、党的基本路线、社会主义根本任务、改革开放理论、社会主义市场经济理论、邓小平理论的历史地位</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邓小平理论的形成背景、历史地位、社会主义本质。</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理解邓小平理论的形成条件、主要内容和历史地位；增强对邓小平理论历史地位的认识；促进学生对邓小平为核心的党中央第二代领导集体开创中国特色社会主义的认识，增强学生对改革开放政策的认同及其对党的热爱。</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讲解、主题讨论、观看资料片《逃港潮》</w:t>
      </w:r>
      <w:r>
        <w:rPr>
          <w:rFonts w:hint="default" w:ascii="Times New Roman" w:hAnsi="Times New Roman" w:cs="Times New Roman"/>
          <w:color w:val="000000" w:themeColor="text1"/>
          <w:sz w:val="21"/>
          <w:szCs w:val="21"/>
          <w:u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第8专题</w:t>
      </w:r>
      <w:r>
        <w:rPr>
          <w:rFonts w:hint="default" w:ascii="Times New Roman" w:hAnsi="Times New Roman" w:cs="Times New Roman"/>
          <w:b/>
          <w:bCs/>
          <w:color w:val="000000" w:themeColor="text1"/>
          <w:kern w:val="0"/>
          <w:sz w:val="21"/>
          <w:szCs w:val="21"/>
          <w:u w:val="none"/>
          <w14:textFill>
            <w14:solidFill>
              <w14:schemeClr w14:val="tx1"/>
            </w14:solidFill>
          </w14:textFill>
        </w:rPr>
        <w:t xml:space="preserve"> “三个代表”重要思想</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eastAsiaTheme="minorEastAsia"/>
          <w:color w:val="000000" w:themeColor="text1"/>
          <w:kern w:val="0"/>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“三个代表”重要思想的形成背景、内容、历史地位。</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“三个代表”重要思想的形成的条件、核心观点、发展是党执政兴国的第一要务、建立社会主义市场经济体制、全面建设小康社会、推进党的建设新的伟大工程、“三个代表”重要思想的历史地位。</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“三个代表”重要思想的形成背景、历史地位。</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理解“三个代表”重要思想的形成条件、主要内容和历史地位；能够理解“三个代表”重要思想回答的基本问题和主要内容，促进学生对江泽民为代表的党中央第三代领导集体关于“建设什么样的党、怎样建设党”的认识，增强学生对中国共产党及其所领导的中国特色社会主义事业的认同。</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讲解、视频。</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第9专题 科学发展观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科学发展观的形成背景、内容、历史地位。</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科学发展观的形成背景、加快转变经济发展方式、发展社会主义民主政治、推进社会主义文化强国建设、构建社会主义和谐社会、推进生态文明建设、科学发展观的历史地位。</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科学发展观的形成背景、历史地位。</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理解科学发展观的形成条件、主要内容和历史地位；理解科学发展观回答的基本问题和主要内容，增强对科学发展观历史地位的认识；促进学生对胡锦涛为代表的党中央领导集体关于“实现什么样的发展、怎样发展”的认识，增强学生对中国特色社会主义事业发展道路的认同。</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讲解、讨论。</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十、课程学时安排</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 xml:space="preserve">第1专题   </w:t>
      </w:r>
      <w:r>
        <w:rPr>
          <w:rFonts w:hint="eastAsia" w:cs="Times New Roman"/>
          <w:bCs/>
          <w:color w:val="000000" w:themeColor="text1"/>
          <w:sz w:val="21"/>
          <w:szCs w:val="21"/>
          <w:u w:val="none"/>
          <w:lang w:val="en-US" w:eastAsia="zh-CN"/>
          <w14:textFill>
            <w14:solidFill>
              <w14:schemeClr w14:val="tx1"/>
            </w14:solidFill>
          </w14:textFill>
        </w:rPr>
        <w:t>2</w:t>
      </w:r>
      <w:r>
        <w:rPr>
          <w:rFonts w:hint="default" w:ascii="Times New Roman" w:hAnsi="Times New Roman" w:cs="Times New Roman"/>
          <w:bCs/>
          <w:color w:val="000000" w:themeColor="text1"/>
          <w:sz w:val="21"/>
          <w:szCs w:val="21"/>
          <w:u w:val="none"/>
          <w14:textFill>
            <w14:solidFill>
              <w14:schemeClr w14:val="tx1"/>
            </w14:solidFill>
          </w14:textFill>
        </w:rPr>
        <w:t>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第2专题   4线下学时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第3专题   4线下学时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第4专题   4线下学时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 xml:space="preserve">第5专题   </w:t>
      </w:r>
      <w:r>
        <w:rPr>
          <w:rFonts w:hint="eastAsia" w:cs="Times New Roman"/>
          <w:bCs/>
          <w:color w:val="000000" w:themeColor="text1"/>
          <w:sz w:val="21"/>
          <w:szCs w:val="21"/>
          <w:u w:val="none"/>
          <w:lang w:val="en-US" w:eastAsia="zh-CN"/>
          <w14:textFill>
            <w14:solidFill>
              <w14:schemeClr w14:val="tx1"/>
            </w14:solidFill>
          </w14:textFill>
        </w:rPr>
        <w:t>4</w:t>
      </w:r>
      <w:r>
        <w:rPr>
          <w:rFonts w:hint="default" w:ascii="Times New Roman" w:hAnsi="Times New Roman" w:cs="Times New Roman"/>
          <w:bCs/>
          <w:color w:val="000000" w:themeColor="text1"/>
          <w:sz w:val="21"/>
          <w:szCs w:val="21"/>
          <w:u w:val="none"/>
          <w14:textFill>
            <w14:solidFill>
              <w14:schemeClr w14:val="tx1"/>
            </w14:solidFill>
          </w14:textFill>
        </w:rPr>
        <w:t>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 xml:space="preserve">第6专题   </w:t>
      </w:r>
      <w:r>
        <w:rPr>
          <w:rFonts w:hint="eastAsia" w:cs="Times New Roman"/>
          <w:bCs/>
          <w:color w:val="000000" w:themeColor="text1"/>
          <w:sz w:val="21"/>
          <w:szCs w:val="21"/>
          <w:u w:val="none"/>
          <w:lang w:val="en-US" w:eastAsia="zh-CN"/>
          <w14:textFill>
            <w14:solidFill>
              <w14:schemeClr w14:val="tx1"/>
            </w14:solidFill>
          </w14:textFill>
        </w:rPr>
        <w:t>2</w:t>
      </w:r>
      <w:r>
        <w:rPr>
          <w:rFonts w:hint="default" w:ascii="Times New Roman" w:hAnsi="Times New Roman" w:cs="Times New Roman"/>
          <w:bCs/>
          <w:color w:val="000000" w:themeColor="text1"/>
          <w:sz w:val="21"/>
          <w:szCs w:val="21"/>
          <w:u w:val="none"/>
          <w14:textFill>
            <w14:solidFill>
              <w14:schemeClr w14:val="tx1"/>
            </w14:solidFill>
          </w14:textFill>
        </w:rPr>
        <w:t>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第7专题   4线下学时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第8专题   4线下学时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第</w:t>
      </w:r>
      <w:r>
        <w:rPr>
          <w:rFonts w:hint="eastAsia" w:cs="Times New Roman"/>
          <w:bCs/>
          <w:color w:val="000000" w:themeColor="text1"/>
          <w:sz w:val="21"/>
          <w:szCs w:val="21"/>
          <w:u w:val="none"/>
          <w:lang w:val="en-US" w:eastAsia="zh-CN"/>
          <w14:textFill>
            <w14:solidFill>
              <w14:schemeClr w14:val="tx1"/>
            </w14:solidFill>
          </w14:textFill>
        </w:rPr>
        <w:t>9</w:t>
      </w:r>
      <w:r>
        <w:rPr>
          <w:rFonts w:hint="default" w:ascii="Times New Roman" w:hAnsi="Times New Roman" w:cs="Times New Roman"/>
          <w:bCs/>
          <w:color w:val="000000" w:themeColor="text1"/>
          <w:sz w:val="21"/>
          <w:szCs w:val="21"/>
          <w:u w:val="none"/>
          <w14:textFill>
            <w14:solidFill>
              <w14:schemeClr w14:val="tx1"/>
            </w14:solidFill>
          </w14:textFill>
        </w:rPr>
        <w:t>专题　 4线下学时</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十一、考核方式</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
          <w:color w:val="000000" w:themeColor="text1"/>
          <w:kern w:val="0"/>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《毛泽东思想和中国特色社会主义理论体系概论》</w:t>
      </w:r>
      <w:r>
        <w:rPr>
          <w:rFonts w:hint="default" w:ascii="Times New Roman" w:hAnsi="Times New Roman" w:cs="Times New Roman"/>
          <w:color w:val="000000" w:themeColor="text1"/>
          <w:kern w:val="0"/>
          <w:sz w:val="21"/>
          <w:szCs w:val="21"/>
          <w:u w:val="none"/>
          <w14:textFill>
            <w14:solidFill>
              <w14:schemeClr w14:val="tx1"/>
            </w14:solidFill>
          </w14:textFill>
        </w:rPr>
        <w:t>课程为必修课，课程考核方式包括：过程性考核（40%）+结果性考核（60%），其中，过程性考核包括出勤、学习讨论、作业等。</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val="0"/>
          <w:color w:val="000000" w:themeColor="text1"/>
          <w:sz w:val="21"/>
          <w:szCs w:val="21"/>
          <w:u w:val="none"/>
          <w14:textFill>
            <w14:solidFill>
              <w14:schemeClr w14:val="tx1"/>
            </w14:solidFill>
          </w14:textFill>
        </w:rPr>
      </w:pPr>
      <w:r>
        <w:rPr>
          <w:rFonts w:hint="default" w:ascii="Times New Roman" w:hAnsi="Times New Roman" w:cs="Times New Roman"/>
          <w:b/>
          <w:bCs w:val="0"/>
          <w:color w:val="000000" w:themeColor="text1"/>
          <w:sz w:val="21"/>
          <w:szCs w:val="21"/>
          <w:u w:val="none"/>
          <w14:textFill>
            <w14:solidFill>
              <w14:schemeClr w14:val="tx1"/>
            </w14:solidFill>
          </w14:textFill>
        </w:rPr>
        <w:t>1．过程性考核（40%）</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出勤、讨论、作业等，满分100分</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bCs w:val="0"/>
          <w:color w:val="000000" w:themeColor="text1"/>
          <w:sz w:val="21"/>
          <w:szCs w:val="21"/>
          <w:u w:val="none"/>
          <w14:textFill>
            <w14:solidFill>
              <w14:schemeClr w14:val="tx1"/>
            </w14:solidFill>
          </w14:textFill>
        </w:rPr>
        <w:t>2．结果性考核（60%）</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考试（闭卷），满分100分</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十二、教学参考</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1．参考教材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丁俊萍主编：《中国化的马克思主义概论》，武汉大学出版社，2008年版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2．参考文献</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1</w:t>
      </w: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毛泽东文集》，人民出版社，1995年版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2</w:t>
      </w: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《邓小平文选》第2、3卷，人民出版社，1994年版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3</w:t>
      </w: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《江泽民文选》第1—3卷，人民出版社，2006年版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4</w:t>
      </w: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中共中央宣传部：《科学发展观学习读本》，学习出版社，2008年版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5</w:t>
      </w: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习近平：《习近平谈治国理政》第三卷，外文出版社，2020年版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6</w:t>
      </w: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习近平：《习近平谈治国理政》第四卷，外文出版社，2022年版</w:t>
      </w:r>
    </w:p>
    <w:p>
      <w:pPr>
        <w:keepNext w:val="0"/>
        <w:keepLines w:val="0"/>
        <w:pageBreakBefore w:val="0"/>
        <w:widowControl w:val="0"/>
        <w:numPr>
          <w:ilvl w:val="0"/>
          <w:numId w:val="4"/>
        </w:numPr>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网络资源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（1）</w:t>
      </w:r>
      <w:r>
        <w:rPr>
          <w:rFonts w:hint="default" w:ascii="Times New Roman" w:hAnsi="Times New Roman" w:cs="Times New Roman"/>
          <w:bCs/>
          <w:color w:val="000000" w:themeColor="text1"/>
          <w:sz w:val="21"/>
          <w:szCs w:val="21"/>
          <w:u w:val="none"/>
          <w14:textFill>
            <w14:solidFill>
              <w14:schemeClr w14:val="tx1"/>
            </w14:solidFill>
          </w14:textFill>
        </w:rPr>
        <w:t>中国现代化网</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 xml:space="preserve">http://www.modernization.com.cn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（2）</w:t>
      </w:r>
      <w:r>
        <w:rPr>
          <w:rFonts w:hint="default" w:ascii="Times New Roman" w:hAnsi="Times New Roman" w:cs="Times New Roman"/>
          <w:bCs/>
          <w:color w:val="000000" w:themeColor="text1"/>
          <w:sz w:val="21"/>
          <w:szCs w:val="21"/>
          <w:u w:val="none"/>
          <w14:textFill>
            <w14:solidFill>
              <w14:schemeClr w14:val="tx1"/>
            </w14:solidFill>
          </w14:textFill>
        </w:rPr>
        <w:t>学术中国</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u w:val="none"/>
          <w14:textFill>
            <w14:solidFill>
              <w14:schemeClr w14:val="tx1"/>
            </w14:solidFill>
          </w14:textFill>
        </w:rPr>
        <w:fldChar w:fldCharType="begin"/>
      </w:r>
      <w:r>
        <w:rPr>
          <w:rFonts w:hint="default" w:ascii="Times New Roman" w:hAnsi="Times New Roman" w:cs="Times New Roman"/>
          <w:color w:val="000000" w:themeColor="text1"/>
          <w:sz w:val="21"/>
          <w:szCs w:val="21"/>
          <w:u w:val="none"/>
          <w14:textFill>
            <w14:solidFill>
              <w14:schemeClr w14:val="tx1"/>
            </w14:solidFill>
          </w14:textFill>
        </w:rPr>
        <w:instrText xml:space="preserve"> HYPERLINK "http://xschina.org/index.php" </w:instrText>
      </w:r>
      <w:r>
        <w:rPr>
          <w:rFonts w:hint="default" w:ascii="Times New Roman" w:hAnsi="Times New Roman" w:cs="Times New Roman"/>
          <w:color w:val="000000" w:themeColor="text1"/>
          <w:sz w:val="21"/>
          <w:szCs w:val="21"/>
          <w:u w:val="none"/>
          <w14:textFill>
            <w14:solidFill>
              <w14:schemeClr w14:val="tx1"/>
            </w14:solidFill>
          </w14:textFill>
        </w:rPr>
        <w:fldChar w:fldCharType="separate"/>
      </w:r>
      <w:r>
        <w:rPr>
          <w:rFonts w:hint="default" w:ascii="Times New Roman" w:hAnsi="Times New Roman" w:cs="Times New Roman"/>
          <w:bCs/>
          <w:color w:val="000000" w:themeColor="text1"/>
          <w:sz w:val="21"/>
          <w:szCs w:val="21"/>
          <w:u w:val="none"/>
          <w14:textFill>
            <w14:solidFill>
              <w14:schemeClr w14:val="tx1"/>
            </w14:solidFill>
          </w14:textFill>
        </w:rPr>
        <w:t>http://xschina.org/index.php</w:t>
      </w:r>
      <w:r>
        <w:rPr>
          <w:rFonts w:hint="default" w:ascii="Times New Roman" w:hAnsi="Times New Roman" w:cs="Times New Roman"/>
          <w:bCs/>
          <w:color w:val="000000" w:themeColor="text1"/>
          <w:sz w:val="21"/>
          <w:szCs w:val="21"/>
          <w:u w:val="none"/>
          <w14:textFill>
            <w14:solidFill>
              <w14:schemeClr w14:val="tx1"/>
            </w14:solidFill>
          </w14:textFill>
        </w:rPr>
        <w:fldChar w:fldCharType="end"/>
      </w:r>
      <w:r>
        <w:rPr>
          <w:rFonts w:hint="default" w:ascii="Times New Roman" w:hAnsi="Times New Roman" w:cs="Times New Roman"/>
          <w:bCs/>
          <w:color w:val="000000" w:themeColor="text1"/>
          <w:sz w:val="21"/>
          <w:szCs w:val="21"/>
          <w:u w:val="none"/>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（3）</w:t>
      </w:r>
      <w:r>
        <w:rPr>
          <w:rFonts w:hint="default" w:ascii="Times New Roman" w:hAnsi="Times New Roman" w:cs="Times New Roman"/>
          <w:bCs/>
          <w:color w:val="000000" w:themeColor="text1"/>
          <w:sz w:val="21"/>
          <w:szCs w:val="21"/>
          <w:u w:val="none"/>
          <w14:textFill>
            <w14:solidFill>
              <w14:schemeClr w14:val="tx1"/>
            </w14:solidFill>
          </w14:textFill>
        </w:rPr>
        <w:t>智识学术网</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u w:val="none"/>
          <w14:textFill>
            <w14:solidFill>
              <w14:schemeClr w14:val="tx1"/>
            </w14:solidFill>
          </w14:textFill>
        </w:rPr>
        <w:fldChar w:fldCharType="begin"/>
      </w:r>
      <w:r>
        <w:rPr>
          <w:rFonts w:hint="default" w:ascii="Times New Roman" w:hAnsi="Times New Roman" w:cs="Times New Roman"/>
          <w:color w:val="000000" w:themeColor="text1"/>
          <w:sz w:val="21"/>
          <w:szCs w:val="21"/>
          <w:u w:val="none"/>
          <w14:textFill>
            <w14:solidFill>
              <w14:schemeClr w14:val="tx1"/>
            </w14:solidFill>
          </w14:textFill>
        </w:rPr>
        <w:instrText xml:space="preserve"> HYPERLINK "http://www.zisi.net/" </w:instrText>
      </w:r>
      <w:r>
        <w:rPr>
          <w:rFonts w:hint="default" w:ascii="Times New Roman" w:hAnsi="Times New Roman" w:cs="Times New Roman"/>
          <w:color w:val="000000" w:themeColor="text1"/>
          <w:sz w:val="21"/>
          <w:szCs w:val="21"/>
          <w:u w:val="none"/>
          <w14:textFill>
            <w14:solidFill>
              <w14:schemeClr w14:val="tx1"/>
            </w14:solidFill>
          </w14:textFill>
        </w:rPr>
        <w:fldChar w:fldCharType="separate"/>
      </w:r>
      <w:r>
        <w:rPr>
          <w:rFonts w:hint="default" w:ascii="Times New Roman" w:hAnsi="Times New Roman" w:cs="Times New Roman"/>
          <w:bCs/>
          <w:color w:val="000000" w:themeColor="text1"/>
          <w:sz w:val="21"/>
          <w:szCs w:val="21"/>
          <w:u w:val="none"/>
          <w14:textFill>
            <w14:solidFill>
              <w14:schemeClr w14:val="tx1"/>
            </w14:solidFill>
          </w14:textFill>
        </w:rPr>
        <w:t>http://www.zisi.net/</w:t>
      </w:r>
      <w:r>
        <w:rPr>
          <w:rFonts w:hint="default" w:ascii="Times New Roman" w:hAnsi="Times New Roman" w:cs="Times New Roman"/>
          <w:bCs/>
          <w:color w:val="000000" w:themeColor="text1"/>
          <w:sz w:val="21"/>
          <w:szCs w:val="21"/>
          <w:u w:val="none"/>
          <w14:textFill>
            <w14:solidFill>
              <w14:schemeClr w14:val="tx1"/>
            </w14:solidFill>
          </w14:textFill>
        </w:rPr>
        <w:fldChar w:fldCharType="end"/>
      </w:r>
      <w:r>
        <w:rPr>
          <w:rFonts w:hint="default" w:ascii="Times New Roman" w:hAnsi="Times New Roman" w:cs="Times New Roman"/>
          <w:bCs/>
          <w:color w:val="000000" w:themeColor="text1"/>
          <w:sz w:val="21"/>
          <w:szCs w:val="21"/>
          <w:u w:val="none"/>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（4）</w:t>
      </w:r>
      <w:r>
        <w:rPr>
          <w:rFonts w:hint="default" w:ascii="Times New Roman" w:hAnsi="Times New Roman" w:cs="Times New Roman"/>
          <w:bCs/>
          <w:color w:val="000000" w:themeColor="text1"/>
          <w:sz w:val="21"/>
          <w:szCs w:val="21"/>
          <w:u w:val="none"/>
          <w14:textFill>
            <w14:solidFill>
              <w14:schemeClr w14:val="tx1"/>
            </w14:solidFill>
          </w14:textFill>
        </w:rPr>
        <w:t>中国政治学网</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u w:val="none"/>
          <w14:textFill>
            <w14:solidFill>
              <w14:schemeClr w14:val="tx1"/>
            </w14:solidFill>
          </w14:textFill>
        </w:rPr>
        <w:fldChar w:fldCharType="begin"/>
      </w:r>
      <w:r>
        <w:rPr>
          <w:rFonts w:hint="default" w:ascii="Times New Roman" w:hAnsi="Times New Roman" w:cs="Times New Roman"/>
          <w:color w:val="000000" w:themeColor="text1"/>
          <w:sz w:val="21"/>
          <w:szCs w:val="21"/>
          <w:u w:val="none"/>
          <w14:textFill>
            <w14:solidFill>
              <w14:schemeClr w14:val="tx1"/>
            </w14:solidFill>
          </w14:textFill>
        </w:rPr>
        <w:instrText xml:space="preserve"> HYPERLINK "http://www.cp.org.cn/" </w:instrText>
      </w:r>
      <w:r>
        <w:rPr>
          <w:rFonts w:hint="default" w:ascii="Times New Roman" w:hAnsi="Times New Roman" w:cs="Times New Roman"/>
          <w:color w:val="000000" w:themeColor="text1"/>
          <w:sz w:val="21"/>
          <w:szCs w:val="21"/>
          <w:u w:val="none"/>
          <w14:textFill>
            <w14:solidFill>
              <w14:schemeClr w14:val="tx1"/>
            </w14:solidFill>
          </w14:textFill>
        </w:rPr>
        <w:fldChar w:fldCharType="separate"/>
      </w:r>
      <w:r>
        <w:rPr>
          <w:rFonts w:hint="default" w:ascii="Times New Roman" w:hAnsi="Times New Roman" w:cs="Times New Roman"/>
          <w:bCs/>
          <w:color w:val="000000" w:themeColor="text1"/>
          <w:sz w:val="21"/>
          <w:szCs w:val="21"/>
          <w:u w:val="none"/>
          <w14:textFill>
            <w14:solidFill>
              <w14:schemeClr w14:val="tx1"/>
            </w14:solidFill>
          </w14:textFill>
        </w:rPr>
        <w:t>http://www.cp.org.cn/</w:t>
      </w:r>
      <w:r>
        <w:rPr>
          <w:rFonts w:hint="default" w:ascii="Times New Roman" w:hAnsi="Times New Roman" w:cs="Times New Roman"/>
          <w:bCs/>
          <w:color w:val="000000" w:themeColor="text1"/>
          <w:sz w:val="21"/>
          <w:szCs w:val="21"/>
          <w:u w:val="none"/>
          <w14:textFill>
            <w14:solidFill>
              <w14:schemeClr w14:val="tx1"/>
            </w14:solidFill>
          </w14:textFill>
        </w:rPr>
        <w:fldChar w:fldCharType="end"/>
      </w:r>
      <w:r>
        <w:rPr>
          <w:rFonts w:hint="default" w:ascii="Times New Roman" w:hAnsi="Times New Roman" w:cs="Times New Roman"/>
          <w:bCs/>
          <w:color w:val="000000" w:themeColor="text1"/>
          <w:sz w:val="21"/>
          <w:szCs w:val="21"/>
          <w:u w:val="none"/>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（5）</w:t>
      </w:r>
      <w:r>
        <w:rPr>
          <w:rFonts w:hint="default" w:ascii="Times New Roman" w:hAnsi="Times New Roman" w:cs="Times New Roman"/>
          <w:bCs/>
          <w:color w:val="000000" w:themeColor="text1"/>
          <w:sz w:val="21"/>
          <w:szCs w:val="21"/>
          <w:u w:val="none"/>
          <w14:textFill>
            <w14:solidFill>
              <w14:schemeClr w14:val="tx1"/>
            </w14:solidFill>
          </w14:textFill>
        </w:rPr>
        <w:t>世纪中国</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u w:val="none"/>
          <w14:textFill>
            <w14:solidFill>
              <w14:schemeClr w14:val="tx1"/>
            </w14:solidFill>
          </w14:textFill>
        </w:rPr>
        <w:fldChar w:fldCharType="begin"/>
      </w:r>
      <w:r>
        <w:rPr>
          <w:rFonts w:hint="default" w:ascii="Times New Roman" w:hAnsi="Times New Roman" w:cs="Times New Roman"/>
          <w:color w:val="000000" w:themeColor="text1"/>
          <w:sz w:val="21"/>
          <w:szCs w:val="21"/>
          <w:u w:val="none"/>
          <w14:textFill>
            <w14:solidFill>
              <w14:schemeClr w14:val="tx1"/>
            </w14:solidFill>
          </w14:textFill>
        </w:rPr>
        <w:instrText xml:space="preserve"> HYPERLINK "http://www.cc.org.cn/" </w:instrText>
      </w:r>
      <w:r>
        <w:rPr>
          <w:rFonts w:hint="default" w:ascii="Times New Roman" w:hAnsi="Times New Roman" w:cs="Times New Roman"/>
          <w:color w:val="000000" w:themeColor="text1"/>
          <w:sz w:val="21"/>
          <w:szCs w:val="21"/>
          <w:u w:val="none"/>
          <w14:textFill>
            <w14:solidFill>
              <w14:schemeClr w14:val="tx1"/>
            </w14:solidFill>
          </w14:textFill>
        </w:rPr>
        <w:fldChar w:fldCharType="separate"/>
      </w:r>
      <w:r>
        <w:rPr>
          <w:rFonts w:hint="default" w:ascii="Times New Roman" w:hAnsi="Times New Roman" w:cs="Times New Roman"/>
          <w:bCs/>
          <w:color w:val="000000" w:themeColor="text1"/>
          <w:sz w:val="21"/>
          <w:szCs w:val="21"/>
          <w:u w:val="none"/>
          <w14:textFill>
            <w14:solidFill>
              <w14:schemeClr w14:val="tx1"/>
            </w14:solidFill>
          </w14:textFill>
        </w:rPr>
        <w:t xml:space="preserve">http://www.cc.org.cn/ </w:t>
      </w:r>
      <w:r>
        <w:rPr>
          <w:rFonts w:hint="default" w:ascii="Times New Roman" w:hAnsi="Times New Roman" w:cs="Times New Roman"/>
          <w:bCs/>
          <w:color w:val="000000" w:themeColor="text1"/>
          <w:sz w:val="21"/>
          <w:szCs w:val="21"/>
          <w:u w:val="none"/>
          <w14:textFill>
            <w14:solidFill>
              <w14:schemeClr w14:val="tx1"/>
            </w14:solidFill>
          </w14:textFill>
        </w:rPr>
        <w:fldChar w:fldCharType="end"/>
      </w:r>
      <w:r>
        <w:rPr>
          <w:rFonts w:hint="default" w:ascii="Times New Roman" w:hAnsi="Times New Roman" w:cs="Times New Roman"/>
          <w:bCs/>
          <w:color w:val="000000" w:themeColor="text1"/>
          <w:sz w:val="21"/>
          <w:szCs w:val="21"/>
          <w:u w:val="none"/>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（6）</w:t>
      </w:r>
      <w:r>
        <w:rPr>
          <w:rFonts w:hint="default" w:ascii="Times New Roman" w:hAnsi="Times New Roman" w:cs="Times New Roman"/>
          <w:bCs/>
          <w:color w:val="000000" w:themeColor="text1"/>
          <w:sz w:val="21"/>
          <w:szCs w:val="21"/>
          <w:u w:val="none"/>
          <w14:textFill>
            <w14:solidFill>
              <w14:schemeClr w14:val="tx1"/>
            </w14:solidFill>
          </w14:textFill>
        </w:rPr>
        <w:t>中国选举与治理网</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u w:val="none"/>
          <w14:textFill>
            <w14:solidFill>
              <w14:schemeClr w14:val="tx1"/>
            </w14:solidFill>
          </w14:textFill>
        </w:rPr>
        <w:fldChar w:fldCharType="begin"/>
      </w:r>
      <w:r>
        <w:rPr>
          <w:rFonts w:hint="default" w:ascii="Times New Roman" w:hAnsi="Times New Roman" w:cs="Times New Roman"/>
          <w:color w:val="000000" w:themeColor="text1"/>
          <w:sz w:val="21"/>
          <w:szCs w:val="21"/>
          <w:u w:val="none"/>
          <w14:textFill>
            <w14:solidFill>
              <w14:schemeClr w14:val="tx1"/>
            </w14:solidFill>
          </w14:textFill>
        </w:rPr>
        <w:instrText xml:space="preserve"> HYPERLINK "http://www.chinaelections.org/" </w:instrText>
      </w:r>
      <w:r>
        <w:rPr>
          <w:rFonts w:hint="default" w:ascii="Times New Roman" w:hAnsi="Times New Roman" w:cs="Times New Roman"/>
          <w:color w:val="000000" w:themeColor="text1"/>
          <w:sz w:val="21"/>
          <w:szCs w:val="21"/>
          <w:u w:val="none"/>
          <w14:textFill>
            <w14:solidFill>
              <w14:schemeClr w14:val="tx1"/>
            </w14:solidFill>
          </w14:textFill>
        </w:rPr>
        <w:fldChar w:fldCharType="separate"/>
      </w:r>
      <w:r>
        <w:rPr>
          <w:rFonts w:hint="default" w:ascii="Times New Roman" w:hAnsi="Times New Roman" w:cs="Times New Roman"/>
          <w:bCs/>
          <w:color w:val="000000" w:themeColor="text1"/>
          <w:sz w:val="21"/>
          <w:szCs w:val="21"/>
          <w:u w:val="none"/>
          <w14:textFill>
            <w14:solidFill>
              <w14:schemeClr w14:val="tx1"/>
            </w14:solidFill>
          </w14:textFill>
        </w:rPr>
        <w:t>http://www.chinaelections.org/</w:t>
      </w:r>
      <w:r>
        <w:rPr>
          <w:rFonts w:hint="default" w:ascii="Times New Roman" w:hAnsi="Times New Roman" w:cs="Times New Roman"/>
          <w:bCs/>
          <w:color w:val="000000" w:themeColor="text1"/>
          <w:sz w:val="21"/>
          <w:szCs w:val="21"/>
          <w:u w:val="none"/>
          <w14:textFill>
            <w14:solidFill>
              <w14:schemeClr w14:val="tx1"/>
            </w14:solidFill>
          </w14:textFill>
        </w:rPr>
        <w:fldChar w:fldCharType="end"/>
      </w:r>
      <w:r>
        <w:rPr>
          <w:rFonts w:hint="default" w:ascii="Times New Roman" w:hAnsi="Times New Roman" w:cs="Times New Roman"/>
          <w:bCs/>
          <w:color w:val="000000" w:themeColor="text1"/>
          <w:sz w:val="21"/>
          <w:szCs w:val="21"/>
          <w:u w:val="none"/>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adjustRightInd/>
        <w:snapToGrid/>
        <w:spacing w:line="276" w:lineRule="auto"/>
        <w:ind w:right="42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snapToGrid/>
        <w:spacing w:line="276" w:lineRule="auto"/>
        <w:ind w:firstLine="0" w:firstLineChars="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snapToGrid/>
        <w:spacing w:line="276" w:lineRule="auto"/>
        <w:ind w:firstLine="600"/>
        <w:jc w:val="both"/>
        <w:textAlignment w:val="auto"/>
        <w:outlineLvl w:val="9"/>
        <w:rPr>
          <w:rFonts w:hint="default" w:ascii="Times New Roman" w:hAnsi="Times New Roman" w:eastAsia="微软雅黑" w:cs="Times New Roman"/>
          <w:b/>
          <w:color w:val="000000" w:themeColor="text1"/>
          <w:kern w:val="44"/>
          <w:sz w:val="21"/>
          <w:szCs w:val="21"/>
          <w:u w:val="none"/>
          <w14:textFill>
            <w14:solidFill>
              <w14:schemeClr w14:val="tx1"/>
            </w14:solidFill>
          </w14:textFill>
        </w:rPr>
      </w:pPr>
      <w:bookmarkStart w:id="13" w:name="_Toc299472417"/>
      <w:r>
        <w:rPr>
          <w:rFonts w:hint="default" w:ascii="Times New Roman" w:hAnsi="Times New Roman" w:eastAsia="微软雅黑" w:cs="Times New Roman"/>
          <w:b/>
          <w:color w:val="000000" w:themeColor="text1"/>
          <w:kern w:val="44"/>
          <w:sz w:val="21"/>
          <w:szCs w:val="21"/>
          <w:u w:val="none"/>
          <w14:textFill>
            <w14:solidFill>
              <w14:schemeClr w14:val="tx1"/>
            </w14:solidFill>
          </w14:textFill>
        </w:rPr>
        <w:br w:type="page"/>
      </w:r>
    </w:p>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0"/>
        <w:rPr>
          <w:rFonts w:hint="default" w:ascii="微软雅黑" w:hAnsi="微软雅黑" w:eastAsia="微软雅黑" w:cs="微软雅黑"/>
          <w:b/>
          <w:bCs/>
          <w:color w:val="000000" w:themeColor="text1"/>
          <w:sz w:val="30"/>
          <w:szCs w:val="30"/>
          <w:u w:val="none"/>
          <w14:textFill>
            <w14:solidFill>
              <w14:schemeClr w14:val="tx1"/>
            </w14:solidFill>
          </w14:textFill>
        </w:rPr>
      </w:pPr>
      <w:bookmarkStart w:id="14" w:name="_Toc11171"/>
      <w:r>
        <w:rPr>
          <w:rFonts w:hint="default" w:ascii="微软雅黑" w:hAnsi="微软雅黑" w:eastAsia="微软雅黑" w:cs="微软雅黑"/>
          <w:b/>
          <w:bCs/>
          <w:color w:val="000000" w:themeColor="text1"/>
          <w:sz w:val="30"/>
          <w:szCs w:val="30"/>
          <w:u w:val="none"/>
          <w14:textFill>
            <w14:solidFill>
              <w14:schemeClr w14:val="tx1"/>
            </w14:solidFill>
          </w14:textFill>
        </w:rPr>
        <w:t>“毛泽东思想和中国特色社会主义理论体系概论实践”教学大纲</w:t>
      </w:r>
      <w:bookmarkEnd w:id="14"/>
    </w:p>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0"/>
        <w:rPr>
          <w:rFonts w:hint="default" w:ascii="微软雅黑" w:hAnsi="微软雅黑" w:eastAsia="微软雅黑" w:cs="微软雅黑"/>
          <w:b/>
          <w:bCs/>
          <w:color w:val="000000" w:themeColor="text1"/>
          <w:sz w:val="30"/>
          <w:szCs w:val="30"/>
          <w:u w:val="none"/>
          <w14:textFill>
            <w14:solidFill>
              <w14:schemeClr w14:val="tx1"/>
            </w14:solidFill>
          </w14:textFill>
        </w:rPr>
      </w:pPr>
      <w:bookmarkStart w:id="15" w:name="_Toc17356"/>
      <w:r>
        <w:rPr>
          <w:rFonts w:hint="default" w:ascii="微软雅黑" w:hAnsi="微软雅黑" w:eastAsia="微软雅黑" w:cs="微软雅黑"/>
          <w:b/>
          <w:bCs/>
          <w:color w:val="000000" w:themeColor="text1"/>
          <w:sz w:val="30"/>
          <w:szCs w:val="30"/>
          <w:u w:val="none"/>
          <w14:textFill>
            <w14:solidFill>
              <w14:schemeClr w14:val="tx1"/>
            </w14:solidFill>
          </w14:textFill>
        </w:rPr>
        <w:t>（2023版）</w:t>
      </w:r>
      <w:bookmarkEnd w:id="15"/>
    </w:p>
    <w:bookmarkEnd w:id="13"/>
    <w:p>
      <w:pPr>
        <w:keepNext w:val="0"/>
        <w:keepLines w:val="0"/>
        <w:pageBreakBefore w:val="0"/>
        <w:widowControl w:val="0"/>
        <w:shd w:val="clear"/>
        <w:kinsoku/>
        <w:wordWrap/>
        <w:overflowPunct w:val="0"/>
        <w:topLinePunct w:val="0"/>
        <w:autoSpaceDE/>
        <w:autoSpaceDN/>
        <w:bidi w:val="0"/>
        <w:adjustRightInd/>
        <w:snapToGrid w:val="0"/>
        <w:spacing w:line="240"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一、课程名称</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毛泽东思想和中国特色社会主义理论体系概论实践（0000096）</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Practice for Mao Zedong Thought and the Theoretical System of Socialism with Chinese Characteristics</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二、学分学时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45" w:firstLineChars="21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w:t>
      </w:r>
      <w:r>
        <w:rPr>
          <w:rFonts w:hint="default" w:ascii="Times New Roman" w:hAnsi="Times New Roman" w:cs="Times New Roman"/>
          <w:bCs/>
          <w:color w:val="000000" w:themeColor="text1"/>
          <w:sz w:val="21"/>
          <w:szCs w:val="21"/>
          <w:u w:val="none"/>
          <w14:textFill>
            <w14:solidFill>
              <w14:schemeClr w14:val="tx1"/>
            </w14:solidFill>
          </w14:textFill>
        </w:rPr>
        <w:t>学分 / 16学时</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三、使用主体教材和线上资源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外出参观实践，无教材。</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四、课程属性</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45" w:firstLineChars="21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 xml:space="preserve">集中实践环节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45" w:firstLineChars="21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必修</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五、教学对象</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全校所有本</w:t>
      </w:r>
      <w:r>
        <w:rPr>
          <w:rFonts w:hint="default" w:ascii="Times New Roman" w:hAnsi="Times New Roman" w:cs="Times New Roman"/>
          <w:bCs/>
          <w:color w:val="000000" w:themeColor="text1"/>
          <w:sz w:val="21"/>
          <w:szCs w:val="21"/>
          <w:u w:val="none"/>
          <w14:textFill>
            <w14:solidFill>
              <w14:schemeClr w14:val="tx1"/>
            </w14:solidFill>
          </w14:textFill>
        </w:rPr>
        <w:t>科生</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六、开课单位</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45" w:firstLineChars="212"/>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马克思主义学院</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七、先修课程</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03" w:firstLineChars="19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思想道德与法治</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03" w:firstLineChars="19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马克思主义基本原理</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03" w:firstLineChars="19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中国近现代史纲要</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03" w:firstLineChars="19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形势与政策1</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03" w:firstLineChars="19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形势与政策2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03" w:firstLineChars="19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 xml:space="preserve">形势与政策3 </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八、教学目标</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教学总目标</w:t>
      </w:r>
      <w:r>
        <w:rPr>
          <w:rFonts w:hint="default" w:ascii="Times New Roman" w:hAnsi="Times New Roman" w:cs="Times New Roman"/>
          <w:bCs/>
          <w:color w:val="000000" w:themeColor="text1"/>
          <w:sz w:val="21"/>
          <w:szCs w:val="21"/>
          <w:u w:val="none"/>
          <w14:textFill>
            <w14:solidFill>
              <w14:schemeClr w14:val="tx1"/>
            </w14:solidFill>
          </w14:textFill>
        </w:rPr>
        <w:t>：通过本实践环节，学生能够深刻理解马克思主义中国化</w:t>
      </w:r>
      <w:r>
        <w:rPr>
          <w:rFonts w:hint="eastAsia" w:cs="Times New Roman"/>
          <w:bCs/>
          <w:color w:val="000000" w:themeColor="text1"/>
          <w:sz w:val="21"/>
          <w:szCs w:val="21"/>
          <w:u w:val="none"/>
          <w:lang w:val="en-US" w:eastAsia="zh-CN"/>
          <w14:textFill>
            <w14:solidFill>
              <w14:schemeClr w14:val="tx1"/>
            </w14:solidFill>
          </w14:textFill>
        </w:rPr>
        <w:t>时代化</w:t>
      </w:r>
      <w:r>
        <w:rPr>
          <w:rFonts w:hint="default" w:ascii="Times New Roman" w:hAnsi="Times New Roman" w:cs="Times New Roman"/>
          <w:bCs/>
          <w:color w:val="000000" w:themeColor="text1"/>
          <w:sz w:val="21"/>
          <w:szCs w:val="21"/>
          <w:u w:val="none"/>
          <w14:textFill>
            <w14:solidFill>
              <w14:schemeClr w14:val="tx1"/>
            </w14:solidFill>
          </w14:textFill>
        </w:rPr>
        <w:t>进程中形成的理论成果，对中国共产党领导人民进行的革命、建设、改革的历史进程、历史变革、历史成就有更加深刻的认识，对中国共产党在新时代坚持的基本理论、基本路线、基本方略有更加透彻的理解，增强“四个自信”。培养和提高学生运用毛泽东思想和中国特色社会主义理论体系分析和解决实际问题的能力，增强学生热爱新时代、建功新时代的信念。</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教学分目标</w:t>
      </w:r>
      <w:r>
        <w:rPr>
          <w:rFonts w:hint="default" w:ascii="Times New Roman" w:hAnsi="Times New Roman" w:cs="Times New Roman"/>
          <w:bCs/>
          <w:color w:val="000000" w:themeColor="text1"/>
          <w:sz w:val="21"/>
          <w:szCs w:val="21"/>
          <w:u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教学目标1：</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赴向山工匠基地展示馆等地调研考察，学生能够对执着专注、精益求精、一丝不苟、追求卓越的大国工匠精神有更深刻的理解，对社会主义建设初步探索时期和改革开放和现代化建设新时期以及中国特色社会主义进入新时代以来马鞍山人民的奋斗历程和奉献精神有更深刻的体会。</w:t>
      </w:r>
      <w:r>
        <w:rPr>
          <w:rFonts w:hint="default" w:ascii="Times New Roman" w:hAnsi="Times New Roman" w:cs="Times New Roman"/>
          <w:color w:val="000000" w:themeColor="text1"/>
          <w:sz w:val="21"/>
          <w:szCs w:val="21"/>
          <w:u w:val="none"/>
          <w14:textFill>
            <w14:solidFill>
              <w14:schemeClr w14:val="tx1"/>
            </w14:solidFill>
          </w14:textFill>
        </w:rPr>
        <w:t>（支撑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sz w:val="21"/>
          <w:szCs w:val="21"/>
          <w:u w:val="none"/>
          <w14:textFill>
            <w14:solidFill>
              <w14:schemeClr w14:val="tx1"/>
            </w14:solidFill>
          </w14:textFill>
        </w:rPr>
        <w:t>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教学目标2：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赴向山工匠基地展示馆等地调研考察，学生能够学会关注社会、了解社会、服务社会、奉献国家，了解改革开放和中国特色社会主义建设的大好形势；提升学生运用马克思主义立场、观点和方法认识问题、分析问题和解决现实问题能力，为大学生的健康成长提供方法论上的借鉴。</w:t>
      </w:r>
      <w:r>
        <w:rPr>
          <w:rFonts w:hint="default" w:ascii="Times New Roman" w:hAnsi="Times New Roman" w:cs="Times New Roman"/>
          <w:color w:val="000000" w:themeColor="text1"/>
          <w:sz w:val="21"/>
          <w:szCs w:val="21"/>
          <w:u w:val="none"/>
          <w14:textFill>
            <w14:solidFill>
              <w14:schemeClr w14:val="tx1"/>
            </w14:solidFill>
          </w14:textFill>
        </w:rPr>
        <w:t>（支撑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sz w:val="21"/>
          <w:szCs w:val="21"/>
          <w:u w:val="none"/>
          <w14:textFill>
            <w14:solidFill>
              <w14:schemeClr w14:val="tx1"/>
            </w14:solidFill>
          </w14:textFill>
        </w:rPr>
        <w:t>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教学目标3：</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赴向山工匠基地展示馆等地调研考察，增强学生爱国主义情感和民族自豪感、自信心；激发大学生勤奋学习，掌握本领，以便将来报效祖国，为全面建设现代化国家、实现中华民族伟大复兴的中国梦而努力奋斗。</w:t>
      </w:r>
      <w:r>
        <w:rPr>
          <w:rFonts w:hint="default" w:ascii="Times New Roman" w:hAnsi="Times New Roman" w:cs="Times New Roman"/>
          <w:color w:val="000000" w:themeColor="text1"/>
          <w:sz w:val="21"/>
          <w:szCs w:val="21"/>
          <w:u w:val="none"/>
          <w14:textFill>
            <w14:solidFill>
              <w14:schemeClr w14:val="tx1"/>
            </w14:solidFill>
          </w14:textFill>
        </w:rPr>
        <w:t>（支撑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sz w:val="21"/>
          <w:szCs w:val="21"/>
          <w:u w:val="none"/>
          <w14:textFill>
            <w14:solidFill>
              <w14:schemeClr w14:val="tx1"/>
            </w14:solidFill>
          </w14:textFill>
        </w:rPr>
        <w:t>毕业要求6.7.9.10.12）</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eastAsia" w:cs="Times New Roman"/>
          <w:b/>
          <w:bCs/>
          <w:color w:val="000000" w:themeColor="text1"/>
          <w:sz w:val="21"/>
          <w:szCs w:val="21"/>
          <w:u w:val="none"/>
          <w:lang w:eastAsia="zh-CN"/>
          <w14:textFill>
            <w14:solidFill>
              <w14:schemeClr w14:val="tx1"/>
            </w14:solidFill>
          </w14:textFill>
        </w:rPr>
        <w:t>九、</w:t>
      </w:r>
      <w:r>
        <w:rPr>
          <w:rFonts w:hint="default" w:ascii="Times New Roman" w:hAnsi="Times New Roman" w:cs="Times New Roman"/>
          <w:b/>
          <w:bCs/>
          <w:color w:val="000000" w:themeColor="text1"/>
          <w:sz w:val="21"/>
          <w:szCs w:val="21"/>
          <w:u w:val="none"/>
          <w14:textFill>
            <w14:solidFill>
              <w14:schemeClr w14:val="tx1"/>
            </w14:solidFill>
          </w14:textFill>
        </w:rPr>
        <w:t>课程教学内容和基本要求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实践内容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赴向山工匠基地展示馆等地参观考察。</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课程要求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1</w:t>
      </w:r>
      <w:r>
        <w:rPr>
          <w:rFonts w:hint="eastAsia" w:cs="Times New Roman"/>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现场实践学生确定。按照每个班级10%至15%的比例，选取学生参加现场实践活动及聆听相关活动的专家讲座报告（其他学生同步收看超星直播讲座），全体实践课任课教师作为领队带领学生共同参加实践活动。</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2</w:t>
      </w:r>
      <w:r>
        <w:rPr>
          <w:rFonts w:hint="eastAsia" w:cs="Times New Roman"/>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安全教育。任课教师应在实践前组织学生进行集体安全教育。</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3</w:t>
      </w:r>
      <w:r>
        <w:rPr>
          <w:rFonts w:hint="eastAsia" w:cs="Times New Roman"/>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本课程要求学生撰写实践报告（不少于2000字），要求参加现场实践的学生代表制作PPT向其他同学宣传、汇报实践活动情况，以达到思想政治理论课实践教学全覆盖的教学目标。</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4</w:t>
      </w:r>
      <w:r>
        <w:rPr>
          <w:rFonts w:hint="eastAsia" w:cs="Times New Roman"/>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实践教学时间：根据教学课表中的具体时间安排执行，共16课时。</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0" w:firstLineChars="0"/>
        <w:jc w:val="both"/>
        <w:textAlignment w:val="auto"/>
        <w:outlineLvl w:val="9"/>
        <w:rPr>
          <w:rFonts w:hint="default" w:cs="Times New Roman"/>
          <w:b/>
          <w:bCs/>
          <w:color w:val="000000" w:themeColor="text1"/>
          <w:sz w:val="21"/>
          <w:szCs w:val="21"/>
          <w:u w:val="none"/>
          <w:lang w:eastAsia="zh-CN"/>
          <w14:textFill>
            <w14:solidFill>
              <w14:schemeClr w14:val="tx1"/>
            </w14:solidFill>
          </w14:textFill>
        </w:rPr>
      </w:pPr>
      <w:r>
        <w:rPr>
          <w:rFonts w:hint="default" w:cs="Times New Roman"/>
          <w:b/>
          <w:bCs/>
          <w:color w:val="000000" w:themeColor="text1"/>
          <w:sz w:val="21"/>
          <w:szCs w:val="21"/>
          <w:u w:val="none"/>
          <w:lang w:eastAsia="zh-CN"/>
          <w14:textFill>
            <w14:solidFill>
              <w14:schemeClr w14:val="tx1"/>
            </w14:solidFill>
          </w14:textFill>
        </w:rPr>
        <w:t>十、课程学时安排</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课堂教学</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2</w:t>
      </w:r>
      <w:r>
        <w:rPr>
          <w:rFonts w:hint="eastAsia" w:cs="Times New Roman"/>
          <w:bCs/>
          <w:color w:val="000000" w:themeColor="text1"/>
          <w:sz w:val="21"/>
          <w:szCs w:val="21"/>
          <w:u w:val="none"/>
          <w:lang w:val="en-US" w:eastAsia="zh-CN"/>
          <w14:textFill>
            <w14:solidFill>
              <w14:schemeClr w14:val="tx1"/>
            </w14:solidFill>
          </w14:textFill>
        </w:rPr>
        <w:t>线下</w:t>
      </w:r>
      <w:r>
        <w:rPr>
          <w:rFonts w:hint="default" w:ascii="Times New Roman" w:hAnsi="Times New Roman" w:cs="Times New Roman"/>
          <w:bCs/>
          <w:color w:val="000000" w:themeColor="text1"/>
          <w:sz w:val="21"/>
          <w:szCs w:val="21"/>
          <w:u w:val="none"/>
          <w14:textFill>
            <w14:solidFill>
              <w14:schemeClr w14:val="tx1"/>
            </w14:solidFill>
          </w14:textFill>
        </w:rPr>
        <w:t>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校外参观考察</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6</w:t>
      </w:r>
      <w:r>
        <w:rPr>
          <w:rFonts w:hint="eastAsia" w:cs="Times New Roman"/>
          <w:bCs/>
          <w:color w:val="000000" w:themeColor="text1"/>
          <w:sz w:val="21"/>
          <w:szCs w:val="21"/>
          <w:u w:val="none"/>
          <w:lang w:val="en-US" w:eastAsia="zh-CN"/>
          <w14:textFill>
            <w14:solidFill>
              <w14:schemeClr w14:val="tx1"/>
            </w14:solidFill>
          </w14:textFill>
        </w:rPr>
        <w:t>线下</w:t>
      </w:r>
      <w:r>
        <w:rPr>
          <w:rFonts w:hint="default" w:ascii="Times New Roman" w:hAnsi="Times New Roman" w:cs="Times New Roman"/>
          <w:bCs/>
          <w:color w:val="000000" w:themeColor="text1"/>
          <w:sz w:val="21"/>
          <w:szCs w:val="21"/>
          <w:u w:val="none"/>
          <w14:textFill>
            <w14:solidFill>
              <w14:schemeClr w14:val="tx1"/>
            </w14:solidFill>
          </w14:textFill>
        </w:rPr>
        <w:t>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听报告</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4</w:t>
      </w:r>
      <w:r>
        <w:rPr>
          <w:rFonts w:hint="eastAsia" w:cs="Times New Roman"/>
          <w:bCs/>
          <w:color w:val="000000" w:themeColor="text1"/>
          <w:sz w:val="21"/>
          <w:szCs w:val="21"/>
          <w:u w:val="none"/>
          <w:lang w:val="en-US" w:eastAsia="zh-CN"/>
          <w14:textFill>
            <w14:solidFill>
              <w14:schemeClr w14:val="tx1"/>
            </w14:solidFill>
          </w14:textFill>
        </w:rPr>
        <w:t>线下</w:t>
      </w:r>
      <w:r>
        <w:rPr>
          <w:rFonts w:hint="default" w:ascii="Times New Roman" w:hAnsi="Times New Roman" w:cs="Times New Roman"/>
          <w:bCs/>
          <w:color w:val="000000" w:themeColor="text1"/>
          <w:sz w:val="21"/>
          <w:szCs w:val="21"/>
          <w:u w:val="none"/>
          <w14:textFill>
            <w14:solidFill>
              <w14:schemeClr w14:val="tx1"/>
            </w14:solidFill>
          </w14:textFill>
        </w:rPr>
        <w:t>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PPT制作与展示</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4</w:t>
      </w:r>
      <w:r>
        <w:rPr>
          <w:rFonts w:hint="eastAsia" w:cs="Times New Roman"/>
          <w:bCs/>
          <w:color w:val="000000" w:themeColor="text1"/>
          <w:sz w:val="21"/>
          <w:szCs w:val="21"/>
          <w:u w:val="none"/>
          <w:lang w:val="en-US" w:eastAsia="zh-CN"/>
          <w14:textFill>
            <w14:solidFill>
              <w14:schemeClr w14:val="tx1"/>
            </w14:solidFill>
          </w14:textFill>
        </w:rPr>
        <w:t>线下</w:t>
      </w:r>
      <w:r>
        <w:rPr>
          <w:rFonts w:hint="default" w:ascii="Times New Roman" w:hAnsi="Times New Roman" w:cs="Times New Roman"/>
          <w:bCs/>
          <w:color w:val="000000" w:themeColor="text1"/>
          <w:sz w:val="21"/>
          <w:szCs w:val="21"/>
          <w:u w:val="none"/>
          <w14:textFill>
            <w14:solidFill>
              <w14:schemeClr w14:val="tx1"/>
            </w14:solidFill>
          </w14:textFill>
        </w:rPr>
        <w:t>学时</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0" w:firstLineChars="0"/>
        <w:jc w:val="both"/>
        <w:textAlignment w:val="auto"/>
        <w:outlineLvl w:val="9"/>
        <w:rPr>
          <w:rFonts w:hint="default" w:cs="Times New Roman"/>
          <w:b/>
          <w:bCs/>
          <w:color w:val="000000" w:themeColor="text1"/>
          <w:sz w:val="21"/>
          <w:szCs w:val="21"/>
          <w:u w:val="none"/>
          <w:lang w:eastAsia="zh-CN"/>
          <w14:textFill>
            <w14:solidFill>
              <w14:schemeClr w14:val="tx1"/>
            </w14:solidFill>
          </w14:textFill>
        </w:rPr>
      </w:pPr>
      <w:r>
        <w:rPr>
          <w:rFonts w:hint="default" w:cs="Times New Roman"/>
          <w:b/>
          <w:bCs/>
          <w:color w:val="000000" w:themeColor="text1"/>
          <w:sz w:val="21"/>
          <w:szCs w:val="21"/>
          <w:u w:val="none"/>
          <w:lang w:eastAsia="zh-CN"/>
          <w14:textFill>
            <w14:solidFill>
              <w14:schemeClr w14:val="tx1"/>
            </w14:solidFill>
          </w14:textFill>
        </w:rPr>
        <w:t>十一、考核方式</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《毛泽东思想和中国特色社会主义理论体系概论实践》课为必修课，考核方式为考查，课程考核方式包括：过程性考核（40%）+结果性考核（60%）。</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1．过程性考核（40%）</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实践过程中的出勤率、参与程度、纪律等。</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2．结果性考核（60%）</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实践报告（调研报告）。</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0" w:firstLineChars="0"/>
        <w:jc w:val="both"/>
        <w:textAlignment w:val="auto"/>
        <w:outlineLvl w:val="9"/>
        <w:rPr>
          <w:rFonts w:hint="default" w:cs="Times New Roman"/>
          <w:b/>
          <w:bCs/>
          <w:color w:val="000000" w:themeColor="text1"/>
          <w:sz w:val="21"/>
          <w:szCs w:val="21"/>
          <w:u w:val="none"/>
          <w:lang w:eastAsia="zh-CN"/>
          <w14:textFill>
            <w14:solidFill>
              <w14:schemeClr w14:val="tx1"/>
            </w14:solidFill>
          </w14:textFill>
        </w:rPr>
      </w:pPr>
      <w:r>
        <w:rPr>
          <w:rFonts w:hint="default" w:cs="Times New Roman"/>
          <w:b/>
          <w:bCs/>
          <w:color w:val="000000" w:themeColor="text1"/>
          <w:sz w:val="21"/>
          <w:szCs w:val="21"/>
          <w:u w:val="none"/>
          <w:lang w:eastAsia="zh-CN"/>
          <w14:textFill>
            <w14:solidFill>
              <w14:schemeClr w14:val="tx1"/>
            </w14:solidFill>
          </w14:textFill>
        </w:rPr>
        <w:t>十二、教学参考</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1．参考教材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本书编写组，《毛泽东思想和中国特色社会主义理论体系概论》，高等教育出版社，2023版。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2．参考文献</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1</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《毛泽东文集》，人民出版社，1995年版。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2</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《邓小平文选》第2、3卷，人民出版社，1994年版。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3</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习近平总书记系列重要讲话读本，学习出版社、人民出版社2014版。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4</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习近平：《习近平谈治国理政》第三卷，外文出版社，2020年版。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5</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习近平：《在庆祝中国共产党成立100周年大会上的讲话》，《 人民日报 》，2021年07月02日 02 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6</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本书编写组：《中国共产党简史》，人民出版社，2021年版。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7</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习近平：《论中国共产党历史》，中央文献出版社，2021年版。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8</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毛泽东：《青年运动的方向》，人民出版社，2019年版。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9</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本书编写组：《马克思主义经典著作选读》（第三版），中共中央党校出版社，2021年版。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10</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新华通讯社：《习近平总书记在庆祝中国共产党成立100周年大会上重要讲话精神述评》，新华出版社，2021年版。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11</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中共中央：《中国共产党第十九届中央委员会第六次全体会议公报》，人民出版社，2021年版。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12</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张军：《毛泽东思想和中国特色社会主义理论体系概论拓展与实践教程》，北京大学出版社，2016年版。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3．网络资源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（1）人民论坛网</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fldChar w:fldCharType="begin"/>
      </w:r>
      <w:r>
        <w:rPr>
          <w:rFonts w:hint="default" w:ascii="Times New Roman" w:hAnsi="Times New Roman" w:cs="Times New Roman"/>
          <w:bCs/>
          <w:color w:val="000000" w:themeColor="text1"/>
          <w:sz w:val="21"/>
          <w:szCs w:val="21"/>
          <w:u w:val="none"/>
          <w14:textFill>
            <w14:solidFill>
              <w14:schemeClr w14:val="tx1"/>
            </w14:solidFill>
          </w14:textFill>
        </w:rPr>
        <w:instrText xml:space="preserve"> HYPERLINK "http://www.rmlt.com.cn/" </w:instrText>
      </w:r>
      <w:r>
        <w:rPr>
          <w:rFonts w:hint="default" w:ascii="Times New Roman" w:hAnsi="Times New Roman" w:cs="Times New Roman"/>
          <w:bCs/>
          <w:color w:val="000000" w:themeColor="text1"/>
          <w:sz w:val="21"/>
          <w:szCs w:val="21"/>
          <w:u w:val="none"/>
          <w14:textFill>
            <w14:solidFill>
              <w14:schemeClr w14:val="tx1"/>
            </w14:solidFill>
          </w14:textFill>
        </w:rPr>
        <w:fldChar w:fldCharType="separate"/>
      </w:r>
      <w:r>
        <w:rPr>
          <w:rStyle w:val="27"/>
          <w:rFonts w:hint="default" w:ascii="Times New Roman" w:hAnsi="Times New Roman" w:cs="Times New Roman"/>
          <w:bCs/>
          <w:color w:val="000000" w:themeColor="text1"/>
          <w:sz w:val="21"/>
          <w:szCs w:val="21"/>
          <w:u w:val="none"/>
          <w14:textFill>
            <w14:solidFill>
              <w14:schemeClr w14:val="tx1"/>
            </w14:solidFill>
          </w14:textFill>
        </w:rPr>
        <w:t>http://www.rmlt.com.cn/</w:t>
      </w:r>
      <w:r>
        <w:rPr>
          <w:rFonts w:hint="default" w:ascii="Times New Roman" w:hAnsi="Times New Roman" w:cs="Times New Roman"/>
          <w:bCs/>
          <w:color w:val="000000" w:themeColor="text1"/>
          <w:sz w:val="21"/>
          <w:szCs w:val="21"/>
          <w:u w:val="none"/>
          <w14:textFill>
            <w14:solidFill>
              <w14:schemeClr w14:val="tx1"/>
            </w14:solidFill>
          </w14:textFill>
        </w:rPr>
        <w:fldChar w:fldCharType="end"/>
      </w:r>
      <w:r>
        <w:rPr>
          <w:rFonts w:hint="default" w:ascii="Times New Roman" w:hAnsi="Times New Roman" w:cs="Times New Roman"/>
          <w:bCs/>
          <w:color w:val="000000" w:themeColor="text1"/>
          <w:sz w:val="21"/>
          <w:szCs w:val="21"/>
          <w:u w:val="none"/>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（2）学术中国</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 xml:space="preserve">http://xschina.org/index.php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（3）智识学术网</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 xml:space="preserve">http://www.zisi.net/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（4）中国政治学网</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http://www.cp.org.cn/</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（5）中国选举与治理网</w:t>
      </w:r>
      <w:r>
        <w:rPr>
          <w:rFonts w:hint="eastAsia"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http://www.chinaelections.org/</w:t>
      </w:r>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bookmarkStart w:id="16" w:name="OLE_LINK1"/>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br w:type="page"/>
      </w:r>
    </w:p>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0"/>
        <w:rPr>
          <w:rFonts w:hint="default" w:ascii="微软雅黑" w:hAnsi="微软雅黑" w:eastAsia="微软雅黑" w:cs="微软雅黑"/>
          <w:b/>
          <w:bCs/>
          <w:color w:val="000000" w:themeColor="text1"/>
          <w:sz w:val="30"/>
          <w:szCs w:val="30"/>
          <w:u w:val="none"/>
          <w14:textFill>
            <w14:solidFill>
              <w14:schemeClr w14:val="tx1"/>
            </w14:solidFill>
          </w14:textFill>
        </w:rPr>
      </w:pPr>
      <w:bookmarkStart w:id="17" w:name="_Toc20264"/>
      <w:r>
        <w:rPr>
          <w:rFonts w:hint="default" w:ascii="微软雅黑" w:hAnsi="微软雅黑" w:eastAsia="微软雅黑" w:cs="微软雅黑"/>
          <w:b/>
          <w:bCs/>
          <w:color w:val="000000" w:themeColor="text1"/>
          <w:sz w:val="30"/>
          <w:szCs w:val="30"/>
          <w:u w:val="none"/>
          <w14:textFill>
            <w14:solidFill>
              <w14:schemeClr w14:val="tx1"/>
            </w14:solidFill>
          </w14:textFill>
        </w:rPr>
        <w:t>“思想道德与法治”教学大纲（2023版）</w:t>
      </w:r>
      <w:bookmarkEnd w:id="17"/>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p>
    <w:bookmarkEnd w:id="16"/>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一、课程名称及课程编号</w:t>
      </w:r>
    </w:p>
    <w:p>
      <w:pPr>
        <w:spacing w:line="300" w:lineRule="auto"/>
        <w:ind w:firstLine="420" w:firstLineChars="200"/>
        <w:jc w:val="left"/>
        <w:rPr>
          <w:rFonts w:hint="eastAsia" w:ascii="Times New Roman" w:hAnsi="宋体" w:eastAsia="宋体" w:cs="宋体"/>
          <w:color w:val="000000"/>
          <w:kern w:val="0"/>
          <w:szCs w:val="21"/>
          <w:lang w:val="en-US" w:eastAsia="zh-CN"/>
        </w:rPr>
      </w:pPr>
      <w:r>
        <w:rPr>
          <w:rFonts w:hint="default" w:ascii="Times New Roman" w:hAnsi="Times New Roman" w:cs="Times New Roman"/>
          <w:color w:val="000000" w:themeColor="text1"/>
          <w:kern w:val="0"/>
          <w:sz w:val="21"/>
          <w:szCs w:val="21"/>
          <w:u w:val="none"/>
          <w14:textFill>
            <w14:solidFill>
              <w14:schemeClr w14:val="tx1"/>
            </w14:solidFill>
          </w14:textFill>
        </w:rPr>
        <w:t>思想道德与法治</w:t>
      </w:r>
      <w:r>
        <w:rPr>
          <w:rFonts w:hint="eastAsia" w:ascii="Times New Roman" w:hAnsi="宋体" w:eastAsia="宋体" w:cs="宋体"/>
          <w:color w:val="000000"/>
          <w:kern w:val="0"/>
          <w:szCs w:val="21"/>
          <w:lang w:eastAsia="zh-CN"/>
        </w:rPr>
        <w:t>（</w:t>
      </w:r>
      <w:r>
        <w:rPr>
          <w:rFonts w:hint="eastAsia" w:ascii="Times New Roman" w:hAnsi="宋体" w:eastAsia="宋体" w:cs="宋体"/>
          <w:color w:val="000000"/>
          <w:kern w:val="0"/>
          <w:szCs w:val="21"/>
        </w:rPr>
        <w:t>00000</w:t>
      </w:r>
      <w:r>
        <w:rPr>
          <w:rFonts w:hint="eastAsia" w:ascii="Times New Roman" w:hAnsi="宋体" w:eastAsia="宋体" w:cs="宋体"/>
          <w:color w:val="000000"/>
          <w:kern w:val="0"/>
          <w:szCs w:val="21"/>
          <w:lang w:val="en-US" w:eastAsia="zh-CN"/>
        </w:rPr>
        <w:t>88）</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Ideological morality and rule of law</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eastAsia" w:cs="Times New Roman"/>
          <w:b/>
          <w:bCs/>
          <w:color w:val="000000" w:themeColor="text1"/>
          <w:sz w:val="21"/>
          <w:szCs w:val="21"/>
          <w:u w:val="none"/>
          <w:lang w:eastAsia="zh-CN"/>
          <w14:textFill>
            <w14:solidFill>
              <w14:schemeClr w14:val="tx1"/>
            </w14:solidFill>
          </w14:textFill>
        </w:rPr>
        <w:t>二、</w:t>
      </w:r>
      <w:r>
        <w:rPr>
          <w:rFonts w:hint="default" w:ascii="Times New Roman" w:hAnsi="Times New Roman" w:cs="Times New Roman"/>
          <w:b/>
          <w:bCs/>
          <w:color w:val="000000" w:themeColor="text1"/>
          <w:sz w:val="21"/>
          <w:szCs w:val="21"/>
          <w:u w:val="none"/>
          <w14:textFill>
            <w14:solidFill>
              <w14:schemeClr w14:val="tx1"/>
            </w14:solidFill>
          </w14:textFill>
        </w:rPr>
        <w:t>学分学时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2学分 / 32学时</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三、使用主体教材和线上资源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《思想道德与法治》，《思想道德与法治(2023年版）》编写组编，2版，高等教育出版社，2023.2</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四、课程属性</w:t>
      </w:r>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 xml:space="preserve">　　公共基础课  </w:t>
      </w:r>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　　必修</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eastAsia" w:cs="Times New Roman"/>
          <w:b/>
          <w:bCs/>
          <w:color w:val="000000" w:themeColor="text1"/>
          <w:sz w:val="21"/>
          <w:szCs w:val="21"/>
          <w:u w:val="none"/>
          <w:lang w:eastAsia="zh-CN"/>
          <w14:textFill>
            <w14:solidFill>
              <w14:schemeClr w14:val="tx1"/>
            </w14:solidFill>
          </w14:textFill>
        </w:rPr>
        <w:t>五、</w:t>
      </w:r>
      <w:r>
        <w:rPr>
          <w:rFonts w:hint="default" w:ascii="Times New Roman" w:hAnsi="Times New Roman" w:cs="Times New Roman"/>
          <w:b/>
          <w:bCs/>
          <w:color w:val="000000" w:themeColor="text1"/>
          <w:sz w:val="21"/>
          <w:szCs w:val="21"/>
          <w:u w:val="none"/>
          <w14:textFill>
            <w14:solidFill>
              <w14:schemeClr w14:val="tx1"/>
            </w14:solidFill>
          </w14:textFill>
        </w:rPr>
        <w:t>教学对象</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全校所有本科生</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eastAsia" w:cs="Times New Roman"/>
          <w:b/>
          <w:bCs/>
          <w:color w:val="000000" w:themeColor="text1"/>
          <w:kern w:val="0"/>
          <w:sz w:val="21"/>
          <w:szCs w:val="21"/>
          <w:u w:val="none"/>
          <w:lang w:eastAsia="zh-CN"/>
          <w14:textFill>
            <w14:solidFill>
              <w14:schemeClr w14:val="tx1"/>
            </w14:solidFill>
          </w14:textFill>
        </w:rPr>
        <w:t>六、</w:t>
      </w:r>
      <w:r>
        <w:rPr>
          <w:rFonts w:hint="default" w:ascii="Times New Roman" w:hAnsi="Times New Roman" w:cs="Times New Roman"/>
          <w:b/>
          <w:bCs/>
          <w:color w:val="000000" w:themeColor="text1"/>
          <w:kern w:val="0"/>
          <w:sz w:val="21"/>
          <w:szCs w:val="21"/>
          <w:u w:val="none"/>
          <w14:textFill>
            <w14:solidFill>
              <w14:schemeClr w14:val="tx1"/>
            </w14:solidFill>
          </w14:textFill>
        </w:rPr>
        <w:t>开课单位</w:t>
      </w:r>
    </w:p>
    <w:p>
      <w:pPr>
        <w:keepNext w:val="0"/>
        <w:keepLines w:val="0"/>
        <w:pageBreakBefore w:val="0"/>
        <w:widowControl w:val="0"/>
        <w:shd w:val="clear"/>
        <w:kinsoku/>
        <w:wordWrap/>
        <w:overflowPunct w:val="0"/>
        <w:topLinePunct w:val="0"/>
        <w:autoSpaceDE/>
        <w:autoSpaceDN/>
        <w:bidi w:val="0"/>
        <w:adjustRightInd/>
        <w:snapToGrid/>
        <w:spacing w:line="276" w:lineRule="auto"/>
        <w:ind w:left="420" w:left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马克思主义学院</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七、先修课程</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无</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八、教学目标</w:t>
      </w:r>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eastAsia" w:ascii="Times New Roman" w:hAnsi="Times New Roman" w:eastAsia="宋体" w:cs="Times New Roman"/>
          <w:b w:val="0"/>
          <w:bCs w:val="0"/>
          <w:color w:val="000000" w:themeColor="text1"/>
          <w:kern w:val="0"/>
          <w:sz w:val="21"/>
          <w:szCs w:val="21"/>
          <w:u w:val="none"/>
          <w:lang w:eastAsia="zh-CN"/>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 xml:space="preserve">   </w:t>
      </w:r>
      <w:r>
        <w:rPr>
          <w:rFonts w:hint="default" w:ascii="Times New Roman" w:hAnsi="Times New Roman" w:cs="Times New Roman"/>
          <w:b w:val="0"/>
          <w:bCs w:val="0"/>
          <w:color w:val="000000" w:themeColor="text1"/>
          <w:kern w:val="0"/>
          <w:sz w:val="21"/>
          <w:szCs w:val="21"/>
          <w:u w:val="none"/>
          <w14:textFill>
            <w14:solidFill>
              <w14:schemeClr w14:val="tx1"/>
            </w14:solidFill>
          </w14:textFill>
        </w:rPr>
        <w:t xml:space="preserve"> 教学总目标</w:t>
      </w:r>
      <w:r>
        <w:rPr>
          <w:rFonts w:hint="eastAsia" w:cs="Times New Roman"/>
          <w:b w:val="0"/>
          <w:bCs w:val="0"/>
          <w:color w:val="000000" w:themeColor="text1"/>
          <w:kern w:val="0"/>
          <w:sz w:val="21"/>
          <w:szCs w:val="21"/>
          <w:u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思想道德与法治”主要讲授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 w:val="0"/>
          <w:bCs w:val="0"/>
          <w:color w:val="000000" w:themeColor="text1"/>
          <w:kern w:val="0"/>
          <w:sz w:val="21"/>
          <w:szCs w:val="21"/>
          <w:u w:val="none"/>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14:textFill>
            <w14:solidFill>
              <w14:schemeClr w14:val="tx1"/>
            </w14:solidFill>
          </w14:textFill>
        </w:rPr>
        <w:t>教学分目标：</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教学目标1：掌握人生观的基本理论，引导大学生树立科学高尚的人生观，自觉抵制错误观念，努力创造有意义的人生。</w:t>
      </w:r>
      <w:r>
        <w:rPr>
          <w:rFonts w:hint="default" w:ascii="Times New Roman" w:hAnsi="Times New Roman" w:cs="Times New Roman"/>
          <w:bCs/>
          <w:color w:val="000000" w:themeColor="text1"/>
          <w:sz w:val="21"/>
          <w:szCs w:val="21"/>
          <w:u w:val="none"/>
          <w14:textFill>
            <w14:solidFill>
              <w14:schemeClr w14:val="tx1"/>
            </w14:solidFill>
          </w14:textFill>
        </w:rPr>
        <w:t>（支撑本专业毕业要求6、7、9、10、12）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教学目标2：掌握理想信念的内涵及其重要性，确立以马克思主义为指导的崇高理想信念。</w:t>
      </w:r>
      <w:r>
        <w:rPr>
          <w:rFonts w:hint="default" w:ascii="Times New Roman" w:hAnsi="Times New Roman" w:cs="Times New Roman"/>
          <w:bCs/>
          <w:color w:val="000000" w:themeColor="text1"/>
          <w:sz w:val="21"/>
          <w:szCs w:val="21"/>
          <w:u w:val="none"/>
          <w14:textFill>
            <w14:solidFill>
              <w14:schemeClr w14:val="tx1"/>
            </w14:solidFill>
          </w14:textFill>
        </w:rPr>
        <w:t>（支撑本专业毕业要求6、7、9、10、12）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教学目标3： 理解中国精神的内涵，弘扬伟大的爱国主义精神，帮助大学生继承爱国主义的光荣传统，担当民族复兴的历史重任。</w:t>
      </w:r>
      <w:r>
        <w:rPr>
          <w:rFonts w:hint="default" w:ascii="Times New Roman" w:hAnsi="Times New Roman" w:cs="Times New Roman"/>
          <w:bCs/>
          <w:color w:val="000000" w:themeColor="text1"/>
          <w:sz w:val="21"/>
          <w:szCs w:val="21"/>
          <w:u w:val="none"/>
          <w14:textFill>
            <w14:solidFill>
              <w14:schemeClr w14:val="tx1"/>
            </w14:solidFill>
          </w14:textFill>
        </w:rPr>
        <w:t>（支撑本专业毕业要求6、7、9、10、12）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教学目标4：深刻领会社会主义核心价值观的重要意义和科学内涵，坚守价值立场、形成价值共识，深刻认识社会主义核心价值观的独特优势和强大道义力量，确立价值自信。</w:t>
      </w:r>
      <w:r>
        <w:rPr>
          <w:rFonts w:hint="default" w:ascii="Times New Roman" w:hAnsi="Times New Roman" w:cs="Times New Roman"/>
          <w:bCs/>
          <w:color w:val="000000" w:themeColor="text1"/>
          <w:sz w:val="21"/>
          <w:szCs w:val="21"/>
          <w:u w:val="none"/>
          <w14:textFill>
            <w14:solidFill>
              <w14:schemeClr w14:val="tx1"/>
            </w14:solidFill>
          </w14:textFill>
        </w:rPr>
        <w:t>（支撑本专业毕业要求6、7、9、10、12）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教学目标5：引导帮助学生遵守公民道德准则，在投身崇德向善的实践中不断提高道德品质，树立马克思主义道德观。</w:t>
      </w:r>
      <w:r>
        <w:rPr>
          <w:rFonts w:hint="default" w:ascii="Times New Roman" w:hAnsi="Times New Roman" w:cs="Times New Roman"/>
          <w:bCs/>
          <w:color w:val="000000" w:themeColor="text1"/>
          <w:sz w:val="21"/>
          <w:szCs w:val="21"/>
          <w:u w:val="none"/>
          <w14:textFill>
            <w14:solidFill>
              <w14:schemeClr w14:val="tx1"/>
            </w14:solidFill>
          </w14:textFill>
        </w:rPr>
        <w:t>（支撑本专业毕业要求6、7、9、10、12）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教学目标6：了解社会主义法律的特征和运行、习近平法治思想、坚持走中国特色社会主义法治道路的意义和遵循的原则，维护宪法权威，不断提升法治素养。</w:t>
      </w:r>
      <w:r>
        <w:rPr>
          <w:rFonts w:hint="default" w:ascii="Times New Roman" w:hAnsi="Times New Roman" w:cs="Times New Roman"/>
          <w:bCs/>
          <w:color w:val="000000" w:themeColor="text1"/>
          <w:sz w:val="21"/>
          <w:szCs w:val="21"/>
          <w:u w:val="none"/>
          <w14:textFill>
            <w14:solidFill>
              <w14:schemeClr w14:val="tx1"/>
            </w14:solidFill>
          </w14:textFill>
        </w:rPr>
        <w:t>（支撑本专业毕业要求6、7、9、10、12）</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九、课程教学内容和基本要求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学生将学习以下课程内容并应达到如下基本要求：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绪论　担当复兴大任  成就时代新人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1</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我们处在中国特色社会主义新时代；新时代呼唤担当民族复兴大任的时代新人；不断提升思想道德素质和法治素养。</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2</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了解中国发展的新方位，中国特色社会主义进入了新时代，新时代的内涵，理解中国特色社会主义进入新时代的实践价值和世界意义，中国发展所处的新方位及新时代对大学生提出了殷切的期待与要求，大学生不断提升思想道德素质和法律素养。</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3</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理解中国特色社会主义进入了新时代，明确当代大学生的历史使命，做有理想有本领有担当的时代新人，大学生不断提升思想道德素质和法律素养。</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4</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引导和帮助青年大学生深刻认识自身所处的中国特色社会主义新时代和大学生成长发展的人生新阶段，明确历史使命和时代要求，了解思想道德素质和法治素养对大学生成长成才的重要作用，激发学习本课程的兴趣，增强学习的自觉性、主动性、积极性。</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5</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讲授、讨论。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第一章</w:t>
      </w: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ab/>
      </w: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领悟人生真谛  把握人生方向</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1</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人生观是对人生的总看法；正确的人生观；创造有意义的人生。</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2</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深刻理解人的本质和社会的本质，把握认识个人与社会的辩证关系，了解人生观的基本理论；引导大学生树立科学高尚的人生观；理解人生价值的评价标准及其实现条件，正确对待人生矛盾，自觉抵制错误观念，努力创造有意义的人生。</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3</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掌握人生观的主要内容，人生价值的标准、评价及实现条件，辩证对待人生矛盾，人的本质、人生价值的内容，掌握处理人生矛盾的正确方法。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4</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引导学生自觉端正人生态度，追求高尚的人生目的，自觉抵制各种错误人生观，树立服务人民、奉献社会的人生观。帮助大学生在科学高尚的人生观指引下，正确对待人生矛盾，自觉抵制错误观念，努力提升人生境界，成就出彩人生。</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5</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讲授、讨论。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第二章</w:t>
      </w: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ab/>
      </w: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追求远大理想  坚定崇高信念</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1</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理想信念的内涵及重要性；坚定信仰信念信心；在实现中国梦的实践中放飞青春梦想。</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2</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理想信念、共同理想含义、特征与重要性，理想信念对大学生成才的重要意义；正确处理理想与现实、个人理想与社会理想的辩证关系；增强对马克思主义的信仰，自觉树立建设中国特色社会主义的共同理想，坚定中国特色社会主义共同理想和马克思主义信念；积极投身社会实践，把理想转化为现实，实现中国梦。</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3</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掌握理想、信念的内涵及特征；理解理想信念对大学生成长成才的重要意义及实现理想的长期性、艰巨性和曲折性，确立马克思主义的信念；理解个人理想与社会理想的统一，理想化为现实的条件。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4</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通过本章讲授，使大学生掌握理想信念的内涵及其重要性；确立马克思主义为指导的崇高理想信念，树立共产主义的远大理想和中国特色社会主义共同理想；引导大学生在坚持理想与现实、个人理想与社会理想的辩证统一中，开辟将理想转化为现实的实践之路，坚定大学生在实现中国梦的实践中放飞青春梦想的信心与决心。</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5</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讲授、讨论。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第三章</w:t>
      </w: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ab/>
      </w: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继承优良传统  弘扬中国精神</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1</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中国精神是兴国强国之魂；做新时代的忠诚爱国者；让改革创新成为青春远航的动力。</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2</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中国精神的科学内涵，爱国主义的科学内涵和民族精神的优良传统，创新创造是中华民族的民族禀赋，民族精神与时代精神的关系；创新创造是时代的要求，如何做忠诚的爱国者，做改革创新的生力军。</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3</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掌握中国精神的传承与价值关系；理解新时代的爱国主义，爱国主义与民族主义关系；掌握爱国、爱党、爱社会主义三者的辩证统一逻辑，了解经济全球化与爱国主义的关系。</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4</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了解中国精神的传承与价值，了解民族精神和中华民族精神的基本内容，了解新时代爱国主义的内涵，了解时代精神及改革创新的重要意义。帮助大学生继承爱国主义的光荣传统，担当民族复兴的历史重任，维护民族团结，促进祖国统一，努力做忠诚的爱国者和勇于创新的实践者，用实际行动展现出弘扬中国精神的青春风采</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5</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讲授、讨论。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第四章</w:t>
      </w: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ab/>
      </w: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明确价值要求  践行价值准则</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1</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全体人民共同的价值追求；社会主义核心价值观的显著特征；积极践行社会主义核心价值观。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2</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社会主义核心价值观的基本内容，社会主义核心价值观是当代中国发展进步的精神指引，做社会主义核心价值观的积极践行者，社会主义核心价值观的历史底蕴、现实基础、道义力量，大学生如何扣好人生的扣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3</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熟悉掌握社会主义核心价值观的基本内容；理解社会主义核心价值观的历史底蕴、现实基础、道义力量；懂得如何践行社会主义核心价值观。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4</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通过学习，引导大学生深刻领会社会主义核心价值观的重要意义和科学内涵，自觉践行社会主义核心价值观，能够运用社会主义核心价值观来指导自己的人生发展，运用社会主义核心价值观评价社会热点问题，努力成为培育和弘扬社会主义核心价值观最积极、最活跃、最充分的青年先进代表。</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5</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讲授、讨论。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第五章</w:t>
      </w: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ab/>
      </w: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遵守道德规范  锤炼道德品格</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1</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社会主义道德的核心与原则；吸收借鉴优秀道德成果；投身崇德向善的道德实践。</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2</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道德的历史演变、功能、作用和中华民族优良道德传统，革命道德的内涵，社会主义道德的核心和原则；公共生活、职业生活、婚姻家庭生活中的道德内涵与要求；正确的择业观、职业观、恋爱观、婚姻观及公德意识的养成；社会生活领域的道德规范。</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3</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道德的功能与作用，如何借鉴和吸收古今中外的一切优秀道德成果，掌握社会主义道德的核心和原则，进行社会公德、职业道德、家庭美德、个人品德的实践与养成。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4</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通过学习，使学生了解道德功能和社会作用，学习中华传统美德中国革命道德，认识吸收借鉴优秀道德成果的重要性及科学方法；引导帮助学生遵守公民道德准则，在投身崇德向善的实践中不断提高道德品质，树立马克思主义道德观，成为“有理想、有道德、有文化、有纪律”的社会主义现代化事业的建设者和接班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5</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讲授、讨论。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第六章</w:t>
      </w: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ab/>
      </w: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学习法治思想  提升法治素养</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1</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4"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社会主义法律的特征和运行；坚持全面依法治国；维护宪法权威；自觉尊法学法守法用法。</w:t>
      </w:r>
    </w:p>
    <w:p>
      <w:pPr>
        <w:keepNext w:val="0"/>
        <w:keepLines w:val="0"/>
        <w:pageBreakBefore w:val="0"/>
        <w:widowControl w:val="0"/>
        <w:shd w:val="clear"/>
        <w:kinsoku/>
        <w:wordWrap/>
        <w:overflowPunct w:val="0"/>
        <w:topLinePunct w:val="0"/>
        <w:autoSpaceDE/>
        <w:autoSpaceDN/>
        <w:bidi w:val="0"/>
        <w:adjustRightInd/>
        <w:snapToGrid/>
        <w:spacing w:line="274"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2</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4"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法律的概念与历史发展，宪法规定的基本制度、实体法律部门和程序法律部门，社会主义法治思维方式与法律的至上地位，法律权利与义务以及二者的关系；社会主义法治观念的主要内容；社主义法治思维方式的基本含义和特征；中国特色社会主义法治体系，法治理念的含义及其重要性，法定权利和法定义务两者关系，如何依法行使权利和履行义务。</w:t>
      </w:r>
    </w:p>
    <w:p>
      <w:pPr>
        <w:keepNext w:val="0"/>
        <w:keepLines w:val="0"/>
        <w:pageBreakBefore w:val="0"/>
        <w:widowControl w:val="0"/>
        <w:shd w:val="clear"/>
        <w:kinsoku/>
        <w:wordWrap/>
        <w:overflowPunct w:val="0"/>
        <w:topLinePunct w:val="0"/>
        <w:autoSpaceDE/>
        <w:autoSpaceDN/>
        <w:bidi w:val="0"/>
        <w:adjustRightInd/>
        <w:snapToGrid/>
        <w:spacing w:line="274"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3</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4"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法律的概念及社会主义法律的本质特征，掌握习近平法治思想的形成、意义和主要内容，坚持走中国特色社会主义法治道路的原因和必须遵循的原则；掌握宪法的地位和基本原则，社会主义法治思维的内涵和内容。</w:t>
      </w:r>
    </w:p>
    <w:p>
      <w:pPr>
        <w:keepNext w:val="0"/>
        <w:keepLines w:val="0"/>
        <w:pageBreakBefore w:val="0"/>
        <w:widowControl w:val="0"/>
        <w:shd w:val="clear"/>
        <w:kinsoku/>
        <w:wordWrap/>
        <w:overflowPunct w:val="0"/>
        <w:topLinePunct w:val="0"/>
        <w:autoSpaceDE/>
        <w:autoSpaceDN/>
        <w:bidi w:val="0"/>
        <w:adjustRightInd/>
        <w:snapToGrid/>
        <w:spacing w:line="274"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4</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4"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通过学习，帮助大学生了解社会主义法律的特征和运行、习近平法治思想、坚持走中国特色社会主义法治道路的意义和遵循的原则、维护宪法权威等相关内容，使大学生懂得要坚持走中国特色社会主义法治道路，建设法治国家，培养法治思维尊重和维护法律权威；引导大学生依法行使权利与履行义务，不断提升法治素养，努力做尊法学法守法用法的模范。</w:t>
      </w:r>
    </w:p>
    <w:p>
      <w:pPr>
        <w:keepNext w:val="0"/>
        <w:keepLines w:val="0"/>
        <w:pageBreakBefore w:val="0"/>
        <w:widowControl w:val="0"/>
        <w:shd w:val="clear"/>
        <w:kinsoku/>
        <w:wordWrap/>
        <w:overflowPunct w:val="0"/>
        <w:topLinePunct w:val="0"/>
        <w:autoSpaceDE/>
        <w:autoSpaceDN/>
        <w:bidi w:val="0"/>
        <w:adjustRightInd/>
        <w:snapToGrid/>
        <w:spacing w:line="274"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5</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4"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讲授、讨论。</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4"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十、课程学时安排</w:t>
      </w:r>
    </w:p>
    <w:p>
      <w:pPr>
        <w:keepNext w:val="0"/>
        <w:keepLines w:val="0"/>
        <w:pageBreakBefore w:val="0"/>
        <w:widowControl w:val="0"/>
        <w:shd w:val="clear"/>
        <w:kinsoku/>
        <w:wordWrap/>
        <w:overflowPunct w:val="0"/>
        <w:topLinePunct w:val="0"/>
        <w:autoSpaceDE/>
        <w:autoSpaceDN/>
        <w:bidi w:val="0"/>
        <w:adjustRightInd/>
        <w:snapToGrid/>
        <w:spacing w:line="274"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 xml:space="preserve">绪  论 </w:t>
      </w:r>
      <w:r>
        <w:rPr>
          <w:rFonts w:hint="default" w:ascii="Times New Roman" w:hAnsi="Times New Roman" w:cs="Times New Roman"/>
          <w:color w:val="000000" w:themeColor="text1"/>
          <w:kern w:val="0"/>
          <w:sz w:val="21"/>
          <w:szCs w:val="21"/>
          <w:u w:val="none"/>
          <w:lang w:val="zh-CN"/>
          <w14:textFill>
            <w14:solidFill>
              <w14:schemeClr w14:val="tx1"/>
            </w14:solidFill>
          </w14:textFill>
        </w:rPr>
        <w:t>担当复兴大任  成就时代新人</w:t>
      </w:r>
      <w:r>
        <w:rPr>
          <w:rFonts w:hint="default" w:ascii="Times New Roman" w:hAnsi="Times New Roman" w:cs="Times New Roman"/>
          <w:color w:val="000000" w:themeColor="text1"/>
          <w:kern w:val="0"/>
          <w:sz w:val="21"/>
          <w:szCs w:val="21"/>
          <w:u w:val="none"/>
          <w14:textFill>
            <w14:solidFill>
              <w14:schemeClr w14:val="tx1"/>
            </w14:solidFill>
          </w14:textFill>
        </w:rPr>
        <w:t xml:space="preserve">     2线下学时</w:t>
      </w:r>
    </w:p>
    <w:p>
      <w:pPr>
        <w:keepNext w:val="0"/>
        <w:keepLines w:val="0"/>
        <w:pageBreakBefore w:val="0"/>
        <w:widowControl w:val="0"/>
        <w:shd w:val="clear"/>
        <w:kinsoku/>
        <w:wordWrap/>
        <w:overflowPunct w:val="0"/>
        <w:topLinePunct w:val="0"/>
        <w:autoSpaceDE/>
        <w:autoSpaceDN/>
        <w:bidi w:val="0"/>
        <w:adjustRightInd/>
        <w:snapToGrid/>
        <w:spacing w:line="274"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 xml:space="preserve">第一章 </w:t>
      </w:r>
      <w:r>
        <w:rPr>
          <w:rFonts w:hint="default" w:ascii="Times New Roman" w:hAnsi="Times New Roman" w:cs="Times New Roman"/>
          <w:color w:val="000000" w:themeColor="text1"/>
          <w:kern w:val="0"/>
          <w:sz w:val="21"/>
          <w:szCs w:val="21"/>
          <w:u w:val="none"/>
          <w:lang w:val="zh-CN"/>
          <w14:textFill>
            <w14:solidFill>
              <w14:schemeClr w14:val="tx1"/>
            </w14:solidFill>
          </w14:textFill>
        </w:rPr>
        <w:t>领悟人生真谛  把握人生方向</w:t>
      </w:r>
      <w:r>
        <w:rPr>
          <w:rFonts w:hint="default" w:ascii="Times New Roman" w:hAnsi="Times New Roman" w:cs="Times New Roman"/>
          <w:color w:val="000000" w:themeColor="text1"/>
          <w:kern w:val="0"/>
          <w:sz w:val="21"/>
          <w:szCs w:val="21"/>
          <w:u w:val="none"/>
          <w14:textFill>
            <w14:solidFill>
              <w14:schemeClr w14:val="tx1"/>
            </w14:solidFill>
          </w14:textFill>
        </w:rPr>
        <w:t xml:space="preserve">     4线下学时</w:t>
      </w:r>
    </w:p>
    <w:p>
      <w:pPr>
        <w:keepNext w:val="0"/>
        <w:keepLines w:val="0"/>
        <w:pageBreakBefore w:val="0"/>
        <w:widowControl w:val="0"/>
        <w:shd w:val="clear"/>
        <w:kinsoku/>
        <w:wordWrap/>
        <w:overflowPunct w:val="0"/>
        <w:topLinePunct w:val="0"/>
        <w:autoSpaceDE/>
        <w:autoSpaceDN/>
        <w:bidi w:val="0"/>
        <w:adjustRightInd/>
        <w:snapToGrid/>
        <w:spacing w:line="274"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 xml:space="preserve">第二章 </w:t>
      </w:r>
      <w:r>
        <w:rPr>
          <w:rFonts w:hint="default" w:ascii="Times New Roman" w:hAnsi="Times New Roman" w:cs="Times New Roman"/>
          <w:color w:val="000000" w:themeColor="text1"/>
          <w:kern w:val="0"/>
          <w:sz w:val="21"/>
          <w:szCs w:val="21"/>
          <w:u w:val="none"/>
          <w:lang w:val="zh-CN"/>
          <w14:textFill>
            <w14:solidFill>
              <w14:schemeClr w14:val="tx1"/>
            </w14:solidFill>
          </w14:textFill>
        </w:rPr>
        <w:t>追求远大理想  坚定崇高信念</w:t>
      </w:r>
      <w:r>
        <w:rPr>
          <w:rFonts w:hint="default" w:ascii="Times New Roman" w:hAnsi="Times New Roman" w:cs="Times New Roman"/>
          <w:color w:val="000000" w:themeColor="text1"/>
          <w:kern w:val="0"/>
          <w:sz w:val="21"/>
          <w:szCs w:val="21"/>
          <w:u w:val="none"/>
          <w14:textFill>
            <w14:solidFill>
              <w14:schemeClr w14:val="tx1"/>
            </w14:solidFill>
          </w14:textFill>
        </w:rPr>
        <w:t xml:space="preserve">     4线下学时</w:t>
      </w:r>
    </w:p>
    <w:p>
      <w:pPr>
        <w:keepNext w:val="0"/>
        <w:keepLines w:val="0"/>
        <w:pageBreakBefore w:val="0"/>
        <w:widowControl w:val="0"/>
        <w:shd w:val="clear"/>
        <w:kinsoku/>
        <w:wordWrap/>
        <w:overflowPunct w:val="0"/>
        <w:topLinePunct w:val="0"/>
        <w:autoSpaceDE/>
        <w:autoSpaceDN/>
        <w:bidi w:val="0"/>
        <w:adjustRightInd/>
        <w:snapToGrid/>
        <w:spacing w:line="274"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 xml:space="preserve">第三章 </w:t>
      </w:r>
      <w:r>
        <w:rPr>
          <w:rFonts w:hint="default" w:ascii="Times New Roman" w:hAnsi="Times New Roman" w:cs="Times New Roman"/>
          <w:color w:val="000000" w:themeColor="text1"/>
          <w:kern w:val="0"/>
          <w:sz w:val="21"/>
          <w:szCs w:val="21"/>
          <w:u w:val="none"/>
          <w:lang w:val="zh-CN"/>
          <w14:textFill>
            <w14:solidFill>
              <w14:schemeClr w14:val="tx1"/>
            </w14:solidFill>
          </w14:textFill>
        </w:rPr>
        <w:t>继承优良传统  弘扬中国精神</w:t>
      </w:r>
      <w:r>
        <w:rPr>
          <w:rFonts w:hint="default" w:ascii="Times New Roman" w:hAnsi="Times New Roman" w:cs="Times New Roman"/>
          <w:color w:val="000000" w:themeColor="text1"/>
          <w:kern w:val="0"/>
          <w:sz w:val="21"/>
          <w:szCs w:val="21"/>
          <w:u w:val="none"/>
          <w14:textFill>
            <w14:solidFill>
              <w14:schemeClr w14:val="tx1"/>
            </w14:solidFill>
          </w14:textFill>
        </w:rPr>
        <w:t xml:space="preserve">     4线下学时</w:t>
      </w:r>
    </w:p>
    <w:p>
      <w:pPr>
        <w:keepNext w:val="0"/>
        <w:keepLines w:val="0"/>
        <w:pageBreakBefore w:val="0"/>
        <w:widowControl w:val="0"/>
        <w:shd w:val="clear"/>
        <w:kinsoku/>
        <w:wordWrap/>
        <w:overflowPunct w:val="0"/>
        <w:topLinePunct w:val="0"/>
        <w:autoSpaceDE/>
        <w:autoSpaceDN/>
        <w:bidi w:val="0"/>
        <w:adjustRightInd/>
        <w:snapToGrid/>
        <w:spacing w:line="274"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 xml:space="preserve">第四章 </w:t>
      </w:r>
      <w:r>
        <w:rPr>
          <w:rFonts w:hint="default" w:ascii="Times New Roman" w:hAnsi="Times New Roman" w:cs="Times New Roman"/>
          <w:color w:val="000000" w:themeColor="text1"/>
          <w:kern w:val="0"/>
          <w:sz w:val="21"/>
          <w:szCs w:val="21"/>
          <w:u w:val="none"/>
          <w:lang w:val="zh-CN"/>
          <w14:textFill>
            <w14:solidFill>
              <w14:schemeClr w14:val="tx1"/>
            </w14:solidFill>
          </w14:textFill>
        </w:rPr>
        <w:t>明确价值要求  践行价值准则</w:t>
      </w:r>
      <w:r>
        <w:rPr>
          <w:rFonts w:hint="default" w:ascii="Times New Roman" w:hAnsi="Times New Roman" w:cs="Times New Roman"/>
          <w:color w:val="000000" w:themeColor="text1"/>
          <w:kern w:val="0"/>
          <w:sz w:val="21"/>
          <w:szCs w:val="21"/>
          <w:u w:val="none"/>
          <w14:textFill>
            <w14:solidFill>
              <w14:schemeClr w14:val="tx1"/>
            </w14:solidFill>
          </w14:textFill>
        </w:rPr>
        <w:t xml:space="preserve">     4线下学时</w:t>
      </w:r>
    </w:p>
    <w:p>
      <w:pPr>
        <w:keepNext w:val="0"/>
        <w:keepLines w:val="0"/>
        <w:pageBreakBefore w:val="0"/>
        <w:widowControl w:val="0"/>
        <w:shd w:val="clear"/>
        <w:kinsoku/>
        <w:wordWrap/>
        <w:overflowPunct w:val="0"/>
        <w:topLinePunct w:val="0"/>
        <w:autoSpaceDE/>
        <w:autoSpaceDN/>
        <w:bidi w:val="0"/>
        <w:adjustRightInd/>
        <w:snapToGrid/>
        <w:spacing w:line="274"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 xml:space="preserve">第五章 </w:t>
      </w:r>
      <w:r>
        <w:rPr>
          <w:rFonts w:hint="default" w:ascii="Times New Roman" w:hAnsi="Times New Roman" w:cs="Times New Roman"/>
          <w:color w:val="000000" w:themeColor="text1"/>
          <w:kern w:val="0"/>
          <w:sz w:val="21"/>
          <w:szCs w:val="21"/>
          <w:u w:val="none"/>
          <w:lang w:val="zh-CN"/>
          <w14:textFill>
            <w14:solidFill>
              <w14:schemeClr w14:val="tx1"/>
            </w14:solidFill>
          </w14:textFill>
        </w:rPr>
        <w:t>遵守道德规范  锤炼道德品格</w:t>
      </w:r>
      <w:r>
        <w:rPr>
          <w:rFonts w:hint="default" w:ascii="Times New Roman" w:hAnsi="Times New Roman" w:cs="Times New Roman"/>
          <w:color w:val="000000" w:themeColor="text1"/>
          <w:kern w:val="0"/>
          <w:sz w:val="21"/>
          <w:szCs w:val="21"/>
          <w:u w:val="none"/>
          <w14:textFill>
            <w14:solidFill>
              <w14:schemeClr w14:val="tx1"/>
            </w14:solidFill>
          </w14:textFill>
        </w:rPr>
        <w:t xml:space="preserve">     6线下学时</w:t>
      </w:r>
    </w:p>
    <w:p>
      <w:pPr>
        <w:keepNext w:val="0"/>
        <w:keepLines w:val="0"/>
        <w:pageBreakBefore w:val="0"/>
        <w:widowControl w:val="0"/>
        <w:shd w:val="clear"/>
        <w:kinsoku/>
        <w:wordWrap/>
        <w:overflowPunct w:val="0"/>
        <w:topLinePunct w:val="0"/>
        <w:autoSpaceDE/>
        <w:autoSpaceDN/>
        <w:bidi w:val="0"/>
        <w:adjustRightInd/>
        <w:snapToGrid/>
        <w:spacing w:line="274"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 xml:space="preserve">第六章 </w:t>
      </w:r>
      <w:r>
        <w:rPr>
          <w:rFonts w:hint="default" w:ascii="Times New Roman" w:hAnsi="Times New Roman" w:cs="Times New Roman"/>
          <w:color w:val="000000" w:themeColor="text1"/>
          <w:kern w:val="0"/>
          <w:sz w:val="21"/>
          <w:szCs w:val="21"/>
          <w:u w:val="none"/>
          <w:lang w:val="zh-CN"/>
          <w14:textFill>
            <w14:solidFill>
              <w14:schemeClr w14:val="tx1"/>
            </w14:solidFill>
          </w14:textFill>
        </w:rPr>
        <w:t>学习法治思想  提升法治素养</w:t>
      </w:r>
      <w:r>
        <w:rPr>
          <w:rFonts w:hint="default" w:ascii="Times New Roman" w:hAnsi="Times New Roman" w:cs="Times New Roman"/>
          <w:color w:val="000000" w:themeColor="text1"/>
          <w:kern w:val="0"/>
          <w:sz w:val="21"/>
          <w:szCs w:val="21"/>
          <w:u w:val="none"/>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 xml:space="preserve">   </w:t>
      </w:r>
      <w:r>
        <w:rPr>
          <w:rFonts w:hint="default" w:ascii="Times New Roman" w:hAnsi="Times New Roman" w:cs="Times New Roman"/>
          <w:color w:val="000000" w:themeColor="text1"/>
          <w:kern w:val="0"/>
          <w:sz w:val="21"/>
          <w:szCs w:val="21"/>
          <w:u w:val="none"/>
          <w14:textFill>
            <w14:solidFill>
              <w14:schemeClr w14:val="tx1"/>
            </w14:solidFill>
          </w14:textFill>
        </w:rPr>
        <w:t>8线下学时</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4"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十一、考核方式</w:t>
      </w:r>
    </w:p>
    <w:p>
      <w:pPr>
        <w:spacing w:before="25" w:after="25" w:line="276" w:lineRule="auto"/>
        <w:ind w:firstLine="420" w:firstLineChars="200"/>
        <w:rPr>
          <w:kern w:val="0"/>
          <w:szCs w:val="21"/>
        </w:rPr>
      </w:pPr>
      <w:r>
        <w:rPr>
          <w:rFonts w:hint="eastAsia" w:ascii="Times New Roman" w:hAnsi="宋体" w:eastAsia="宋体" w:cs="宋体"/>
          <w:color w:val="000000"/>
          <w:kern w:val="0"/>
          <w:szCs w:val="21"/>
          <w:lang w:val="en-US" w:eastAsia="zh-CN"/>
        </w:rPr>
        <w:t>“思想道德与法治”课程为必修课，课程考核方式包括：</w:t>
      </w:r>
      <w:r>
        <w:rPr>
          <w:rFonts w:hint="eastAsia"/>
          <w:kern w:val="0"/>
          <w:szCs w:val="21"/>
          <w:lang w:eastAsia="zh-CN"/>
        </w:rPr>
        <w:t>过程性考核</w:t>
      </w:r>
      <w:r>
        <w:rPr>
          <w:rFonts w:hint="eastAsia"/>
          <w:kern w:val="0"/>
          <w:szCs w:val="21"/>
        </w:rPr>
        <w:t>（40%）+</w:t>
      </w:r>
      <w:r>
        <w:rPr>
          <w:rFonts w:hint="eastAsia"/>
          <w:kern w:val="0"/>
          <w:szCs w:val="21"/>
          <w:lang w:eastAsia="zh-CN"/>
        </w:rPr>
        <w:t>结果性考核</w:t>
      </w:r>
      <w:r>
        <w:rPr>
          <w:rFonts w:hint="eastAsia"/>
          <w:kern w:val="0"/>
          <w:szCs w:val="21"/>
        </w:rPr>
        <w:t>（60%）。</w:t>
      </w:r>
    </w:p>
    <w:p>
      <w:pPr>
        <w:spacing w:line="300" w:lineRule="auto"/>
        <w:ind w:firstLine="422" w:firstLineChars="200"/>
        <w:jc w:val="left"/>
        <w:rPr>
          <w:rFonts w:hint="eastAsia" w:ascii="Times New Roman" w:hAnsi="宋体" w:eastAsia="宋体" w:cs="宋体"/>
          <w:b/>
          <w:bCs/>
          <w:color w:val="000000"/>
          <w:kern w:val="0"/>
          <w:szCs w:val="21"/>
          <w:lang w:val="en-US" w:eastAsia="zh-CN"/>
        </w:rPr>
      </w:pPr>
      <w:r>
        <w:rPr>
          <w:rFonts w:hint="eastAsia" w:ascii="Times New Roman" w:hAnsi="宋体" w:eastAsia="宋体" w:cs="宋体"/>
          <w:b/>
          <w:bCs/>
          <w:color w:val="000000"/>
          <w:kern w:val="0"/>
          <w:szCs w:val="21"/>
          <w:lang w:val="en-US" w:eastAsia="zh-CN"/>
        </w:rPr>
        <w:t>1．过程性考核（40%）</w:t>
      </w:r>
    </w:p>
    <w:p>
      <w:pPr>
        <w:spacing w:line="300" w:lineRule="auto"/>
        <w:ind w:firstLine="630" w:firstLineChars="300"/>
        <w:jc w:val="left"/>
        <w:rPr>
          <w:rFonts w:hint="eastAsia" w:ascii="Times New Roman" w:hAnsi="宋体" w:eastAsia="宋体" w:cs="宋体"/>
          <w:color w:val="000000"/>
          <w:kern w:val="0"/>
          <w:szCs w:val="21"/>
          <w:lang w:val="en-US" w:eastAsia="zh-CN"/>
        </w:rPr>
      </w:pPr>
      <w:r>
        <w:rPr>
          <w:rFonts w:hint="eastAsia" w:ascii="Times New Roman" w:hAnsi="宋体" w:eastAsia="宋体" w:cs="宋体"/>
          <w:color w:val="000000"/>
          <w:kern w:val="0"/>
          <w:szCs w:val="21"/>
          <w:lang w:val="en-US" w:eastAsia="zh-CN"/>
        </w:rPr>
        <w:t>课堂出勤率、课堂讨论、作业、互动、</w:t>
      </w:r>
      <w:r>
        <w:rPr>
          <w:rFonts w:hint="eastAsia" w:ascii="Times New Roman" w:hAnsi="Times New Roman" w:eastAsia="宋体" w:cs="Times New Roman"/>
          <w:bCs/>
          <w:szCs w:val="21"/>
          <w:lang w:eastAsia="zh-CN"/>
        </w:rPr>
        <w:t>课后反馈表现</w:t>
      </w:r>
      <w:r>
        <w:rPr>
          <w:rFonts w:hint="eastAsia" w:ascii="Times New Roman" w:hAnsi="宋体" w:eastAsia="宋体" w:cs="宋体"/>
          <w:color w:val="000000"/>
          <w:kern w:val="0"/>
          <w:szCs w:val="21"/>
          <w:lang w:val="en-US" w:eastAsia="zh-CN"/>
        </w:rPr>
        <w:t>等。</w:t>
      </w:r>
    </w:p>
    <w:p>
      <w:pPr>
        <w:spacing w:line="300" w:lineRule="auto"/>
        <w:ind w:firstLine="422" w:firstLineChars="200"/>
        <w:jc w:val="left"/>
        <w:rPr>
          <w:rFonts w:hint="eastAsia" w:ascii="Times New Roman" w:hAnsi="宋体" w:eastAsia="宋体" w:cs="宋体"/>
          <w:b/>
          <w:bCs/>
          <w:color w:val="000000"/>
          <w:kern w:val="0"/>
          <w:szCs w:val="21"/>
          <w:lang w:val="en-US" w:eastAsia="zh-CN"/>
        </w:rPr>
      </w:pPr>
      <w:r>
        <w:rPr>
          <w:rFonts w:hint="eastAsia" w:ascii="Times New Roman" w:hAnsi="宋体" w:eastAsia="宋体" w:cs="宋体"/>
          <w:b/>
          <w:bCs/>
          <w:color w:val="000000"/>
          <w:kern w:val="0"/>
          <w:szCs w:val="21"/>
          <w:lang w:val="en-US" w:eastAsia="zh-CN"/>
        </w:rPr>
        <w:t>2．结果性考核（60%）</w:t>
      </w:r>
    </w:p>
    <w:p>
      <w:pPr>
        <w:spacing w:before="25" w:after="25" w:line="276" w:lineRule="auto"/>
        <w:ind w:firstLine="630" w:firstLineChars="300"/>
        <w:rPr>
          <w:rFonts w:hint="eastAsia" w:ascii="Times New Roman" w:hAnsi="宋体" w:eastAsia="宋体" w:cs="宋体"/>
          <w:b/>
          <w:bCs/>
          <w:color w:val="000000"/>
          <w:kern w:val="0"/>
          <w:szCs w:val="21"/>
          <w:lang w:val="en-US" w:eastAsia="zh-CN"/>
        </w:rPr>
      </w:pPr>
      <w:r>
        <w:rPr>
          <w:rFonts w:hint="eastAsia" w:ascii="Times New Roman" w:hAnsi="Times New Roman" w:eastAsia="宋体" w:cs="Times New Roman"/>
          <w:b w:val="0"/>
          <w:bCs/>
          <w:szCs w:val="21"/>
        </w:rPr>
        <w:t>考试</w:t>
      </w:r>
      <w:r>
        <w:rPr>
          <w:rFonts w:hint="eastAsia" w:cs="Times New Roman"/>
          <w:b w:val="0"/>
          <w:bCs/>
          <w:szCs w:val="21"/>
          <w:lang w:eastAsia="zh-CN"/>
        </w:rPr>
        <w:t>（</w:t>
      </w:r>
      <w:r>
        <w:rPr>
          <w:rFonts w:hint="eastAsia" w:ascii="Times New Roman" w:hAnsi="Times New Roman" w:eastAsia="宋体" w:cs="Times New Roman"/>
          <w:b w:val="0"/>
          <w:bCs/>
          <w:szCs w:val="21"/>
        </w:rPr>
        <w:t>闭卷</w:t>
      </w:r>
      <w:r>
        <w:rPr>
          <w:rFonts w:hint="eastAsia" w:cs="Times New Roman"/>
          <w:b w:val="0"/>
          <w:bCs/>
          <w:szCs w:val="21"/>
          <w:lang w:eastAsia="zh-CN"/>
        </w:rPr>
        <w:t>）</w:t>
      </w:r>
      <w:r>
        <w:rPr>
          <w:rFonts w:hint="eastAsia" w:ascii="Times New Roman" w:hAnsi="Times New Roman" w:eastAsia="宋体" w:cs="Times New Roman"/>
          <w:b w:val="0"/>
          <w:bCs/>
          <w:szCs w:val="21"/>
        </w:rPr>
        <w:t>。 </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4"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eastAsia" w:cs="Times New Roman"/>
          <w:b/>
          <w:bCs/>
          <w:color w:val="000000" w:themeColor="text1"/>
          <w:sz w:val="21"/>
          <w:szCs w:val="21"/>
          <w:u w:val="none"/>
          <w:lang w:eastAsia="zh-CN"/>
          <w14:textFill>
            <w14:solidFill>
              <w14:schemeClr w14:val="tx1"/>
            </w14:solidFill>
          </w14:textFill>
        </w:rPr>
        <w:t>十二、</w:t>
      </w:r>
      <w:r>
        <w:rPr>
          <w:rFonts w:hint="default" w:ascii="Times New Roman" w:hAnsi="Times New Roman" w:cs="Times New Roman"/>
          <w:b/>
          <w:bCs/>
          <w:color w:val="000000" w:themeColor="text1"/>
          <w:sz w:val="21"/>
          <w:szCs w:val="21"/>
          <w:u w:val="none"/>
          <w14:textFill>
            <w14:solidFill>
              <w14:schemeClr w14:val="tx1"/>
            </w14:solidFill>
          </w14:textFill>
        </w:rPr>
        <w:t>教学参考</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1</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参考教材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1</w:t>
      </w: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《思想道德修养与法律基础》辅导用书，高等教育出版社，2020</w:t>
      </w:r>
      <w:r>
        <w:rPr>
          <w:rFonts w:hint="eastAsia" w:cs="Times New Roman"/>
          <w:color w:val="000000" w:themeColor="text1"/>
          <w:kern w:val="0"/>
          <w:sz w:val="21"/>
          <w:szCs w:val="21"/>
          <w:u w:val="none"/>
          <w:lang w:eastAsia="zh-CN"/>
          <w14:textFill>
            <w14:solidFill>
              <w14:schemeClr w14:val="tx1"/>
            </w14:solidFill>
          </w14:textFill>
        </w:rPr>
        <w:t>.</w:t>
      </w:r>
      <w:r>
        <w:rPr>
          <w:rFonts w:hint="eastAsia" w:cs="Times New Roman"/>
          <w:color w:val="000000" w:themeColor="text1"/>
          <w:kern w:val="0"/>
          <w:sz w:val="21"/>
          <w:szCs w:val="21"/>
          <w:u w:val="none"/>
          <w:lang w:val="en-US" w:eastAsia="zh-CN"/>
          <w14:textFill>
            <w14:solidFill>
              <w14:schemeClr w14:val="tx1"/>
            </w14:solidFill>
          </w14:textFill>
        </w:rPr>
        <w:t>5。</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2</w:t>
      </w: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《习近平法治思想概论》辅导用书，高等教育出版社，2021</w:t>
      </w:r>
      <w:r>
        <w:rPr>
          <w:rFonts w:hint="eastAsia" w:cs="Times New Roman"/>
          <w:color w:val="000000" w:themeColor="text1"/>
          <w:kern w:val="0"/>
          <w:sz w:val="21"/>
          <w:szCs w:val="21"/>
          <w:u w:val="none"/>
          <w:lang w:val="en-US" w:eastAsia="zh-CN"/>
          <w14:textFill>
            <w14:solidFill>
              <w14:schemeClr w14:val="tx1"/>
            </w14:solidFill>
          </w14:textFill>
        </w:rPr>
        <w:t>.9。</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2.</w:t>
      </w:r>
      <w:r>
        <w:rPr>
          <w:rFonts w:hint="eastAsia" w:cs="Times New Roman"/>
          <w:b/>
          <w:bCs/>
          <w:color w:val="000000" w:themeColor="text1"/>
          <w:kern w:val="0"/>
          <w:sz w:val="21"/>
          <w:szCs w:val="21"/>
          <w:u w:val="none"/>
          <w:lang w:val="en-US"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参考文献</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1</w:t>
      </w: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《习近平谈治国理政》第一卷[M].外文出版社，201</w:t>
      </w:r>
      <w:r>
        <w:rPr>
          <w:rFonts w:hint="eastAsia" w:cs="Times New Roman"/>
          <w:color w:val="000000" w:themeColor="text1"/>
          <w:kern w:val="0"/>
          <w:sz w:val="21"/>
          <w:szCs w:val="21"/>
          <w:u w:val="none"/>
          <w:lang w:val="en-US" w:eastAsia="zh-CN"/>
          <w14:textFill>
            <w14:solidFill>
              <w14:schemeClr w14:val="tx1"/>
            </w14:solidFill>
          </w14:textFill>
        </w:rPr>
        <w:t>8。</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2</w:t>
      </w: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《习近平谈治国理政》第二卷[M].外文出版社，201</w:t>
      </w:r>
      <w:r>
        <w:rPr>
          <w:rFonts w:hint="eastAsia" w:cs="Times New Roman"/>
          <w:color w:val="000000" w:themeColor="text1"/>
          <w:kern w:val="0"/>
          <w:sz w:val="21"/>
          <w:szCs w:val="21"/>
          <w:u w:val="none"/>
          <w:lang w:val="en-US" w:eastAsia="zh-CN"/>
          <w14:textFill>
            <w14:solidFill>
              <w14:schemeClr w14:val="tx1"/>
            </w14:solidFill>
          </w14:textFill>
        </w:rPr>
        <w:t>7。</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3</w:t>
      </w: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《习近平谈治国理政》第三卷[M].外文出版社，20</w:t>
      </w:r>
      <w:r>
        <w:rPr>
          <w:rFonts w:hint="eastAsia" w:cs="Times New Roman"/>
          <w:color w:val="000000" w:themeColor="text1"/>
          <w:kern w:val="0"/>
          <w:sz w:val="21"/>
          <w:szCs w:val="21"/>
          <w:u w:val="none"/>
          <w:lang w:val="en-US" w:eastAsia="zh-CN"/>
          <w14:textFill>
            <w14:solidFill>
              <w14:schemeClr w14:val="tx1"/>
            </w14:solidFill>
          </w14:textFill>
        </w:rPr>
        <w:t>20。</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4</w:t>
      </w: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《关于培育和践行社会核心价值观的意见》[M].人民出版社201</w:t>
      </w:r>
      <w:r>
        <w:rPr>
          <w:rFonts w:hint="eastAsia" w:cs="Times New Roman"/>
          <w:color w:val="000000" w:themeColor="text1"/>
          <w:kern w:val="0"/>
          <w:sz w:val="21"/>
          <w:szCs w:val="21"/>
          <w:u w:val="none"/>
          <w:lang w:val="en-US" w:eastAsia="zh-CN"/>
          <w14:textFill>
            <w14:solidFill>
              <w14:schemeClr w14:val="tx1"/>
            </w14:solidFill>
          </w14:textFill>
        </w:rPr>
        <w:t>4。</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5</w:t>
      </w: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中共中央文献研究室. 《习近平关于社会主义文化建设论述摘编》[M].中央文献出版社201</w:t>
      </w:r>
      <w:r>
        <w:rPr>
          <w:rFonts w:hint="eastAsia" w:cs="Times New Roman"/>
          <w:color w:val="000000" w:themeColor="text1"/>
          <w:kern w:val="0"/>
          <w:sz w:val="21"/>
          <w:szCs w:val="21"/>
          <w:u w:val="none"/>
          <w:lang w:val="en-US" w:eastAsia="zh-CN"/>
          <w14:textFill>
            <w14:solidFill>
              <w14:schemeClr w14:val="tx1"/>
            </w14:solidFill>
          </w14:textFill>
        </w:rPr>
        <w:t>7。</w:t>
      </w:r>
    </w:p>
    <w:p>
      <w:pPr>
        <w:keepNext w:val="0"/>
        <w:keepLines w:val="0"/>
        <w:pageBreakBefore w:val="0"/>
        <w:widowControl w:val="0"/>
        <w:shd w:val="clear"/>
        <w:kinsoku/>
        <w:wordWrap/>
        <w:overflowPunct w:val="0"/>
        <w:topLinePunct w:val="0"/>
        <w:autoSpaceDE/>
        <w:autoSpaceDN/>
        <w:bidi w:val="0"/>
        <w:adjustRightInd/>
        <w:snapToGrid/>
        <w:spacing w:line="276" w:lineRule="auto"/>
        <w:ind w:left="420" w:leftChars="20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6</w:t>
      </w: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中共中央文献研究室. 《习近平关于全面依法治国论述摘编》[M].中央文献出版社201</w:t>
      </w:r>
      <w:r>
        <w:rPr>
          <w:rFonts w:hint="eastAsia" w:cs="Times New Roman"/>
          <w:color w:val="000000" w:themeColor="text1"/>
          <w:kern w:val="0"/>
          <w:sz w:val="21"/>
          <w:szCs w:val="21"/>
          <w:u w:val="none"/>
          <w:lang w:val="en-US" w:eastAsia="zh-CN"/>
          <w14:textFill>
            <w14:solidFill>
              <w14:schemeClr w14:val="tx1"/>
            </w14:solidFill>
          </w14:textFill>
        </w:rPr>
        <w:t>5。</w:t>
      </w:r>
    </w:p>
    <w:p>
      <w:pPr>
        <w:keepNext w:val="0"/>
        <w:keepLines w:val="0"/>
        <w:pageBreakBefore w:val="0"/>
        <w:widowControl w:val="0"/>
        <w:shd w:val="clear"/>
        <w:kinsoku/>
        <w:wordWrap/>
        <w:overflowPunct w:val="0"/>
        <w:topLinePunct w:val="0"/>
        <w:autoSpaceDE/>
        <w:autoSpaceDN/>
        <w:bidi w:val="0"/>
        <w:adjustRightInd/>
        <w:snapToGrid/>
        <w:spacing w:line="276" w:lineRule="auto"/>
        <w:ind w:left="420" w:leftChars="20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7</w:t>
      </w: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《中华人民共和国宪法》[M].人民出版社201</w:t>
      </w:r>
      <w:r>
        <w:rPr>
          <w:rFonts w:hint="eastAsia" w:cs="Times New Roman"/>
          <w:color w:val="000000" w:themeColor="text1"/>
          <w:kern w:val="0"/>
          <w:sz w:val="21"/>
          <w:szCs w:val="21"/>
          <w:u w:val="none"/>
          <w:lang w:val="en-US" w:eastAsia="zh-CN"/>
          <w14:textFill>
            <w14:solidFill>
              <w14:schemeClr w14:val="tx1"/>
            </w14:solidFill>
          </w14:textFill>
        </w:rPr>
        <w:t>8。</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8</w:t>
      </w: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王伟光. 《开辟当代马克思主义哲学新境界》[M].中国社会科学出版社出版，201</w:t>
      </w:r>
      <w:r>
        <w:rPr>
          <w:rFonts w:hint="eastAsia" w:cs="Times New Roman"/>
          <w:color w:val="000000" w:themeColor="text1"/>
          <w:kern w:val="0"/>
          <w:sz w:val="21"/>
          <w:szCs w:val="21"/>
          <w:u w:val="none"/>
          <w:lang w:val="en-US" w:eastAsia="zh-CN"/>
          <w14:textFill>
            <w14:solidFill>
              <w14:schemeClr w14:val="tx1"/>
            </w14:solidFill>
          </w14:textFill>
        </w:rPr>
        <w:t>9。</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9</w:t>
      </w: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李培林. 《坚持以人民为中心的新发展理念》[M].中国社会科学出版社，201</w:t>
      </w:r>
      <w:r>
        <w:rPr>
          <w:rFonts w:hint="eastAsia" w:cs="Times New Roman"/>
          <w:color w:val="000000" w:themeColor="text1"/>
          <w:kern w:val="0"/>
          <w:sz w:val="21"/>
          <w:szCs w:val="21"/>
          <w:u w:val="none"/>
          <w:lang w:val="en-US" w:eastAsia="zh-CN"/>
          <w14:textFill>
            <w14:solidFill>
              <w14:schemeClr w14:val="tx1"/>
            </w14:solidFill>
          </w14:textFill>
        </w:rPr>
        <w:t>9。</w:t>
      </w:r>
    </w:p>
    <w:p>
      <w:pPr>
        <w:keepNext w:val="0"/>
        <w:keepLines w:val="0"/>
        <w:pageBreakBefore w:val="0"/>
        <w:widowControl w:val="0"/>
        <w:shd w:val="clear"/>
        <w:kinsoku/>
        <w:wordWrap/>
        <w:overflowPunct w:val="0"/>
        <w:topLinePunct w:val="0"/>
        <w:autoSpaceDE/>
        <w:autoSpaceDN/>
        <w:bidi w:val="0"/>
        <w:adjustRightInd/>
        <w:snapToGrid/>
        <w:spacing w:line="276" w:lineRule="auto"/>
        <w:ind w:left="630" w:leftChars="200" w:hanging="210" w:hangingChars="10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10</w:t>
      </w: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李林、莫纪宏. 《全面依法治国 建设法治中国》[M].中国社会科学出版社，201</w:t>
      </w:r>
      <w:r>
        <w:rPr>
          <w:rFonts w:hint="eastAsia" w:cs="Times New Roman"/>
          <w:color w:val="000000" w:themeColor="text1"/>
          <w:kern w:val="0"/>
          <w:sz w:val="21"/>
          <w:szCs w:val="21"/>
          <w:u w:val="none"/>
          <w:lang w:val="en-US" w:eastAsia="zh-CN"/>
          <w14:textFill>
            <w14:solidFill>
              <w14:schemeClr w14:val="tx1"/>
            </w14:solidFill>
          </w14:textFill>
        </w:rPr>
        <w:t>9。</w:t>
      </w:r>
    </w:p>
    <w:p>
      <w:pPr>
        <w:keepNext w:val="0"/>
        <w:keepLines w:val="0"/>
        <w:pageBreakBefore w:val="0"/>
        <w:widowControl w:val="0"/>
        <w:shd w:val="clear"/>
        <w:kinsoku/>
        <w:wordWrap/>
        <w:overflowPunct w:val="0"/>
        <w:topLinePunct w:val="0"/>
        <w:autoSpaceDE/>
        <w:autoSpaceDN/>
        <w:bidi w:val="0"/>
        <w:adjustRightInd/>
        <w:snapToGrid/>
        <w:spacing w:line="276" w:lineRule="auto"/>
        <w:ind w:left="630" w:leftChars="200" w:hanging="210" w:hangingChars="10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11</w:t>
      </w:r>
      <w:r>
        <w:rPr>
          <w:rFonts w:hint="eastAsia"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张江. 《建设新时代社会主义文化强国》[M].中国社会科学出版社，201</w:t>
      </w:r>
      <w:r>
        <w:rPr>
          <w:rFonts w:hint="eastAsia" w:cs="Times New Roman"/>
          <w:color w:val="000000" w:themeColor="text1"/>
          <w:kern w:val="0"/>
          <w:sz w:val="21"/>
          <w:szCs w:val="21"/>
          <w:u w:val="none"/>
          <w:lang w:val="en-US" w:eastAsia="zh-CN"/>
          <w14:textFill>
            <w14:solidFill>
              <w14:schemeClr w14:val="tx1"/>
            </w14:solidFill>
          </w14:textFill>
        </w:rPr>
        <w:t>9。</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3.</w:t>
      </w:r>
      <w:r>
        <w:rPr>
          <w:rFonts w:hint="eastAsia" w:cs="Times New Roman"/>
          <w:b/>
          <w:bCs/>
          <w:color w:val="000000" w:themeColor="text1"/>
          <w:kern w:val="0"/>
          <w:sz w:val="21"/>
          <w:szCs w:val="21"/>
          <w:u w:val="none"/>
          <w:lang w:val="en-US"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网络资源</w:t>
      </w:r>
    </w:p>
    <w:p>
      <w:pPr>
        <w:spacing w:line="300" w:lineRule="auto"/>
        <w:ind w:firstLine="420" w:firstLineChars="200"/>
        <w:jc w:val="left"/>
        <w:rPr>
          <w:rFonts w:hint="eastAsia" w:ascii="Times New Roman" w:hAnsi="宋体" w:eastAsia="宋体" w:cs="宋体"/>
          <w:color w:val="000000"/>
          <w:kern w:val="0"/>
          <w:szCs w:val="21"/>
          <w:lang w:eastAsia="zh-CN"/>
        </w:rPr>
      </w:pPr>
      <w:r>
        <w:rPr>
          <w:rFonts w:hint="eastAsia" w:ascii="Times New Roman" w:hAnsi="宋体" w:eastAsia="宋体" w:cs="宋体"/>
          <w:color w:val="000000"/>
          <w:kern w:val="0"/>
          <w:szCs w:val="21"/>
          <w:lang w:val="en-US" w:eastAsia="zh-CN"/>
        </w:rPr>
        <w:t xml:space="preserve">[1] </w:t>
      </w:r>
      <w:r>
        <w:rPr>
          <w:rFonts w:hint="eastAsia" w:ascii="Times New Roman" w:hAnsi="宋体" w:eastAsia="宋体" w:cs="宋体"/>
          <w:color w:val="000000"/>
          <w:kern w:val="0"/>
          <w:szCs w:val="21"/>
        </w:rPr>
        <w:t>全国高校思想政治工作网</w:t>
      </w:r>
      <w:r>
        <w:rPr>
          <w:rFonts w:hint="eastAsia" w:ascii="Times New Roman" w:hAnsi="宋体" w:eastAsia="宋体" w:cs="宋体"/>
          <w:color w:val="000000"/>
          <w:kern w:val="0"/>
          <w:szCs w:val="21"/>
          <w:lang w:eastAsia="zh-CN"/>
        </w:rPr>
        <w:t>，</w:t>
      </w:r>
      <w:r>
        <w:rPr>
          <w:rFonts w:hint="eastAsia" w:ascii="Times New Roman" w:hAnsi="宋体" w:eastAsia="宋体" w:cs="宋体"/>
          <w:color w:val="000000"/>
          <w:kern w:val="0"/>
          <w:szCs w:val="21"/>
        </w:rPr>
        <w:t>https://www.sizhengwang.cn/</w:t>
      </w:r>
      <w:r>
        <w:rPr>
          <w:rFonts w:hint="eastAsia" w:ascii="Times New Roman" w:hAnsi="宋体" w:eastAsia="宋体" w:cs="宋体"/>
          <w:color w:val="000000"/>
          <w:kern w:val="0"/>
          <w:szCs w:val="21"/>
          <w:lang w:eastAsia="zh-CN"/>
        </w:rPr>
        <w:t>。</w:t>
      </w:r>
    </w:p>
    <w:p>
      <w:pPr>
        <w:spacing w:line="300" w:lineRule="auto"/>
        <w:ind w:firstLine="420" w:firstLineChars="200"/>
        <w:jc w:val="left"/>
        <w:rPr>
          <w:rFonts w:hint="eastAsia" w:ascii="Times New Roman" w:hAnsi="宋体" w:eastAsia="宋体" w:cs="宋体"/>
          <w:b w:val="0"/>
          <w:bCs w:val="0"/>
          <w:color w:val="000000"/>
          <w:kern w:val="0"/>
          <w:sz w:val="21"/>
          <w:szCs w:val="21"/>
          <w:lang w:val="en-US" w:eastAsia="zh-CN" w:bidi="ar-SA"/>
        </w:rPr>
      </w:pPr>
      <w:r>
        <w:rPr>
          <w:rFonts w:hint="eastAsia" w:ascii="Times New Roman" w:hAnsi="宋体" w:eastAsia="宋体" w:cs="宋体"/>
          <w:b w:val="0"/>
          <w:bCs w:val="0"/>
          <w:color w:val="000000"/>
          <w:kern w:val="0"/>
          <w:sz w:val="21"/>
          <w:szCs w:val="21"/>
          <w:lang w:val="en-US" w:eastAsia="zh-CN" w:bidi="ar-SA"/>
        </w:rPr>
        <w:t>[2] “高校思想政治理论课”在线开放课程，https://szmooc.icourses.cn</w:t>
      </w:r>
      <w:r>
        <w:rPr>
          <w:rFonts w:hint="eastAsia" w:ascii="Times New Roman" w:hAnsi="宋体" w:eastAsia="宋体" w:cs="宋体"/>
          <w:color w:val="000000"/>
          <w:kern w:val="0"/>
          <w:szCs w:val="21"/>
        </w:rPr>
        <w:t>/</w:t>
      </w:r>
      <w:r>
        <w:rPr>
          <w:rFonts w:hint="eastAsia" w:ascii="Times New Roman" w:hAnsi="宋体" w:eastAsia="宋体" w:cs="宋体"/>
          <w:b w:val="0"/>
          <w:bCs w:val="0"/>
          <w:color w:val="000000"/>
          <w:kern w:val="0"/>
          <w:sz w:val="21"/>
          <w:szCs w:val="21"/>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0"/>
        <w:rPr>
          <w:rFonts w:hint="default" w:ascii="微软雅黑" w:hAnsi="微软雅黑" w:eastAsia="微软雅黑" w:cs="微软雅黑"/>
          <w:b/>
          <w:bCs/>
          <w:color w:val="000000" w:themeColor="text1"/>
          <w:sz w:val="30"/>
          <w:szCs w:val="30"/>
          <w:u w:val="none"/>
          <w14:textFill>
            <w14:solidFill>
              <w14:schemeClr w14:val="tx1"/>
            </w14:solidFill>
          </w14:textFill>
        </w:rPr>
      </w:pPr>
      <w:r>
        <w:rPr>
          <w:rFonts w:hint="default" w:ascii="微软雅黑" w:hAnsi="微软雅黑" w:eastAsia="微软雅黑" w:cs="微软雅黑"/>
          <w:b/>
          <w:bCs/>
          <w:color w:val="000000" w:themeColor="text1"/>
          <w:sz w:val="30"/>
          <w:szCs w:val="30"/>
          <w:u w:val="none"/>
          <w14:textFill>
            <w14:solidFill>
              <w14:schemeClr w14:val="tx1"/>
            </w14:solidFill>
          </w14:textFill>
        </w:rPr>
        <w:br w:type="page"/>
      </w:r>
    </w:p>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0"/>
        <w:rPr>
          <w:rFonts w:hint="default" w:ascii="微软雅黑" w:hAnsi="微软雅黑" w:eastAsia="微软雅黑" w:cs="微软雅黑"/>
          <w:b/>
          <w:bCs/>
          <w:color w:val="000000" w:themeColor="text1"/>
          <w:sz w:val="30"/>
          <w:szCs w:val="30"/>
          <w:u w:val="none"/>
          <w14:textFill>
            <w14:solidFill>
              <w14:schemeClr w14:val="tx1"/>
            </w14:solidFill>
          </w14:textFill>
        </w:rPr>
      </w:pPr>
      <w:bookmarkStart w:id="18" w:name="_Toc23869"/>
      <w:r>
        <w:rPr>
          <w:rFonts w:hint="default" w:ascii="微软雅黑" w:hAnsi="微软雅黑" w:eastAsia="微软雅黑" w:cs="微软雅黑"/>
          <w:b/>
          <w:bCs/>
          <w:color w:val="000000" w:themeColor="text1"/>
          <w:sz w:val="30"/>
          <w:szCs w:val="30"/>
          <w:u w:val="none"/>
          <w14:textFill>
            <w14:solidFill>
              <w14:schemeClr w14:val="tx1"/>
            </w14:solidFill>
          </w14:textFill>
        </w:rPr>
        <w:t>“思想道德与法治”实践教学大纲（2023版）</w:t>
      </w:r>
      <w:bookmarkEnd w:id="18"/>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一、课程名称及课程编号</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eastAsia" w:cs="Times New Roman"/>
          <w:color w:val="000000" w:themeColor="text1"/>
          <w:kern w:val="0"/>
          <w:sz w:val="21"/>
          <w:szCs w:val="21"/>
          <w:u w:val="none"/>
          <w:lang w:eastAsia="zh-CN"/>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思想道德与法治实践</w:t>
      </w:r>
      <w:r>
        <w:rPr>
          <w:rFonts w:hint="eastAsia" w:cs="Times New Roman"/>
          <w:color w:val="000000" w:themeColor="text1"/>
          <w:kern w:val="0"/>
          <w:sz w:val="21"/>
          <w:szCs w:val="21"/>
          <w:u w:val="none"/>
          <w:lang w:eastAsia="zh-CN"/>
          <w14:textFill>
            <w14:solidFill>
              <w14:schemeClr w14:val="tx1"/>
            </w14:solidFill>
          </w14:textFill>
        </w:rPr>
        <w:t>（</w:t>
      </w:r>
      <w:r>
        <w:rPr>
          <w:rFonts w:hint="default" w:ascii="Times New Roman" w:hAnsi="Times New Roman" w:cs="Times New Roman"/>
          <w:color w:val="000000" w:themeColor="text1"/>
          <w:kern w:val="0"/>
          <w:sz w:val="21"/>
          <w:szCs w:val="21"/>
          <w:u w:val="none"/>
          <w:lang w:val="en"/>
          <w14:textFill>
            <w14:solidFill>
              <w14:schemeClr w14:val="tx1"/>
            </w14:solidFill>
          </w14:textFill>
        </w:rPr>
        <w:t>0000095</w:t>
      </w:r>
      <w:r>
        <w:rPr>
          <w:rFonts w:hint="eastAsia" w:cs="Times New Roman"/>
          <w:color w:val="000000" w:themeColor="text1"/>
          <w:kern w:val="0"/>
          <w:sz w:val="21"/>
          <w:szCs w:val="21"/>
          <w:u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Ideological morality and legal practice</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78" w:beforeLines="25" w:after="78" w:afterLines="25" w:line="276" w:lineRule="auto"/>
        <w:ind w:left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eastAsia" w:cs="Times New Roman"/>
          <w:b/>
          <w:bCs/>
          <w:color w:val="000000" w:themeColor="text1"/>
          <w:sz w:val="21"/>
          <w:szCs w:val="21"/>
          <w:u w:val="none"/>
          <w:lang w:eastAsia="zh-CN"/>
          <w14:textFill>
            <w14:solidFill>
              <w14:schemeClr w14:val="tx1"/>
            </w14:solidFill>
          </w14:textFill>
        </w:rPr>
        <w:t>二、</w:t>
      </w:r>
      <w:r>
        <w:rPr>
          <w:rFonts w:hint="default" w:ascii="Times New Roman" w:hAnsi="Times New Roman" w:cs="Times New Roman"/>
          <w:b/>
          <w:bCs/>
          <w:color w:val="000000" w:themeColor="text1"/>
          <w:sz w:val="21"/>
          <w:szCs w:val="21"/>
          <w:u w:val="none"/>
          <w14:textFill>
            <w14:solidFill>
              <w14:schemeClr w14:val="tx1"/>
            </w14:solidFill>
          </w14:textFill>
        </w:rPr>
        <w:t>学分学时：</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78" w:beforeLines="25" w:after="78" w:afterLines="25" w:line="276" w:lineRule="auto"/>
        <w:ind w:leftChars="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1</w:t>
      </w:r>
      <w:r>
        <w:rPr>
          <w:rFonts w:hint="default" w:ascii="Times New Roman" w:hAnsi="Times New Roman" w:cs="Times New Roman"/>
          <w:color w:val="000000" w:themeColor="text1"/>
          <w:sz w:val="21"/>
          <w:szCs w:val="21"/>
          <w:u w:val="none"/>
          <w14:textFill>
            <w14:solidFill>
              <w14:schemeClr w14:val="tx1"/>
            </w14:solidFill>
          </w14:textFill>
        </w:rPr>
        <w:t xml:space="preserve">学分 / </w:t>
      </w:r>
      <w:r>
        <w:rPr>
          <w:rFonts w:hint="default" w:ascii="Times New Roman" w:hAnsi="Times New Roman" w:cs="Times New Roman"/>
          <w:bCs/>
          <w:color w:val="000000" w:themeColor="text1"/>
          <w:sz w:val="21"/>
          <w:szCs w:val="21"/>
          <w:u w:val="none"/>
          <w14:textFill>
            <w14:solidFill>
              <w14:schemeClr w14:val="tx1"/>
            </w14:solidFill>
          </w14:textFill>
        </w:rPr>
        <w:t>16学时</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三、使用主体教材及课外实践场域</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 w:val="0"/>
          <w:bCs w:val="0"/>
          <w:color w:val="000000" w:themeColor="text1"/>
          <w:sz w:val="21"/>
          <w:szCs w:val="21"/>
          <w:u w:val="none"/>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1.</w:t>
      </w:r>
      <w:r>
        <w:rPr>
          <w:rFonts w:hint="default" w:ascii="Times New Roman" w:hAnsi="Times New Roman" w:cs="Times New Roman"/>
          <w:b w:val="0"/>
          <w:bCs w:val="0"/>
          <w:color w:val="000000" w:themeColor="text1"/>
          <w:sz w:val="21"/>
          <w:szCs w:val="21"/>
          <w:u w:val="none"/>
          <w14:textFill>
            <w14:solidFill>
              <w14:schemeClr w14:val="tx1"/>
            </w14:solidFill>
          </w14:textFill>
        </w:rPr>
        <w:t>使用主体教材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《思想道德与法治》，《思想道德与法治(2023年版）》编写组编，2版，高等教育出版社，2023.2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 w:val="0"/>
          <w:bCs w:val="0"/>
          <w:color w:val="000000" w:themeColor="text1"/>
          <w:sz w:val="21"/>
          <w:szCs w:val="21"/>
          <w:u w:val="none"/>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2.</w:t>
      </w:r>
      <w:r>
        <w:rPr>
          <w:rFonts w:hint="default" w:ascii="Times New Roman" w:hAnsi="Times New Roman" w:cs="Times New Roman"/>
          <w:b w:val="0"/>
          <w:bCs w:val="0"/>
          <w:color w:val="000000" w:themeColor="text1"/>
          <w:sz w:val="21"/>
          <w:szCs w:val="21"/>
          <w:u w:val="none"/>
          <w14:textFill>
            <w14:solidFill>
              <w14:schemeClr w14:val="tx1"/>
            </w14:solidFill>
          </w14:textFill>
        </w:rPr>
        <w:t>课外实践场域</w:t>
      </w:r>
    </w:p>
    <w:p>
      <w:pPr>
        <w:numPr>
          <w:ilvl w:val="0"/>
          <w:numId w:val="0"/>
        </w:numPr>
        <w:spacing w:line="300" w:lineRule="auto"/>
        <w:ind w:firstLine="420" w:firstLineChars="200"/>
        <w:outlineLvl w:val="2"/>
        <w:rPr>
          <w:rFonts w:hint="eastAsia" w:hAnsi="宋体" w:eastAsia="宋体"/>
          <w:lang w:val="en-US" w:eastAsia="zh-CN"/>
        </w:rPr>
      </w:pPr>
      <w:r>
        <w:rPr>
          <w:rFonts w:hint="eastAsia" w:hAnsi="宋体"/>
          <w:lang w:val="en-US" w:eastAsia="zh-CN"/>
        </w:rPr>
        <w:t>皖江工学院</w:t>
      </w:r>
      <w:r>
        <w:rPr>
          <w:rFonts w:hint="eastAsia" w:hAnsi="宋体"/>
        </w:rPr>
        <w:t>校史馆</w:t>
      </w:r>
      <w:r>
        <w:rPr>
          <w:rFonts w:hint="eastAsia" w:hAnsi="宋体"/>
          <w:lang w:eastAsia="zh-CN"/>
        </w:rPr>
        <w:t>、</w:t>
      </w:r>
      <w:r>
        <w:rPr>
          <w:rFonts w:hint="eastAsia" w:hAnsi="宋体"/>
          <w:lang w:val="en-US" w:eastAsia="zh-CN"/>
        </w:rPr>
        <w:t>马鞍山</w:t>
      </w:r>
      <w:r>
        <w:rPr>
          <w:rFonts w:hint="eastAsia" w:hAnsi="宋体"/>
        </w:rPr>
        <w:t>薛家洼</w:t>
      </w:r>
      <w:r>
        <w:rPr>
          <w:rFonts w:hint="eastAsia" w:hAnsi="宋体"/>
          <w:lang w:val="en-US" w:eastAsia="zh-CN"/>
        </w:rPr>
        <w:t>湿地生态公园、皖江工学院</w:t>
      </w:r>
      <w:r>
        <w:rPr>
          <w:rFonts w:hint="eastAsia" w:hAnsi="宋体"/>
        </w:rPr>
        <w:t>水利科普基地</w:t>
      </w:r>
      <w:r>
        <w:rPr>
          <w:rFonts w:hint="eastAsia" w:hAnsi="宋体"/>
          <w:lang w:eastAsia="zh-CN"/>
        </w:rPr>
        <w:t>等。</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四、课程属性</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社会实践课程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必修</w:t>
      </w:r>
    </w:p>
    <w:p>
      <w:pPr>
        <w:keepNext w:val="0"/>
        <w:keepLines w:val="0"/>
        <w:pageBreakBefore w:val="0"/>
        <w:widowControl w:val="0"/>
        <w:numPr>
          <w:ilvl w:val="0"/>
          <w:numId w:val="5"/>
        </w:numPr>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教学对象</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全校所有本科生</w:t>
      </w:r>
    </w:p>
    <w:p>
      <w:pPr>
        <w:keepNext w:val="0"/>
        <w:keepLines w:val="0"/>
        <w:pageBreakBefore w:val="0"/>
        <w:widowControl w:val="0"/>
        <w:numPr>
          <w:ilvl w:val="0"/>
          <w:numId w:val="5"/>
        </w:numPr>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开课单位</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马克思主义学院</w:t>
      </w:r>
    </w:p>
    <w:p>
      <w:pPr>
        <w:keepNext w:val="0"/>
        <w:keepLines w:val="0"/>
        <w:pageBreakBefore w:val="0"/>
        <w:widowControl w:val="0"/>
        <w:numPr>
          <w:ilvl w:val="0"/>
          <w:numId w:val="5"/>
        </w:numPr>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先修课程</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思想道德与法治</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八、教学目标</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 w:val="0"/>
          <w:bCs w:val="0"/>
          <w:color w:val="000000" w:themeColor="text1"/>
          <w:sz w:val="21"/>
          <w:szCs w:val="21"/>
          <w:u w:val="none"/>
          <w14:textFill>
            <w14:solidFill>
              <w14:schemeClr w14:val="tx1"/>
            </w14:solidFill>
          </w14:textFill>
        </w:rPr>
      </w:pPr>
      <w:r>
        <w:rPr>
          <w:rFonts w:hint="default" w:ascii="Times New Roman" w:hAnsi="Times New Roman" w:cs="Times New Roman"/>
          <w:b w:val="0"/>
          <w:bCs w:val="0"/>
          <w:color w:val="000000" w:themeColor="text1"/>
          <w:sz w:val="21"/>
          <w:szCs w:val="21"/>
          <w:u w:val="none"/>
          <w14:textFill>
            <w14:solidFill>
              <w14:schemeClr w14:val="tx1"/>
            </w14:solidFill>
          </w14:textFill>
        </w:rPr>
        <w:t>教学总目标</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思想道德与法治》课程实践教学、实践活动的设计，指导大学生开展各种形式的实践活动，深化学生对世界观、人生观、价值观关系的认识，深刻领悟马克思主义的道德起源、道德的本质、道德的功能与作用，理解社会主义道德的理论、社会主义法治思想，培养马克思主义信仰，激发大学生对中国特色社会主义的情感共鸣，增强大学生对社会主义核心价值观的认同。</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 w:val="0"/>
          <w:bCs w:val="0"/>
          <w:color w:val="000000" w:themeColor="text1"/>
          <w:sz w:val="21"/>
          <w:szCs w:val="21"/>
          <w:u w:val="none"/>
          <w14:textFill>
            <w14:solidFill>
              <w14:schemeClr w14:val="tx1"/>
            </w14:solidFill>
          </w14:textFill>
        </w:rPr>
      </w:pPr>
      <w:r>
        <w:rPr>
          <w:rFonts w:hint="default" w:ascii="Times New Roman" w:hAnsi="Times New Roman" w:cs="Times New Roman"/>
          <w:b w:val="0"/>
          <w:bCs w:val="0"/>
          <w:color w:val="000000" w:themeColor="text1"/>
          <w:sz w:val="21"/>
          <w:szCs w:val="21"/>
          <w:u w:val="none"/>
          <w14:textFill>
            <w14:solidFill>
              <w14:schemeClr w14:val="tx1"/>
            </w14:solidFill>
          </w14:textFill>
        </w:rPr>
        <w:t>教学分目标</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教学目标1：</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引导学生通过实践活动树立正确的人生观，理解崇高的理想和信念内涵，自觉增强实现中华民族伟大复兴的责任感和使命感。（支撑本专业毕业要求6、7、9、10、12）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 xml:space="preserve">教学目标2：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lang w:val="en"/>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通过实践活动增进学生对理性、忠诚爱国者的深层理解，引导学生树立和践行社会主义核心价值观。（支撑本专业毕业要求6、7、9、10、12）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教学目标3：</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引导学生通过积极开展道德实践活动，理解社会主义道德理论，养成主动投身社会主义道德实践的习惯。（支撑本专业毕业要求6、7、9、10、12）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教学目标4：</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通过各类实践活动培养学生爱校情怀，帮助大学生树立远大理想，增强自信心，促进构建向善、向上、向正的优良校风。（支撑本专业毕业要求6、7、9、10、12）</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九、课程教学内容和基本要求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 w:val="0"/>
          <w:bCs w:val="0"/>
          <w:color w:val="000000" w:themeColor="text1"/>
          <w:sz w:val="21"/>
          <w:szCs w:val="21"/>
          <w:u w:val="none"/>
          <w14:textFill>
            <w14:solidFill>
              <w14:schemeClr w14:val="tx1"/>
            </w14:solidFill>
          </w14:textFill>
        </w:rPr>
      </w:pPr>
      <w:r>
        <w:rPr>
          <w:rFonts w:hint="default" w:ascii="Times New Roman" w:hAnsi="Times New Roman" w:cs="Times New Roman"/>
          <w:b w:val="0"/>
          <w:bCs w:val="0"/>
          <w:color w:val="000000" w:themeColor="text1"/>
          <w:sz w:val="21"/>
          <w:szCs w:val="21"/>
          <w:u w:val="none"/>
          <w14:textFill>
            <w14:solidFill>
              <w14:schemeClr w14:val="tx1"/>
            </w14:solidFill>
          </w14:textFill>
        </w:rPr>
        <w:t>1</w:t>
      </w:r>
      <w:r>
        <w:rPr>
          <w:rFonts w:hint="eastAsia" w:ascii="Times New Roman" w:hAnsi="Times New Roman" w:cs="Times New Roman"/>
          <w:b w:val="0"/>
          <w:bCs w:val="0"/>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u w:val="none"/>
          <w14:textFill>
            <w14:solidFill>
              <w14:schemeClr w14:val="tx1"/>
            </w14:solidFill>
          </w14:textFill>
        </w:rPr>
        <w:t>实践教学内容：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参观皖江工学院校史馆、马鞍山薛家洼湿地生态公园、皖江工学院水利科普基地等场域（教研室依据实际情况选择性安排），结合爱国主义、人生观世界观价值观、社会主义核心价值观理论知识点进行专题教学。就地取材，以建立大学自信为切入点，以爱校荣校教育为题材，组织学生现场参观校史馆，使大一学生全面系统理解学校历史、办学定位、办学特色、办学优势、人才培养成果、社会评价、办学人才培养目标、学校发展趋势等知识。培育大学生家国情怀，引导大学生树立家国一体意识，强化家国认同及责任担当意识，把个人理想追求与国家民族命运维系在一起，为实现中华民族伟大复兴中国梦不懈奋斗。</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结合理想信念、中国精神、社会主义道德三个专题内容，将本校特色校园文化——水文化教育融入思政实践课。任课教师首先讲述人格化的水即水的品格，如：结合奉献精神、谦虚低调、包容博大、坚韧不拔、奋斗精神、开拓精神等与中国精神上善若水的的理念、社会主义道德、理想信念等教材内容有耦合的部分介绍给学生，培养学生上善若水的道德品质，坚韧不拔的奋斗精神，宽容博大的包容品格。其次，讲述物态介质的水，水在生态文明建设中的重要地位；中国水资源分布状况；水在国家的战略地位等等，引导学生构建爱水、节水、亲水的行为习惯，进而树立生态文明理念。</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 w:val="0"/>
          <w:bCs w:val="0"/>
          <w:color w:val="000000" w:themeColor="text1"/>
          <w:sz w:val="21"/>
          <w:szCs w:val="21"/>
          <w:u w:val="none"/>
          <w:lang w:val="zh-CN"/>
          <w14:textFill>
            <w14:solidFill>
              <w14:schemeClr w14:val="tx1"/>
            </w14:solidFill>
          </w14:textFill>
        </w:rPr>
      </w:pPr>
      <w:bookmarkStart w:id="19" w:name="_Hlk98836186"/>
      <w:bookmarkStart w:id="20" w:name="_Hlk98819753"/>
      <w:r>
        <w:rPr>
          <w:rFonts w:hint="default" w:ascii="Times New Roman" w:hAnsi="Times New Roman" w:cs="Times New Roman"/>
          <w:b w:val="0"/>
          <w:bCs w:val="0"/>
          <w:color w:val="000000" w:themeColor="text1"/>
          <w:sz w:val="21"/>
          <w:szCs w:val="21"/>
          <w:u w:val="none"/>
          <w14:textFill>
            <w14:solidFill>
              <w14:schemeClr w14:val="tx1"/>
            </w14:solidFill>
          </w14:textFill>
        </w:rPr>
        <w:t>2</w:t>
      </w:r>
      <w:r>
        <w:rPr>
          <w:rFonts w:hint="eastAsia" w:ascii="Times New Roman" w:hAnsi="Times New Roman" w:cs="Times New Roman"/>
          <w:b w:val="0"/>
          <w:bCs w:val="0"/>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u w:val="none"/>
          <w:lang w:val="zh-CN"/>
          <w14:textFill>
            <w14:solidFill>
              <w14:schemeClr w14:val="tx1"/>
            </w14:solidFill>
          </w14:textFill>
        </w:rPr>
        <w:t>实践基本要求：</w:t>
      </w:r>
    </w:p>
    <w:bookmarkEnd w:id="19"/>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lang w:val="zh-CN"/>
          <w14:textFill>
            <w14:solidFill>
              <w14:schemeClr w14:val="tx1"/>
            </w14:solidFill>
          </w14:textFill>
        </w:rPr>
        <w:t>①</w:t>
      </w:r>
      <w:r>
        <w:rPr>
          <w:rFonts w:hint="default" w:ascii="Times New Roman" w:hAnsi="Times New Roman" w:cs="Times New Roman"/>
          <w:bCs/>
          <w:color w:val="000000" w:themeColor="text1"/>
          <w:sz w:val="21"/>
          <w:szCs w:val="21"/>
          <w:u w:val="none"/>
          <w14:textFill>
            <w14:solidFill>
              <w14:schemeClr w14:val="tx1"/>
            </w14:solidFill>
          </w14:textFill>
        </w:rPr>
        <w:t>现场实践学生确定。按照每个班级10%至15%的比例，选取学生参加现场实践活动及聆听相关活动的专家讲座报告（其他学生同步收看超星直播讲座），全体实践课任课教师作为领队带领学生共同参加实践活动。</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lang w:val="zh-CN"/>
          <w14:textFill>
            <w14:solidFill>
              <w14:schemeClr w14:val="tx1"/>
            </w14:solidFill>
          </w14:textFill>
        </w:rPr>
        <w:fldChar w:fldCharType="begin"/>
      </w:r>
      <w:r>
        <w:rPr>
          <w:rFonts w:hint="default" w:ascii="Times New Roman" w:hAnsi="Times New Roman" w:cs="Times New Roman"/>
          <w:bCs/>
          <w:color w:val="000000" w:themeColor="text1"/>
          <w:sz w:val="21"/>
          <w:szCs w:val="21"/>
          <w:u w:val="none"/>
          <w:lang w:val="zh-CN"/>
          <w14:textFill>
            <w14:solidFill>
              <w14:schemeClr w14:val="tx1"/>
            </w14:solidFill>
          </w14:textFill>
        </w:rPr>
        <w:instrText xml:space="preserve"> = 2 \* GB3 \* MERGEFORMAT </w:instrText>
      </w:r>
      <w:r>
        <w:rPr>
          <w:rFonts w:hint="default" w:ascii="Times New Roman" w:hAnsi="Times New Roman" w:cs="Times New Roman"/>
          <w:bCs/>
          <w:color w:val="000000" w:themeColor="text1"/>
          <w:sz w:val="21"/>
          <w:szCs w:val="21"/>
          <w:u w:val="none"/>
          <w:lang w:val="zh-CN"/>
          <w14:textFill>
            <w14:solidFill>
              <w14:schemeClr w14:val="tx1"/>
            </w14:solidFill>
          </w14:textFill>
        </w:rPr>
        <w:fldChar w:fldCharType="separate"/>
      </w:r>
      <w:r>
        <w:rPr>
          <w:rFonts w:hint="default" w:ascii="Times New Roman" w:hAnsi="Times New Roman" w:cs="Times New Roman"/>
          <w:bCs/>
          <w:color w:val="000000" w:themeColor="text1"/>
          <w:sz w:val="21"/>
          <w:szCs w:val="21"/>
          <w:u w:val="none"/>
          <w:lang w:val="zh-CN"/>
          <w14:textFill>
            <w14:solidFill>
              <w14:schemeClr w14:val="tx1"/>
            </w14:solidFill>
          </w14:textFill>
        </w:rPr>
        <w:t>②</w:t>
      </w:r>
      <w:r>
        <w:rPr>
          <w:rFonts w:hint="default" w:ascii="Times New Roman" w:hAnsi="Times New Roman" w:cs="Times New Roman"/>
          <w:bCs/>
          <w:color w:val="000000" w:themeColor="text1"/>
          <w:sz w:val="21"/>
          <w:szCs w:val="21"/>
          <w:u w:val="none"/>
          <w:lang w:val="zh-CN"/>
          <w14:textFill>
            <w14:solidFill>
              <w14:schemeClr w14:val="tx1"/>
            </w14:solidFill>
          </w14:textFill>
        </w:rPr>
        <w:fldChar w:fldCharType="end"/>
      </w:r>
      <w:r>
        <w:rPr>
          <w:rFonts w:hint="default" w:ascii="Times New Roman" w:hAnsi="Times New Roman" w:cs="Times New Roman"/>
          <w:bCs/>
          <w:color w:val="000000" w:themeColor="text1"/>
          <w:sz w:val="21"/>
          <w:szCs w:val="21"/>
          <w:u w:val="none"/>
          <w14:textFill>
            <w14:solidFill>
              <w14:schemeClr w14:val="tx1"/>
            </w14:solidFill>
          </w14:textFill>
        </w:rPr>
        <w:t>安全教育。任课教师应在实践前组织学生进行集体安全教育。</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fldChar w:fldCharType="begin"/>
      </w:r>
      <w:r>
        <w:rPr>
          <w:rFonts w:hint="default" w:ascii="Times New Roman" w:hAnsi="Times New Roman" w:cs="Times New Roman"/>
          <w:bCs/>
          <w:color w:val="000000" w:themeColor="text1"/>
          <w:sz w:val="21"/>
          <w:szCs w:val="21"/>
          <w:u w:val="none"/>
          <w14:textFill>
            <w14:solidFill>
              <w14:schemeClr w14:val="tx1"/>
            </w14:solidFill>
          </w14:textFill>
        </w:rPr>
        <w:instrText xml:space="preserve"> = 3 \* GB3 \* MERGEFORMAT </w:instrText>
      </w:r>
      <w:r>
        <w:rPr>
          <w:rFonts w:hint="default" w:ascii="Times New Roman" w:hAnsi="Times New Roman" w:cs="Times New Roman"/>
          <w:bCs/>
          <w:color w:val="000000" w:themeColor="text1"/>
          <w:sz w:val="21"/>
          <w:szCs w:val="21"/>
          <w:u w:val="none"/>
          <w14:textFill>
            <w14:solidFill>
              <w14:schemeClr w14:val="tx1"/>
            </w14:solidFill>
          </w14:textFill>
        </w:rPr>
        <w:fldChar w:fldCharType="separate"/>
      </w:r>
      <w:r>
        <w:rPr>
          <w:rFonts w:hint="default" w:ascii="Times New Roman" w:hAnsi="Times New Roman" w:cs="Times New Roman"/>
          <w:color w:val="000000" w:themeColor="text1"/>
          <w:sz w:val="21"/>
          <w:szCs w:val="21"/>
          <w:u w:val="none"/>
          <w14:textFill>
            <w14:solidFill>
              <w14:schemeClr w14:val="tx1"/>
            </w14:solidFill>
          </w14:textFill>
        </w:rPr>
        <w:t>③</w:t>
      </w:r>
      <w:r>
        <w:rPr>
          <w:rFonts w:hint="default" w:ascii="Times New Roman" w:hAnsi="Times New Roman" w:cs="Times New Roman"/>
          <w:bCs/>
          <w:color w:val="000000" w:themeColor="text1"/>
          <w:sz w:val="21"/>
          <w:szCs w:val="21"/>
          <w:u w:val="none"/>
          <w14:textFill>
            <w14:solidFill>
              <w14:schemeClr w14:val="tx1"/>
            </w14:solidFill>
          </w14:textFill>
        </w:rPr>
        <w:fldChar w:fldCharType="end"/>
      </w:r>
      <w:r>
        <w:rPr>
          <w:rFonts w:hint="default" w:ascii="Times New Roman" w:hAnsi="Times New Roman" w:cs="Times New Roman"/>
          <w:bCs/>
          <w:color w:val="000000" w:themeColor="text1"/>
          <w:sz w:val="21"/>
          <w:szCs w:val="21"/>
          <w:u w:val="none"/>
          <w14:textFill>
            <w14:solidFill>
              <w14:schemeClr w14:val="tx1"/>
            </w14:solidFill>
          </w14:textFill>
        </w:rPr>
        <w:t>本课程要求每位学生撰写实践报告（不少于2000字）。要求参加现场实践的学生</w:t>
      </w:r>
      <w:r>
        <w:rPr>
          <w:rFonts w:hint="eastAsia" w:cs="Times New Roman"/>
          <w:bCs/>
          <w:color w:val="000000" w:themeColor="text1"/>
          <w:sz w:val="21"/>
          <w:szCs w:val="21"/>
          <w:u w:val="none"/>
          <w:lang w:eastAsia="zh-CN"/>
          <w14:textFill>
            <w14:solidFill>
              <w14:schemeClr w14:val="tx1"/>
            </w14:solidFill>
          </w14:textFill>
        </w:rPr>
        <w:t>代表</w:t>
      </w:r>
      <w:r>
        <w:rPr>
          <w:rFonts w:hint="default" w:ascii="Times New Roman" w:hAnsi="Times New Roman" w:cs="Times New Roman"/>
          <w:bCs/>
          <w:color w:val="000000" w:themeColor="text1"/>
          <w:sz w:val="21"/>
          <w:szCs w:val="21"/>
          <w:u w:val="none"/>
          <w14:textFill>
            <w14:solidFill>
              <w14:schemeClr w14:val="tx1"/>
            </w14:solidFill>
          </w14:textFill>
        </w:rPr>
        <w:t>制作相关PPT向其他同学宣讲、汇报实践活动情况，以达到思想政治理论课实践教学全覆盖的教学目标。</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④实践教学时间：根据教学课表中的具体时间安排执行，共16课时。</w:t>
      </w:r>
    </w:p>
    <w:bookmarkEnd w:id="20"/>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十、课程学时安排</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安全教育：2学时；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校外参观考察：</w:t>
      </w:r>
      <w:r>
        <w:rPr>
          <w:rFonts w:hint="default" w:ascii="Times New Roman" w:hAnsi="Times New Roman" w:cs="Times New Roman"/>
          <w:bCs/>
          <w:color w:val="000000" w:themeColor="text1"/>
          <w:sz w:val="21"/>
          <w:szCs w:val="21"/>
          <w:u w:val="none"/>
          <w:lang w:val="en"/>
          <w14:textFill>
            <w14:solidFill>
              <w14:schemeClr w14:val="tx1"/>
            </w14:solidFill>
          </w14:textFill>
        </w:rPr>
        <w:t>8</w:t>
      </w:r>
      <w:r>
        <w:rPr>
          <w:rFonts w:hint="default" w:ascii="Times New Roman" w:hAnsi="Times New Roman" w:cs="Times New Roman"/>
          <w:bCs/>
          <w:color w:val="000000" w:themeColor="text1"/>
          <w:sz w:val="21"/>
          <w:szCs w:val="21"/>
          <w:u w:val="none"/>
          <w14:textFill>
            <w14:solidFill>
              <w14:schemeClr w14:val="tx1"/>
            </w14:solidFill>
          </w14:textFill>
        </w:rPr>
        <w:t>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聆听报告：</w:t>
      </w:r>
      <w:r>
        <w:rPr>
          <w:rFonts w:hint="default" w:ascii="Times New Roman" w:hAnsi="Times New Roman" w:cs="Times New Roman"/>
          <w:bCs/>
          <w:color w:val="000000" w:themeColor="text1"/>
          <w:sz w:val="21"/>
          <w:szCs w:val="21"/>
          <w:u w:val="none"/>
          <w:lang w:val="en"/>
          <w14:textFill>
            <w14:solidFill>
              <w14:schemeClr w14:val="tx1"/>
            </w14:solidFill>
          </w14:textFill>
        </w:rPr>
        <w:t>4</w:t>
      </w:r>
      <w:r>
        <w:rPr>
          <w:rFonts w:hint="default" w:ascii="Times New Roman" w:hAnsi="Times New Roman" w:cs="Times New Roman"/>
          <w:bCs/>
          <w:color w:val="000000" w:themeColor="text1"/>
          <w:sz w:val="21"/>
          <w:szCs w:val="21"/>
          <w:u w:val="none"/>
          <w14:textFill>
            <w14:solidFill>
              <w14:schemeClr w14:val="tx1"/>
            </w14:solidFill>
          </w14:textFill>
        </w:rPr>
        <w:t>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lang w:val="en"/>
          <w14:textFill>
            <w14:solidFill>
              <w14:schemeClr w14:val="tx1"/>
            </w14:solidFill>
          </w14:textFill>
        </w:rPr>
        <w:t>撰写实践报告：</w:t>
      </w:r>
      <w:r>
        <w:rPr>
          <w:rFonts w:hint="default" w:ascii="Times New Roman" w:hAnsi="Times New Roman" w:cs="Times New Roman"/>
          <w:bCs/>
          <w:color w:val="000000" w:themeColor="text1"/>
          <w:sz w:val="21"/>
          <w:szCs w:val="21"/>
          <w:u w:val="none"/>
          <w14:textFill>
            <w14:solidFill>
              <w14:schemeClr w14:val="tx1"/>
            </w14:solidFill>
          </w14:textFill>
        </w:rPr>
        <w:t>2学时。</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十、考核方式</w:t>
      </w:r>
    </w:p>
    <w:p>
      <w:pPr>
        <w:spacing w:line="300" w:lineRule="auto"/>
        <w:ind w:firstLine="420"/>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hAnsi="宋体" w:cs="宋体"/>
          <w:color w:val="000000"/>
          <w:kern w:val="0"/>
          <w:szCs w:val="21"/>
          <w:lang w:eastAsia="zh-CN"/>
        </w:rPr>
        <w:t>“</w:t>
      </w:r>
      <w:r>
        <w:rPr>
          <w:rFonts w:hint="eastAsia" w:ascii="Times New Roman" w:hAnsi="宋体" w:eastAsia="宋体" w:cs="宋体"/>
          <w:color w:val="000000"/>
          <w:kern w:val="0"/>
          <w:szCs w:val="21"/>
        </w:rPr>
        <w:t>思想道德与法治实践</w:t>
      </w:r>
      <w:r>
        <w:rPr>
          <w:rFonts w:hint="default" w:hAnsi="宋体" w:cs="宋体"/>
          <w:color w:val="000000"/>
          <w:kern w:val="0"/>
          <w:szCs w:val="21"/>
          <w:lang w:val="en-US" w:eastAsia="zh-CN"/>
        </w:rPr>
        <w:t>”</w:t>
      </w:r>
      <w:r>
        <w:rPr>
          <w:rFonts w:hint="eastAsia" w:hAnsi="宋体" w:cs="宋体"/>
          <w:color w:val="000000"/>
          <w:kern w:val="0"/>
          <w:szCs w:val="21"/>
          <w:lang w:val="en-US" w:eastAsia="zh-CN"/>
        </w:rPr>
        <w:t>课程为考查课，课程</w:t>
      </w:r>
      <w:r>
        <w:rPr>
          <w:rFonts w:hint="eastAsia"/>
          <w:bCs/>
          <w:szCs w:val="21"/>
        </w:rPr>
        <w:t>考核方式</w:t>
      </w:r>
      <w:r>
        <w:rPr>
          <w:rFonts w:hint="eastAsia"/>
          <w:bCs/>
          <w:szCs w:val="21"/>
          <w:lang w:eastAsia="zh-CN"/>
        </w:rPr>
        <w:t>包括</w:t>
      </w:r>
      <w:r>
        <w:rPr>
          <w:rFonts w:hint="eastAsia"/>
          <w:bCs/>
          <w:szCs w:val="21"/>
        </w:rPr>
        <w:t>：</w:t>
      </w:r>
      <w:r>
        <w:rPr>
          <w:rFonts w:hint="default" w:ascii="Times New Roman" w:hAnsi="Times New Roman" w:cs="Times New Roman"/>
          <w:bCs/>
          <w:color w:val="000000" w:themeColor="text1"/>
          <w:sz w:val="21"/>
          <w:szCs w:val="21"/>
          <w:u w:val="none"/>
          <w14:textFill>
            <w14:solidFill>
              <w14:schemeClr w14:val="tx1"/>
            </w14:solidFill>
          </w14:textFill>
        </w:rPr>
        <w:t>过程性考核（40%）+结果性考核（60%）。</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bCs w:val="0"/>
          <w:color w:val="000000" w:themeColor="text1"/>
          <w:sz w:val="21"/>
          <w:szCs w:val="21"/>
          <w:u w:val="none"/>
          <w14:textFill>
            <w14:solidFill>
              <w14:schemeClr w14:val="tx1"/>
            </w14:solidFill>
          </w14:textFill>
        </w:rPr>
      </w:pPr>
      <w:r>
        <w:rPr>
          <w:rFonts w:hint="default" w:ascii="Times New Roman" w:hAnsi="Times New Roman" w:cs="Times New Roman"/>
          <w:b/>
          <w:bCs w:val="0"/>
          <w:color w:val="000000" w:themeColor="text1"/>
          <w:sz w:val="21"/>
          <w:szCs w:val="21"/>
          <w:u w:val="none"/>
          <w14:textFill>
            <w14:solidFill>
              <w14:schemeClr w14:val="tx1"/>
            </w14:solidFill>
          </w14:textFill>
        </w:rPr>
        <w:t>1．过程性考核（40%）</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实践过程中的出勤率、参与程度、纪律</w:t>
      </w:r>
      <w:r>
        <w:rPr>
          <w:rFonts w:hint="eastAsia" w:cs="Times New Roman"/>
          <w:bCs/>
          <w:color w:val="000000" w:themeColor="text1"/>
          <w:sz w:val="21"/>
          <w:szCs w:val="21"/>
          <w:u w:val="none"/>
          <w:lang w:eastAsia="zh-CN"/>
          <w14:textFill>
            <w14:solidFill>
              <w14:schemeClr w14:val="tx1"/>
            </w14:solidFill>
          </w14:textFill>
        </w:rPr>
        <w:t>、表现</w:t>
      </w:r>
      <w:r>
        <w:rPr>
          <w:rFonts w:hint="default" w:ascii="Times New Roman" w:hAnsi="Times New Roman" w:cs="Times New Roman"/>
          <w:bCs/>
          <w:color w:val="000000" w:themeColor="text1"/>
          <w:sz w:val="21"/>
          <w:szCs w:val="21"/>
          <w:u w:val="none"/>
          <w14:textFill>
            <w14:solidFill>
              <w14:schemeClr w14:val="tx1"/>
            </w14:solidFill>
          </w14:textFill>
        </w:rPr>
        <w:t>等。</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bCs w:val="0"/>
          <w:color w:val="000000" w:themeColor="text1"/>
          <w:sz w:val="21"/>
          <w:szCs w:val="21"/>
          <w:u w:val="none"/>
          <w14:textFill>
            <w14:solidFill>
              <w14:schemeClr w14:val="tx1"/>
            </w14:solidFill>
          </w14:textFill>
        </w:rPr>
      </w:pPr>
      <w:r>
        <w:rPr>
          <w:rFonts w:hint="default" w:ascii="Times New Roman" w:hAnsi="Times New Roman" w:cs="Times New Roman"/>
          <w:b/>
          <w:bCs w:val="0"/>
          <w:color w:val="000000" w:themeColor="text1"/>
          <w:sz w:val="21"/>
          <w:szCs w:val="21"/>
          <w:u w:val="none"/>
          <w14:textFill>
            <w14:solidFill>
              <w14:schemeClr w14:val="tx1"/>
            </w14:solidFill>
          </w14:textFill>
        </w:rPr>
        <w:t>2．结果性考核（60%）</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实践报告（调研报告）。</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十一 、教学参考</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val="0"/>
          <w:color w:val="000000" w:themeColor="text1"/>
          <w:sz w:val="21"/>
          <w:szCs w:val="21"/>
          <w:u w:val="none"/>
          <w14:textFill>
            <w14:solidFill>
              <w14:schemeClr w14:val="tx1"/>
            </w14:solidFill>
          </w14:textFill>
        </w:rPr>
      </w:pPr>
      <w:r>
        <w:rPr>
          <w:rFonts w:hint="default" w:ascii="Times New Roman" w:hAnsi="Times New Roman" w:cs="Times New Roman"/>
          <w:b/>
          <w:bCs w:val="0"/>
          <w:color w:val="000000" w:themeColor="text1"/>
          <w:sz w:val="21"/>
          <w:szCs w:val="21"/>
          <w:u w:val="none"/>
          <w14:textFill>
            <w14:solidFill>
              <w14:schemeClr w14:val="tx1"/>
            </w14:solidFill>
          </w14:textFill>
        </w:rPr>
        <w:t>1</w:t>
      </w:r>
      <w:r>
        <w:rPr>
          <w:rFonts w:hint="eastAsia" w:ascii="Times New Roman" w:hAnsi="Times New Roman" w:cs="Times New Roman"/>
          <w:b/>
          <w:bCs w:val="0"/>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val="0"/>
          <w:color w:val="000000" w:themeColor="text1"/>
          <w:sz w:val="21"/>
          <w:szCs w:val="21"/>
          <w:u w:val="none"/>
          <w14:textFill>
            <w14:solidFill>
              <w14:schemeClr w14:val="tx1"/>
            </w14:solidFill>
          </w14:textFill>
        </w:rPr>
        <w:t>参考教材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eastAsia" w:ascii="Times New Roman" w:hAnsi="Times New Roman" w:eastAsia="宋体" w:cs="Times New Roman"/>
          <w:bCs/>
          <w:color w:val="000000" w:themeColor="text1"/>
          <w:sz w:val="21"/>
          <w:szCs w:val="21"/>
          <w:u w:val="none"/>
          <w:lang w:eastAsia="zh-CN"/>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1</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《深入学习习近平关于教育的重要论述》，人民出版社，2019年版</w:t>
      </w:r>
      <w:r>
        <w:rPr>
          <w:rFonts w:hint="eastAsia" w:cs="Times New Roman"/>
          <w:bCs/>
          <w:color w:val="000000" w:themeColor="text1"/>
          <w:sz w:val="21"/>
          <w:szCs w:val="21"/>
          <w:u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eastAsia" w:ascii="Times New Roman" w:hAnsi="Times New Roman" w:eastAsia="宋体" w:cs="Times New Roman"/>
          <w:bCs/>
          <w:color w:val="000000" w:themeColor="text1"/>
          <w:sz w:val="21"/>
          <w:szCs w:val="21"/>
          <w:u w:val="none"/>
          <w:lang w:eastAsia="zh-CN"/>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2</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中央党校采访实录编辑室：《习近平在正定》，中共中央党校出版社，2019</w:t>
      </w:r>
      <w:r>
        <w:rPr>
          <w:rFonts w:hint="eastAsia" w:cs="Times New Roman"/>
          <w:bCs/>
          <w:color w:val="000000" w:themeColor="text1"/>
          <w:sz w:val="21"/>
          <w:szCs w:val="21"/>
          <w:u w:val="none"/>
          <w:lang w:eastAsia="zh-CN"/>
          <w14:textFill>
            <w14:solidFill>
              <w14:schemeClr w14:val="tx1"/>
            </w14:solidFill>
          </w14:textFill>
        </w:rPr>
        <w:t>年。</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eastAsia" w:ascii="Times New Roman" w:hAnsi="Times New Roman" w:eastAsia="宋体" w:cs="Times New Roman"/>
          <w:bCs/>
          <w:color w:val="000000" w:themeColor="text1"/>
          <w:sz w:val="21"/>
          <w:szCs w:val="21"/>
          <w:u w:val="none"/>
          <w:lang w:eastAsia="zh-CN"/>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3</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张锦力</w:t>
      </w:r>
      <w:r>
        <w:rPr>
          <w:rFonts w:hint="eastAsia" w:ascii="Times New Roman" w:hAnsi="Times New Roman"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《解读青年毛泽东》，中共中央文献出版社，2018</w:t>
      </w:r>
      <w:r>
        <w:rPr>
          <w:rFonts w:hint="eastAsia" w:cs="Times New Roman"/>
          <w:bCs/>
          <w:color w:val="000000" w:themeColor="text1"/>
          <w:sz w:val="21"/>
          <w:szCs w:val="21"/>
          <w:u w:val="none"/>
          <w:lang w:eastAsia="zh-CN"/>
          <w14:textFill>
            <w14:solidFill>
              <w14:schemeClr w14:val="tx1"/>
            </w14:solidFill>
          </w14:textFill>
        </w:rPr>
        <w:t>年。</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4</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毕雪燕</w:t>
      </w:r>
      <w:r>
        <w:rPr>
          <w:rFonts w:hint="eastAsia" w:ascii="Times New Roman" w:hAnsi="Times New Roman" w:cs="Times New Roman"/>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《中华水文化》（慕课版），中国水利水电出版社，2019年</w:t>
      </w:r>
      <w:r>
        <w:rPr>
          <w:rFonts w:hint="eastAsia" w:cs="Times New Roman"/>
          <w:bCs/>
          <w:color w:val="000000" w:themeColor="text1"/>
          <w:sz w:val="21"/>
          <w:szCs w:val="21"/>
          <w:u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val="0"/>
          <w:color w:val="000000" w:themeColor="text1"/>
          <w:sz w:val="21"/>
          <w:szCs w:val="21"/>
          <w:u w:val="none"/>
          <w14:textFill>
            <w14:solidFill>
              <w14:schemeClr w14:val="tx1"/>
            </w14:solidFill>
          </w14:textFill>
        </w:rPr>
      </w:pPr>
      <w:r>
        <w:rPr>
          <w:rFonts w:hint="default" w:ascii="Times New Roman" w:hAnsi="Times New Roman" w:cs="Times New Roman"/>
          <w:b/>
          <w:bCs w:val="0"/>
          <w:color w:val="000000" w:themeColor="text1"/>
          <w:sz w:val="21"/>
          <w:szCs w:val="21"/>
          <w:u w:val="none"/>
          <w14:textFill>
            <w14:solidFill>
              <w14:schemeClr w14:val="tx1"/>
            </w14:solidFill>
          </w14:textFill>
        </w:rPr>
        <w:t>2</w:t>
      </w:r>
      <w:r>
        <w:rPr>
          <w:rFonts w:hint="eastAsia" w:ascii="Times New Roman" w:hAnsi="Times New Roman" w:cs="Times New Roman"/>
          <w:b/>
          <w:bCs w:val="0"/>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val="0"/>
          <w:color w:val="000000" w:themeColor="text1"/>
          <w:sz w:val="21"/>
          <w:szCs w:val="21"/>
          <w:u w:val="none"/>
          <w14:textFill>
            <w14:solidFill>
              <w14:schemeClr w14:val="tx1"/>
            </w14:solidFill>
          </w14:textFill>
        </w:rPr>
        <w:t>参考文献</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1</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《关于培育和践行社会核心价值观的意见》，人民出版社2014</w:t>
      </w:r>
      <w:r>
        <w:rPr>
          <w:rFonts w:hint="eastAsia" w:cs="Times New Roman"/>
          <w:bCs/>
          <w:color w:val="000000" w:themeColor="text1"/>
          <w:sz w:val="21"/>
          <w:szCs w:val="21"/>
          <w:u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2</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《习近平关于社会主义文化建设论述摘编》，中央文献出版社2017</w:t>
      </w:r>
      <w:r>
        <w:rPr>
          <w:rFonts w:hint="eastAsia" w:cs="Times New Roman"/>
          <w:bCs/>
          <w:color w:val="000000" w:themeColor="text1"/>
          <w:sz w:val="21"/>
          <w:szCs w:val="21"/>
          <w:u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3</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《坚持以人民为中心的新发展理念》（习近平新时代中国特色社会主义思想学习丛书），中国社会科学出版社，2019</w:t>
      </w:r>
      <w:r>
        <w:rPr>
          <w:rFonts w:hint="eastAsia" w:cs="Times New Roman"/>
          <w:bCs/>
          <w:color w:val="000000" w:themeColor="text1"/>
          <w:sz w:val="21"/>
          <w:szCs w:val="21"/>
          <w:u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4</w:t>
      </w:r>
      <w:r>
        <w:rPr>
          <w:rFonts w:hint="eastAsia" w:cs="Times New Roman"/>
          <w:bCs/>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u w:val="none"/>
          <w14:textFill>
            <w14:solidFill>
              <w14:schemeClr w14:val="tx1"/>
            </w14:solidFill>
          </w14:textFill>
        </w:rPr>
        <w:t>《建设新时代社会主义文化强国》（习近平新时代中国特色社会主义思想学习丛书），中国社会科学出版社，2019</w:t>
      </w:r>
      <w:r>
        <w:rPr>
          <w:rFonts w:hint="eastAsia" w:cs="Times New Roman"/>
          <w:bCs/>
          <w:color w:val="000000" w:themeColor="text1"/>
          <w:sz w:val="21"/>
          <w:szCs w:val="21"/>
          <w:u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val="0"/>
          <w:color w:val="000000" w:themeColor="text1"/>
          <w:sz w:val="21"/>
          <w:szCs w:val="21"/>
          <w:u w:val="none"/>
          <w14:textFill>
            <w14:solidFill>
              <w14:schemeClr w14:val="tx1"/>
            </w14:solidFill>
          </w14:textFill>
        </w:rPr>
      </w:pPr>
      <w:r>
        <w:rPr>
          <w:rFonts w:hint="default" w:ascii="Times New Roman" w:hAnsi="Times New Roman" w:cs="Times New Roman"/>
          <w:b/>
          <w:bCs w:val="0"/>
          <w:color w:val="000000" w:themeColor="text1"/>
          <w:sz w:val="21"/>
          <w:szCs w:val="21"/>
          <w:u w:val="none"/>
          <w14:textFill>
            <w14:solidFill>
              <w14:schemeClr w14:val="tx1"/>
            </w14:solidFill>
          </w14:textFill>
        </w:rPr>
        <w:t>3</w:t>
      </w:r>
      <w:r>
        <w:rPr>
          <w:rFonts w:hint="eastAsia" w:ascii="Times New Roman" w:hAnsi="Times New Roman" w:cs="Times New Roman"/>
          <w:b/>
          <w:bCs w:val="0"/>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val="0"/>
          <w:color w:val="000000" w:themeColor="text1"/>
          <w:sz w:val="21"/>
          <w:szCs w:val="21"/>
          <w:u w:val="none"/>
          <w14:textFill>
            <w14:solidFill>
              <w14:schemeClr w14:val="tx1"/>
            </w14:solidFill>
          </w14:textFill>
        </w:rPr>
        <w:t>网络资源</w:t>
      </w:r>
    </w:p>
    <w:p>
      <w:pPr>
        <w:spacing w:line="300" w:lineRule="auto"/>
        <w:ind w:firstLine="420" w:firstLineChars="200"/>
        <w:jc w:val="both"/>
        <w:rPr>
          <w:rFonts w:hint="eastAsia" w:ascii="Times New Roman" w:hAnsi="宋体" w:eastAsia="宋体" w:cs="宋体"/>
          <w:b w:val="0"/>
          <w:bCs w:val="0"/>
          <w:color w:val="000000"/>
          <w:kern w:val="0"/>
          <w:szCs w:val="21"/>
          <w:lang w:val="en-US" w:eastAsia="zh-CN"/>
        </w:rPr>
      </w:pPr>
      <w:r>
        <w:rPr>
          <w:rFonts w:hint="eastAsia" w:ascii="Times New Roman" w:hAnsi="宋体" w:eastAsia="宋体" w:cs="宋体"/>
          <w:b w:val="0"/>
          <w:bCs w:val="0"/>
          <w:color w:val="000000"/>
          <w:kern w:val="0"/>
          <w:szCs w:val="21"/>
          <w:lang w:val="en-US" w:eastAsia="zh-CN"/>
        </w:rPr>
        <w:t>[1] 全国高校思想政治工作网，https://www.sizhengwang.cn/。</w:t>
      </w:r>
    </w:p>
    <w:p>
      <w:pPr>
        <w:spacing w:line="300" w:lineRule="auto"/>
        <w:ind w:firstLine="420" w:firstLineChars="200"/>
        <w:jc w:val="left"/>
        <w:rPr>
          <w:rFonts w:hint="eastAsia" w:ascii="Times New Roman" w:hAnsi="宋体" w:eastAsia="宋体" w:cs="宋体"/>
          <w:b w:val="0"/>
          <w:bCs w:val="0"/>
          <w:color w:val="000000"/>
          <w:kern w:val="0"/>
          <w:sz w:val="21"/>
          <w:szCs w:val="21"/>
          <w:lang w:val="en-US" w:eastAsia="zh-CN" w:bidi="ar-SA"/>
        </w:rPr>
      </w:pPr>
      <w:r>
        <w:rPr>
          <w:rFonts w:hint="eastAsia" w:ascii="Times New Roman" w:hAnsi="宋体" w:eastAsia="宋体" w:cs="宋体"/>
          <w:b w:val="0"/>
          <w:bCs w:val="0"/>
          <w:color w:val="000000"/>
          <w:kern w:val="0"/>
          <w:sz w:val="21"/>
          <w:szCs w:val="21"/>
          <w:lang w:val="en-US" w:eastAsia="zh-CN" w:bidi="ar-SA"/>
        </w:rPr>
        <w:t>[2] “高校思想政治理论课”在线开放课程，https://szmooc.icourses.cn</w:t>
      </w:r>
      <w:r>
        <w:rPr>
          <w:rFonts w:hint="eastAsia" w:ascii="Times New Roman" w:hAnsi="宋体" w:eastAsia="宋体" w:cs="宋体"/>
          <w:color w:val="000000"/>
          <w:kern w:val="0"/>
          <w:szCs w:val="21"/>
        </w:rPr>
        <w:t>/</w:t>
      </w:r>
      <w:r>
        <w:rPr>
          <w:rFonts w:hint="eastAsia" w:ascii="Times New Roman" w:hAnsi="宋体" w:eastAsia="宋体" w:cs="宋体"/>
          <w:b w:val="0"/>
          <w:bCs w:val="0"/>
          <w:color w:val="000000"/>
          <w:kern w:val="0"/>
          <w:sz w:val="21"/>
          <w:szCs w:val="21"/>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right="126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0"/>
        <w:rPr>
          <w:rFonts w:hint="default" w:ascii="微软雅黑" w:hAnsi="微软雅黑" w:eastAsia="微软雅黑" w:cs="微软雅黑"/>
          <w:b/>
          <w:bCs/>
          <w:color w:val="000000" w:themeColor="text1"/>
          <w:sz w:val="30"/>
          <w:szCs w:val="30"/>
          <w:u w:val="none"/>
          <w14:textFill>
            <w14:solidFill>
              <w14:schemeClr w14:val="tx1"/>
            </w14:solidFill>
          </w14:textFill>
        </w:rPr>
      </w:pPr>
      <w:r>
        <w:rPr>
          <w:rFonts w:hint="default" w:ascii="微软雅黑" w:hAnsi="微软雅黑" w:eastAsia="微软雅黑" w:cs="微软雅黑"/>
          <w:b/>
          <w:bCs/>
          <w:color w:val="000000" w:themeColor="text1"/>
          <w:sz w:val="30"/>
          <w:szCs w:val="30"/>
          <w:u w:val="none"/>
          <w14:textFill>
            <w14:solidFill>
              <w14:schemeClr w14:val="tx1"/>
            </w14:solidFill>
          </w14:textFill>
        </w:rPr>
        <w:br w:type="page"/>
      </w:r>
    </w:p>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0"/>
        <w:rPr>
          <w:rFonts w:hint="default" w:ascii="微软雅黑" w:hAnsi="微软雅黑" w:eastAsia="微软雅黑" w:cs="微软雅黑"/>
          <w:b/>
          <w:bCs/>
          <w:color w:val="000000" w:themeColor="text1"/>
          <w:sz w:val="30"/>
          <w:szCs w:val="30"/>
          <w:u w:val="none"/>
          <w14:textFill>
            <w14:solidFill>
              <w14:schemeClr w14:val="tx1"/>
            </w14:solidFill>
          </w14:textFill>
        </w:rPr>
      </w:pPr>
      <w:bookmarkStart w:id="21" w:name="_Toc24432"/>
      <w:r>
        <w:rPr>
          <w:rFonts w:hint="default" w:ascii="微软雅黑" w:hAnsi="微软雅黑" w:eastAsia="微软雅黑" w:cs="微软雅黑"/>
          <w:b/>
          <w:bCs/>
          <w:color w:val="000000" w:themeColor="text1"/>
          <w:sz w:val="30"/>
          <w:szCs w:val="30"/>
          <w:u w:val="none"/>
          <w14:textFill>
            <w14:solidFill>
              <w14:schemeClr w14:val="tx1"/>
            </w14:solidFill>
          </w14:textFill>
        </w:rPr>
        <w:t>“习近平新时代中国特色社会主义思想概论”教学大纲</w:t>
      </w:r>
      <w:bookmarkEnd w:id="21"/>
    </w:p>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0"/>
        <w:rPr>
          <w:rFonts w:hint="default" w:ascii="微软雅黑" w:hAnsi="微软雅黑" w:eastAsia="微软雅黑" w:cs="微软雅黑"/>
          <w:b/>
          <w:bCs/>
          <w:color w:val="000000" w:themeColor="text1"/>
          <w:sz w:val="30"/>
          <w:szCs w:val="30"/>
          <w:u w:val="none"/>
          <w14:textFill>
            <w14:solidFill>
              <w14:schemeClr w14:val="tx1"/>
            </w14:solidFill>
          </w14:textFill>
        </w:rPr>
      </w:pPr>
      <w:bookmarkStart w:id="22" w:name="_Toc23732"/>
      <w:r>
        <w:rPr>
          <w:rFonts w:hint="default" w:ascii="微软雅黑" w:hAnsi="微软雅黑" w:eastAsia="微软雅黑" w:cs="微软雅黑"/>
          <w:b/>
          <w:bCs/>
          <w:color w:val="000000" w:themeColor="text1"/>
          <w:sz w:val="30"/>
          <w:szCs w:val="30"/>
          <w:u w:val="none"/>
          <w14:textFill>
            <w14:solidFill>
              <w14:schemeClr w14:val="tx1"/>
            </w14:solidFill>
          </w14:textFill>
        </w:rPr>
        <w:t>（2023版）</w:t>
      </w:r>
      <w:bookmarkEnd w:id="22"/>
    </w:p>
    <w:p>
      <w:pPr>
        <w:pStyle w:val="29"/>
        <w:keepNext w:val="0"/>
        <w:keepLines w:val="0"/>
        <w:pageBreakBefore w:val="0"/>
        <w:widowControl w:val="0"/>
        <w:shd w:val="clear"/>
        <w:kinsoku/>
        <w:wordWrap/>
        <w:overflowPunct w:val="0"/>
        <w:topLinePunct w:val="0"/>
        <w:autoSpaceDE/>
        <w:autoSpaceDN/>
        <w:bidi w:val="0"/>
        <w:adjustRightInd/>
        <w:snapToGrid w:val="0"/>
        <w:spacing w:line="240" w:lineRule="auto"/>
        <w:ind w:left="0" w:firstLine="0" w:firstLineChars="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p>
    <w:p>
      <w:pPr>
        <w:pStyle w:val="29"/>
        <w:keepNext w:val="0"/>
        <w:keepLines w:val="0"/>
        <w:pageBreakBefore w:val="0"/>
        <w:widowControl w:val="0"/>
        <w:numPr>
          <w:ilvl w:val="0"/>
          <w:numId w:val="6"/>
        </w:numPr>
        <w:shd w:val="clear"/>
        <w:kinsoku/>
        <w:wordWrap/>
        <w:overflowPunct w:val="0"/>
        <w:topLinePunct w:val="0"/>
        <w:autoSpaceDE/>
        <w:autoSpaceDN/>
        <w:bidi w:val="0"/>
        <w:adjustRightInd/>
        <w:snapToGrid/>
        <w:spacing w:before="78" w:beforeLines="25" w:after="78" w:afterLines="25" w:line="276" w:lineRule="auto"/>
        <w:ind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课程名称</w:t>
      </w:r>
      <w:bookmarkStart w:id="23" w:name="_Hlk119261257"/>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习近平新时代中国特色社会主义思想概论</w:t>
      </w:r>
      <w:bookmarkEnd w:id="23"/>
      <w:r>
        <w:rPr>
          <w:rFonts w:hint="default" w:ascii="Times New Roman" w:hAnsi="Times New Roman" w:cs="Times New Roman"/>
          <w:bCs/>
          <w:color w:val="000000" w:themeColor="text1"/>
          <w:sz w:val="21"/>
          <w:szCs w:val="21"/>
          <w:u w:val="none"/>
          <w14:textFill>
            <w14:solidFill>
              <w14:schemeClr w14:val="tx1"/>
            </w14:solidFill>
          </w14:textFill>
        </w:rPr>
        <w:t>（2118001）</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An Introduction to Xi Jinping Thought on Socialism with Chinese Characteristics for a New Era</w:t>
      </w:r>
      <w:bookmarkStart w:id="24" w:name="_Hlk132728041"/>
    </w:p>
    <w:bookmarkEnd w:id="24"/>
    <w:p>
      <w:pPr>
        <w:keepNext w:val="0"/>
        <w:keepLines w:val="0"/>
        <w:pageBreakBefore w:val="0"/>
        <w:widowControl w:val="0"/>
        <w:numPr>
          <w:ilvl w:val="0"/>
          <w:numId w:val="6"/>
        </w:numPr>
        <w:shd w:val="clear"/>
        <w:kinsoku/>
        <w:wordWrap/>
        <w:overflowPunct w:val="0"/>
        <w:topLinePunct w:val="0"/>
        <w:autoSpaceDE/>
        <w:autoSpaceDN/>
        <w:bidi w:val="0"/>
        <w:adjustRightInd/>
        <w:snapToGrid/>
        <w:spacing w:before="78" w:beforeLines="25" w:after="78" w:afterLines="25" w:line="276" w:lineRule="auto"/>
        <w:ind w:left="450" w:leftChars="0" w:hanging="45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学分学时</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3学分 / 48学时</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三、使用主体教材和线上资源</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1</w:t>
      </w:r>
      <w:r>
        <w:rPr>
          <w:rFonts w:hint="eastAsia" w:ascii="Times New Roman" w:hAnsi="Times New Roman" w:cs="Times New Roman"/>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无教材</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2</w:t>
      </w:r>
      <w:r>
        <w:rPr>
          <w:rFonts w:hint="eastAsia" w:ascii="Times New Roman" w:hAnsi="Times New Roman" w:cs="Times New Roman"/>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使用全国高校思想政治理论课教学指导委员会的统编课件</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四、课程属性</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 xml:space="preserve">公共基础课  </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必修</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五、教学对象：</w:t>
      </w:r>
      <w:r>
        <w:rPr>
          <w:rFonts w:hint="default" w:ascii="Times New Roman" w:hAnsi="Times New Roman" w:cs="Times New Roman"/>
          <w:color w:val="000000" w:themeColor="text1"/>
          <w:sz w:val="21"/>
          <w:szCs w:val="21"/>
          <w:u w:val="none"/>
          <w14:textFill>
            <w14:solidFill>
              <w14:schemeClr w14:val="tx1"/>
            </w14:solidFill>
          </w14:textFill>
        </w:rPr>
        <w:t>全校所有本</w:t>
      </w:r>
      <w:r>
        <w:rPr>
          <w:rFonts w:hint="default" w:ascii="Times New Roman" w:hAnsi="Times New Roman" w:cs="Times New Roman"/>
          <w:bCs/>
          <w:color w:val="000000" w:themeColor="text1"/>
          <w:sz w:val="21"/>
          <w:szCs w:val="21"/>
          <w:u w:val="none"/>
          <w14:textFill>
            <w14:solidFill>
              <w14:schemeClr w14:val="tx1"/>
            </w14:solidFill>
          </w14:textFill>
        </w:rPr>
        <w:t>科生</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六、开课单位：</w:t>
      </w:r>
      <w:r>
        <w:rPr>
          <w:rFonts w:hint="default" w:ascii="Times New Roman" w:hAnsi="Times New Roman" w:cs="Times New Roman"/>
          <w:bCs/>
          <w:color w:val="000000" w:themeColor="text1"/>
          <w:sz w:val="21"/>
          <w:szCs w:val="21"/>
          <w:u w:val="none"/>
          <w14:textFill>
            <w14:solidFill>
              <w14:schemeClr w14:val="tx1"/>
            </w14:solidFill>
          </w14:textFill>
        </w:rPr>
        <w:t>马克思主义学院</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七、先修课程</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03" w:firstLineChars="19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思想道德与法治</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03" w:firstLineChars="19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马克思主义基本原理</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03" w:firstLineChars="19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中国近现代史纲要</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03" w:firstLineChars="19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形势与政策1</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03" w:firstLineChars="19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形势与政策2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03" w:firstLineChars="192"/>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 xml:space="preserve">形势与政策3 </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八、教学目标</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本课程通过讲述习近平新时代中国特色社会主义思想内容体系，使得学生深刻理解和把握习近平新时代中国特色社会主义思想是马克思主义中国化的最新理论成果，是当代中国马克思主义、二十一世纪马克思主义，是中华文化和中国精神的时代精华，为推进中华民族复兴伟业提供了科学行动指南，从而系统建构发展新时代中国特色社会主义的思想观念，确立发展新时代中国特色社会主义的共同信念。课程紧紧围绕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这些重大时代课题，通过十七个模块化的专题探讨，全面、系统、深入理解</w:t>
      </w:r>
      <w:bookmarkStart w:id="25" w:name="_Hlk119262710"/>
      <w:r>
        <w:rPr>
          <w:rFonts w:hint="default" w:ascii="Times New Roman" w:hAnsi="Times New Roman" w:cs="Times New Roman"/>
          <w:bCs/>
          <w:color w:val="000000" w:themeColor="text1"/>
          <w:sz w:val="21"/>
          <w:szCs w:val="21"/>
          <w:u w:val="none"/>
          <w14:textFill>
            <w14:solidFill>
              <w14:schemeClr w14:val="tx1"/>
            </w14:solidFill>
          </w14:textFill>
        </w:rPr>
        <w:t>习近平新时代中国特色社会主义思想</w:t>
      </w:r>
      <w:bookmarkEnd w:id="25"/>
      <w:r>
        <w:rPr>
          <w:rFonts w:hint="default" w:ascii="Times New Roman" w:hAnsi="Times New Roman" w:cs="Times New Roman"/>
          <w:bCs/>
          <w:color w:val="000000" w:themeColor="text1"/>
          <w:sz w:val="21"/>
          <w:szCs w:val="21"/>
          <w:u w:val="none"/>
          <w14:textFill>
            <w14:solidFill>
              <w14:schemeClr w14:val="tx1"/>
            </w14:solidFill>
          </w14:textFill>
        </w:rPr>
        <w:t>的重大意义、科学体系、丰富内涵、精神实质以及实践要求，提升学生用习近平新时代中国特色社会主义思想分析和解决实际问题的能力；帮助学生更加自觉地运用习近平新时代中国特色社会主义思想武装头脑，牢固树立“四个意识”，坚定“四个自信”，做到“两个维护”，激发广大学生为全面建设社会主义现代化国家、全面推进中华民族伟大复兴而团结奋斗。</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教学目标1：</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学生能够对习近平新时代中国特色社会主义思想有更加准确的把握；对中国共产党在新时代坚持的基本理论、基本路线、基本方略有更加透彻的理解。（支撑毕业要求6.7.9.10.12）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提升学生运用马克思主义立场、观点和方法认识问题、分析问题和解决问题的能力。（支撑毕业要求6.7.9.10.12）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教学目标3：</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激发学生爱党爱国爱社会主义的情感；增强学生“四个自信”，激励学生为全面建设社会主义现代化国家、全面推进中华民族伟大复兴而团结奋斗。（支撑毕业要求6.7.9.10.12）</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九、课程教学内容和基本要求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学生将学习以下课程内容并应达到如下基本要求：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第1专题  马克思主义中国化新的飞跃</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《习近平新时代中国特色社会主义思想》课程体系、习近平新时代中国特色社会主义思想的创立与发展、理论体系和历史地位、学习本课程的要求和方法。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习近平新时代中国特色社会主义思想的创立与发展、习近平新时代中国特色社会主义思想对时代课题的深邃思考、</w:t>
      </w:r>
      <w:bookmarkStart w:id="26" w:name="_Hlk119263392"/>
      <w:r>
        <w:rPr>
          <w:rFonts w:hint="default" w:ascii="Times New Roman" w:hAnsi="Times New Roman" w:cs="Times New Roman"/>
          <w:bCs/>
          <w:color w:val="000000" w:themeColor="text1"/>
          <w:sz w:val="21"/>
          <w:szCs w:val="21"/>
          <w:u w:val="none"/>
          <w14:textFill>
            <w14:solidFill>
              <w14:schemeClr w14:val="tx1"/>
            </w14:solidFill>
          </w14:textFill>
        </w:rPr>
        <w:t>习近平新时代中国特色社会主义思想的科学理论体系和历史地位、把习近平新时代中国特色社会主义思想内化于心外化于行</w:t>
      </w:r>
      <w:bookmarkEnd w:id="26"/>
      <w:r>
        <w:rPr>
          <w:rFonts w:hint="default" w:ascii="Times New Roman" w:hAnsi="Times New Roman" w:cs="Times New Roman"/>
          <w:bCs/>
          <w:color w:val="000000" w:themeColor="text1"/>
          <w:sz w:val="21"/>
          <w:szCs w:val="21"/>
          <w:u w:val="none"/>
          <w14:textFill>
            <w14:solidFill>
              <w14:schemeClr w14:val="tx1"/>
            </w14:solidFill>
          </w14:textFill>
        </w:rPr>
        <w:t>、学习本课程的要求和方法。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bookmarkStart w:id="27" w:name="_Hlk119263541"/>
      <w:r>
        <w:rPr>
          <w:rFonts w:hint="default" w:ascii="Times New Roman" w:hAnsi="Times New Roman" w:cs="Times New Roman"/>
          <w:bCs/>
          <w:color w:val="000000" w:themeColor="text1"/>
          <w:sz w:val="21"/>
          <w:szCs w:val="21"/>
          <w:u w:val="none"/>
          <w14:textFill>
            <w14:solidFill>
              <w14:schemeClr w14:val="tx1"/>
            </w14:solidFill>
          </w14:textFill>
        </w:rPr>
        <w:t>习近平新时代中国特色社会主义思想</w:t>
      </w:r>
      <w:bookmarkEnd w:id="27"/>
      <w:r>
        <w:rPr>
          <w:rFonts w:hint="default" w:ascii="Times New Roman" w:hAnsi="Times New Roman" w:cs="Times New Roman"/>
          <w:bCs/>
          <w:color w:val="000000" w:themeColor="text1"/>
          <w:sz w:val="21"/>
          <w:szCs w:val="21"/>
          <w:u w:val="none"/>
          <w14:textFill>
            <w14:solidFill>
              <w14:schemeClr w14:val="tx1"/>
            </w14:solidFill>
          </w14:textFill>
        </w:rPr>
        <w:t>的科学理论体系和历史地位。</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了解习近平新时代中国特色社会主义思想形成发展的历史进程；掌握习近平新时代中国特色社会主义思想的科学理论体系和历史地位；认识继续推进马克思主义时代化中国化的必要性，自觉提升运用马克思主义立场、观点和方法来认识、分析与解决中国实际问题的能力。</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第2专题  坚持和发展中国特色社会主义的总任务</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实现中华民族伟大复兴是党百年奋斗的主题、实现中华民族伟大复兴的历史进程不可逆转、建设社会主义现代化强国。</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实现中华民族伟大复兴是党百年奋斗的主题、实现中华民族伟大复兴的历史进程不可逆转、实现中华民族伟大复兴的必由之路、建设社会主义现代化强国。</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实现中华民族伟大复兴的历史进程不可逆转、建设社会主义现代化强国。</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了解实现中华民族伟大复兴是党百年奋斗的主题；牢记并掌握实现中华民族伟大复兴的历史进程不可逆转、建设社会主义现代化强国；激发学生为全面建设社会主义现代化国家而团结奋斗的情感。</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第3专题  坚持党的全面领导</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坚持党的领导、党中央集中统一领导是党的领导的最高原则、党的能力建设。</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坚持党的领导是党和国家的根本所在、利益所在，</w:t>
      </w:r>
      <w:bookmarkStart w:id="28" w:name="_Hlk119264404"/>
      <w:r>
        <w:rPr>
          <w:rFonts w:hint="default" w:ascii="Times New Roman" w:hAnsi="Times New Roman" w:cs="Times New Roman"/>
          <w:bCs/>
          <w:color w:val="000000" w:themeColor="text1"/>
          <w:sz w:val="21"/>
          <w:szCs w:val="21"/>
          <w:u w:val="none"/>
          <w14:textFill>
            <w14:solidFill>
              <w14:schemeClr w14:val="tx1"/>
            </w14:solidFill>
          </w14:textFill>
        </w:rPr>
        <w:t>党的领导是全面的、系统的、整体的，党中央集中统一领导是党的领导的最高原则，提高党把方向、管大局的能力和定力。</w:t>
      </w:r>
    </w:p>
    <w:bookmarkEnd w:id="28"/>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党的领导是全面的、系统的、整体的， 提高党把方向、管大局的能力和定力。</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通过学习学生能够理解新民主主义社会的性质、过渡时期总路线、社会主义改造道路和历史经验；能够正确评价社会主义改造。</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第4专题  坚持以人民为中心</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人民立场是中国共产党的根本政治立场、人民对美好生活的向往是党的奋斗目标、推动人的全面发展、全体人民共同富裕。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党依靠人民创造历史伟业、人民立场是中国共产党的根本政治立场、人民对美好生活的向往是党的奋斗目标、推动人的全面发展、全体人民共同富裕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人民对美好生活的向往是党的奋斗目标、推动人的全面发展、全体人民共同富裕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通过学习学生能够理解党的人民性立场；能够正确看待当前存在的区域发展不平衡不充分问题。</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第5专题  以新发展理念引领高质量发展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构建新发展格局、坚持和完善社会主义基本经济制度。</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把握新发展阶段、贯彻新发展理念、构建新发展格局、坚持和完善社会主义基本经济制度</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把握新发展阶段、贯彻</w:t>
      </w:r>
      <w:bookmarkStart w:id="29" w:name="_Hlk119265727"/>
      <w:r>
        <w:rPr>
          <w:rFonts w:hint="default" w:ascii="Times New Roman" w:hAnsi="Times New Roman" w:cs="Times New Roman"/>
          <w:bCs/>
          <w:color w:val="000000" w:themeColor="text1"/>
          <w:sz w:val="21"/>
          <w:szCs w:val="21"/>
          <w:u w:val="none"/>
          <w14:textFill>
            <w14:solidFill>
              <w14:schemeClr w14:val="tx1"/>
            </w14:solidFill>
          </w14:textFill>
        </w:rPr>
        <w:t>新发展理念</w:t>
      </w:r>
      <w:bookmarkEnd w:id="29"/>
      <w:r>
        <w:rPr>
          <w:rFonts w:hint="default" w:ascii="Times New Roman" w:hAnsi="Times New Roman" w:cs="Times New Roman"/>
          <w:bCs/>
          <w:color w:val="000000" w:themeColor="text1"/>
          <w:sz w:val="21"/>
          <w:szCs w:val="21"/>
          <w:u w:val="none"/>
          <w14:textFill>
            <w14:solidFill>
              <w14:schemeClr w14:val="tx1"/>
            </w14:solidFill>
          </w14:textFill>
        </w:rPr>
        <w:t>、构建新发展格局。</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 xml:space="preserve">    通过学习学生能够理解新发展理念的内涵；掌握新发展格局的构建路径；使学生在生活和学习中自觉贯彻新发展理念。</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第6专题  全面深化改革</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bookmarkStart w:id="30" w:name="_Hlk119266102"/>
      <w:r>
        <w:rPr>
          <w:rFonts w:hint="default" w:ascii="Times New Roman" w:hAnsi="Times New Roman" w:cs="Times New Roman"/>
          <w:color w:val="000000" w:themeColor="text1"/>
          <w:kern w:val="0"/>
          <w:sz w:val="21"/>
          <w:szCs w:val="21"/>
          <w:u w:val="none"/>
          <w14:textFill>
            <w14:solidFill>
              <w14:schemeClr w14:val="tx1"/>
            </w14:solidFill>
          </w14:textFill>
        </w:rPr>
        <w:t>全面深化改革的总目标、构建对外开放新格局。</w:t>
      </w:r>
    </w:p>
    <w:bookmarkEnd w:id="30"/>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left="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全面深化改革的提出背景、总目标、内容、构建对外开放新格局</w:t>
      </w:r>
    </w:p>
    <w:p>
      <w:pPr>
        <w:keepNext w:val="0"/>
        <w:keepLines w:val="0"/>
        <w:pageBreakBefore w:val="0"/>
        <w:widowControl w:val="0"/>
        <w:shd w:val="clear"/>
        <w:kinsoku/>
        <w:wordWrap/>
        <w:overflowPunct w:val="0"/>
        <w:topLinePunct w:val="0"/>
        <w:autoSpaceDE/>
        <w:autoSpaceDN/>
        <w:bidi w:val="0"/>
        <w:adjustRightInd/>
        <w:snapToGrid/>
        <w:spacing w:line="276" w:lineRule="auto"/>
        <w:ind w:left="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left="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全面深化改革的总目标、构建对外开放新格局。</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通过学习学生能够理解全面深化改革的提出背景、总目标；能够理解全面深化改革、构建对外开放新格局的意义；增强学生对全面深化改革的认同。</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讲解、视频。</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第7专题  发展全过程人民民主</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全过程人民民主</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bookmarkStart w:id="31" w:name="_Hlk119266436"/>
      <w:r>
        <w:rPr>
          <w:rFonts w:hint="default" w:ascii="Times New Roman" w:hAnsi="Times New Roman" w:cs="Times New Roman"/>
          <w:bCs/>
          <w:color w:val="000000" w:themeColor="text1"/>
          <w:sz w:val="21"/>
          <w:szCs w:val="21"/>
          <w:u w:val="none"/>
          <w14:textFill>
            <w14:solidFill>
              <w14:schemeClr w14:val="tx1"/>
            </w14:solidFill>
          </w14:textFill>
        </w:rPr>
        <w:t>全过程人民民主的深刻内涵</w:t>
      </w:r>
      <w:bookmarkEnd w:id="31"/>
      <w:r>
        <w:rPr>
          <w:rFonts w:hint="default" w:ascii="Times New Roman" w:hAnsi="Times New Roman" w:cs="Times New Roman"/>
          <w:bCs/>
          <w:color w:val="000000" w:themeColor="text1"/>
          <w:sz w:val="21"/>
          <w:szCs w:val="21"/>
          <w:u w:val="none"/>
          <w14:textFill>
            <w14:solidFill>
              <w14:schemeClr w14:val="tx1"/>
            </w14:solidFill>
          </w14:textFill>
        </w:rPr>
        <w:t>、坚定不移推进全过程人民民主。</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全过程人民民主的深刻内涵</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通过学习学生能够理解全过程人民民主的深刻内涵；增强学生对中国特色社会主义民主政治道路的认同。</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第8专题  全面依法治国</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推动建设法治中国</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习近平法治思想、全面依法治国的总目标、推动建设法治中国。</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推动建设法治中国</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通过学习学生能够理解全面依法治国的总目标；激发学生投身法治中国建设的情感。</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第9专题  建设社会主义文化强国</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1</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bookmarkStart w:id="32" w:name="_Hlk119266904"/>
      <w:r>
        <w:rPr>
          <w:rFonts w:hint="default" w:ascii="Times New Roman" w:hAnsi="Times New Roman" w:cs="Times New Roman"/>
          <w:color w:val="000000" w:themeColor="text1"/>
          <w:kern w:val="0"/>
          <w:sz w:val="21"/>
          <w:szCs w:val="21"/>
          <w:u w:val="none"/>
          <w14:textFill>
            <w14:solidFill>
              <w14:schemeClr w14:val="tx1"/>
            </w14:solidFill>
          </w14:textFill>
        </w:rPr>
        <w:t>坚持马克思主义在意识形态领域的指导地位、推动社会主义文化大发展大繁荣</w:t>
      </w:r>
      <w:bookmarkEnd w:id="32"/>
      <w:r>
        <w:rPr>
          <w:rFonts w:hint="default" w:ascii="Times New Roman" w:hAnsi="Times New Roman" w:cs="Times New Roman"/>
          <w:color w:val="000000" w:themeColor="text1"/>
          <w:kern w:val="0"/>
          <w:sz w:val="21"/>
          <w:szCs w:val="21"/>
          <w:u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文化强国的内涵、意义、坚持马克思主义在意识形态领域的指导地位、推动社会主义文化大发展大繁荣</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坚持马克思主义在意识形态领域的指导地位</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通过学习学生能够理解文化强国的内涵、意义；坚持马克思主义在意识形态领域的指导地位；激励学生投身社会主义文化强国建设。</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第10专题  加强以民生为重点的社会建设</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增进民生福祉是坚持立党为公、执政为民的本质要求，在发展中保障和改善民生。</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增进民生福祉意义、中国共产党的性质与宗旨、初心使命、保障和改善民生的路径。</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增进民生福祉是坚持立党为公、执政为民的本质要求。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通过学习学生能够理解增进民生福祉意义，激发学生爱党爱国情感。。</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第11专题  建设社会主义生态文明</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树立社会主义生态文明观、开创美丽中国建设新局面。</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bookmarkStart w:id="33" w:name="_Hlk119267478"/>
      <w:r>
        <w:rPr>
          <w:rFonts w:hint="default" w:ascii="Times New Roman" w:hAnsi="Times New Roman" w:cs="Times New Roman"/>
          <w:bCs/>
          <w:color w:val="000000" w:themeColor="text1"/>
          <w:sz w:val="21"/>
          <w:szCs w:val="21"/>
          <w:u w:val="none"/>
          <w14:textFill>
            <w14:solidFill>
              <w14:schemeClr w14:val="tx1"/>
            </w14:solidFill>
          </w14:textFill>
        </w:rPr>
        <w:t>习近平生态文明思想</w:t>
      </w:r>
      <w:bookmarkEnd w:id="33"/>
      <w:r>
        <w:rPr>
          <w:rFonts w:hint="default" w:ascii="Times New Roman" w:hAnsi="Times New Roman" w:cs="Times New Roman"/>
          <w:bCs/>
          <w:color w:val="000000" w:themeColor="text1"/>
          <w:sz w:val="21"/>
          <w:szCs w:val="21"/>
          <w:u w:val="none"/>
          <w14:textFill>
            <w14:solidFill>
              <w14:schemeClr w14:val="tx1"/>
            </w14:solidFill>
          </w14:textFill>
        </w:rPr>
        <w:t>、树立社会主义生态文明观、开创美丽中国建设新局面。</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习近平生态文明思想</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通过学习学生能够理解习近平生态文明思想，帮助学生树立社会主义生态文明观。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第12专题  建设巩固国防和强大人民军队</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坚持走中国特色强军之路、坚持“一国两制”，推进祖国统一。</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习近平强军思想、坚持富国和强军相统一、建设世界一流军队、</w:t>
      </w:r>
      <w:bookmarkStart w:id="34" w:name="_Hlk89006752"/>
      <w:r>
        <w:rPr>
          <w:rFonts w:hint="default" w:ascii="Times New Roman" w:hAnsi="Times New Roman" w:cs="Times New Roman"/>
          <w:bCs/>
          <w:color w:val="000000" w:themeColor="text1"/>
          <w:sz w:val="21"/>
          <w:szCs w:val="21"/>
          <w:u w:val="none"/>
          <w14:textFill>
            <w14:solidFill>
              <w14:schemeClr w14:val="tx1"/>
            </w14:solidFill>
          </w14:textFill>
        </w:rPr>
        <w:t>实现祖国完全统一</w:t>
      </w:r>
      <w:bookmarkEnd w:id="34"/>
      <w:r>
        <w:rPr>
          <w:rFonts w:hint="default" w:ascii="Times New Roman" w:hAnsi="Times New Roman" w:cs="Times New Roman"/>
          <w:bCs/>
          <w:color w:val="000000" w:themeColor="text1"/>
          <w:sz w:val="21"/>
          <w:szCs w:val="21"/>
          <w:u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习近平强军思想、军民融合。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通过学习学生能够了解习近平强军思想等内容；能够认识到习近平强军思想是实现中华民族伟大复兴的重要保障；激发学生肩负时代责任，为建立全面推进国防和军队现代化的强国、实现祖国完全统一而努力奋斗</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第13专题  全面贯彻落实总体国家安全观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bookmarkStart w:id="35" w:name="_Hlk119267988"/>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新时代国家安全工作的根本遵循和行动指南</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总体国家安全观、新时代国家安全工作的根本遵循和行动指南。</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新时代国家安全工作的根本遵循和行动指南</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通过学习学生能够正确认识当今世界发展的趋势；帮助学生树立总体国家安全观；增强学生维护国家安全的意识和能力。</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讲解、讨论。</w:t>
      </w:r>
    </w:p>
    <w:bookmarkEnd w:id="35"/>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bookmarkStart w:id="36" w:name="_Hlk119268367"/>
      <w:r>
        <w:rPr>
          <w:rFonts w:hint="default" w:ascii="Times New Roman" w:hAnsi="Times New Roman" w:cs="Times New Roman"/>
          <w:b/>
          <w:color w:val="000000" w:themeColor="text1"/>
          <w:sz w:val="21"/>
          <w:szCs w:val="21"/>
          <w:u w:val="none"/>
          <w14:textFill>
            <w14:solidFill>
              <w14:schemeClr w14:val="tx1"/>
            </w14:solidFill>
          </w14:textFill>
        </w:rPr>
        <w:t>第14专题  坚持“一国两制”和推进祖国统一</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 xml:space="preserve"> “一国两制”是维护港澳长期繁荣稳定的最佳制度、新时代党解决台湾问题的总体方略。</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“一国两制”的内涵、“一国两制”实践、必须长期坚持，全面准确、坚定不移贯彻“一国两制”。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“一国两制”是维护港澳长期繁荣稳定的最佳制度。</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通过学习学生能够正确认识“一国两制”是维护港澳长期繁荣稳定的最佳制度，激发学生对“一国两制”制度的认同。</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bookmarkEnd w:id="36"/>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
          <w:color w:val="000000" w:themeColor="text1"/>
          <w:sz w:val="21"/>
          <w:szCs w:val="21"/>
          <w:u w:val="none"/>
          <w14:textFill>
            <w14:solidFill>
              <w14:schemeClr w14:val="tx1"/>
            </w14:solidFill>
          </w14:textFill>
        </w:rPr>
      </w:pPr>
      <w:r>
        <w:rPr>
          <w:rFonts w:hint="default" w:ascii="Times New Roman" w:hAnsi="Times New Roman" w:cs="Times New Roman" w:eastAsiaTheme="minorEastAsia"/>
          <w:b/>
          <w:color w:val="000000" w:themeColor="text1"/>
          <w:sz w:val="21"/>
          <w:szCs w:val="21"/>
          <w:u w:val="none"/>
          <w14:textFill>
            <w14:solidFill>
              <w14:schemeClr w14:val="tx1"/>
            </w14:solidFill>
          </w14:textFill>
        </w:rPr>
        <w:t>第15专题  推动构建人类命运共同体</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世界又站在历史的十字路口、推动构建人类命运共同体、展现负责任大国的担当。</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bookmarkStart w:id="37" w:name="_Hlk119268055"/>
      <w:r>
        <w:rPr>
          <w:rFonts w:hint="default" w:ascii="Times New Roman" w:hAnsi="Times New Roman" w:cs="Times New Roman"/>
          <w:bCs/>
          <w:color w:val="000000" w:themeColor="text1"/>
          <w:sz w:val="21"/>
          <w:szCs w:val="21"/>
          <w:u w:val="none"/>
          <w14:textFill>
            <w14:solidFill>
              <w14:schemeClr w14:val="tx1"/>
            </w14:solidFill>
          </w14:textFill>
        </w:rPr>
        <w:t>习近平外交思想</w:t>
      </w:r>
      <w:bookmarkEnd w:id="37"/>
      <w:r>
        <w:rPr>
          <w:rFonts w:hint="default" w:ascii="Times New Roman" w:hAnsi="Times New Roman" w:cs="Times New Roman"/>
          <w:bCs/>
          <w:color w:val="000000" w:themeColor="text1"/>
          <w:sz w:val="21"/>
          <w:szCs w:val="21"/>
          <w:u w:val="none"/>
          <w14:textFill>
            <w14:solidFill>
              <w14:schemeClr w14:val="tx1"/>
            </w14:solidFill>
          </w14:textFill>
        </w:rPr>
        <w:t>、中国坚持走和平发展的道路、坚持独立自主的和平外交政策、推动构建人类命运共同体。</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习近平外交思想、推动构建人类命运共同体。</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通过学习学生能够正确认识当今世界发展的趋势；理解中国的发展离不开世界，中国的发展为世界发展作出重大贡献；帮助学生树立担当意识。</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讲解、讨论。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
          <w:color w:val="000000" w:themeColor="text1"/>
          <w:sz w:val="21"/>
          <w:szCs w:val="21"/>
          <w:u w:val="none"/>
          <w14:textFill>
            <w14:solidFill>
              <w14:schemeClr w14:val="tx1"/>
            </w14:solidFill>
          </w14:textFill>
        </w:rPr>
      </w:pPr>
      <w:r>
        <w:rPr>
          <w:rFonts w:hint="default" w:ascii="Times New Roman" w:hAnsi="Times New Roman" w:cs="Times New Roman" w:eastAsiaTheme="minorEastAsia"/>
          <w:b/>
          <w:color w:val="000000" w:themeColor="text1"/>
          <w:sz w:val="21"/>
          <w:szCs w:val="21"/>
          <w:u w:val="none"/>
          <w14:textFill>
            <w14:solidFill>
              <w14:schemeClr w14:val="tx1"/>
            </w14:solidFill>
          </w14:textFill>
        </w:rPr>
        <w:t>第16专题  全面从严治党</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bookmarkStart w:id="38" w:name="_Hlk119269082"/>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全面从严治党是新时代党的自我革命的伟大实践、把全面从严治党向纵深推进。</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全面建设社会主义现代化国家、全面推进中华民族伟大复兴，关键在党，党是最高政治领导力量，深入推进新时代党的建设新的伟大工程，以党的自我革命引领社会革命。</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以党的自我革命引领社会革命</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通过学习学生能够正确认识坚持和加强党的领导的重要性及其如何坚持和加强党的领导；增强学生对以党的自我革命引领社会革命的认识；激发学生对中国共产党的热爱，坚定永远跟党走的信念。</w:t>
      </w:r>
    </w:p>
    <w:bookmarkEnd w:id="38"/>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讲解、讨论。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
          <w:color w:val="000000" w:themeColor="text1"/>
          <w:sz w:val="21"/>
          <w:szCs w:val="21"/>
          <w:u w:val="none"/>
          <w14:textFill>
            <w14:solidFill>
              <w14:schemeClr w14:val="tx1"/>
            </w14:solidFill>
          </w14:textFill>
        </w:rPr>
      </w:pPr>
      <w:r>
        <w:rPr>
          <w:rFonts w:hint="default" w:ascii="Times New Roman" w:hAnsi="Times New Roman" w:cs="Times New Roman" w:eastAsiaTheme="minorEastAsia"/>
          <w:b/>
          <w:color w:val="000000" w:themeColor="text1"/>
          <w:sz w:val="21"/>
          <w:szCs w:val="21"/>
          <w:u w:val="none"/>
          <w14:textFill>
            <w14:solidFill>
              <w14:schemeClr w14:val="tx1"/>
            </w14:solidFill>
          </w14:textFill>
        </w:rPr>
        <w:t>第17专题  在新征程中勇当开路先锋、争当事业闯将</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新时代是广大青年成就梦想的时代、为实现中华民族伟大复兴接续奋斗。</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青年强，则国家强；培养青年、引领青年；青年的使命担当；做新时代好青年。</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3</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引领学生做新时代好青年</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4</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通过学习学生能够正确认识青年的使命担当；激发学生坚定不移听党话、跟党走，怀抱梦想又脚踏实地，敢想敢为又善作善成，立志做有理想、敢担当、能吃苦、肯奋斗的新时代好青年。</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讲解、讨论。</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十、课程学时安排</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第1专题    4线下学时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第2专题    4线下学时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第3专题    4线下学时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第4专题    4线下学时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第5专题    2线下学时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第6专题    2线下学时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第7专题    2线下学时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第8专题    2线下学时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第9专题    4线下学时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 xml:space="preserve">第10专题   </w:t>
      </w:r>
      <w:bookmarkStart w:id="39" w:name="_Hlk89003378"/>
      <w:r>
        <w:rPr>
          <w:rFonts w:hint="default" w:ascii="Times New Roman" w:hAnsi="Times New Roman" w:cs="Times New Roman" w:eastAsiaTheme="minorEastAsia"/>
          <w:bCs/>
          <w:color w:val="000000" w:themeColor="text1"/>
          <w:sz w:val="21"/>
          <w:szCs w:val="21"/>
          <w:u w:val="none"/>
          <w14:textFill>
            <w14:solidFill>
              <w14:schemeClr w14:val="tx1"/>
            </w14:solidFill>
          </w14:textFill>
        </w:rPr>
        <w:t>4线下</w:t>
      </w:r>
      <w:bookmarkEnd w:id="39"/>
      <w:r>
        <w:rPr>
          <w:rFonts w:hint="default" w:ascii="Times New Roman" w:hAnsi="Times New Roman" w:cs="Times New Roman" w:eastAsiaTheme="minorEastAsia"/>
          <w:bCs/>
          <w:color w:val="000000" w:themeColor="text1"/>
          <w:sz w:val="21"/>
          <w:szCs w:val="21"/>
          <w:u w:val="none"/>
          <w14:textFill>
            <w14:solidFill>
              <w14:schemeClr w14:val="tx1"/>
            </w14:solidFill>
          </w14:textFill>
        </w:rPr>
        <w:t>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第11专题   4线下学时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第12专题   2线下学时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第13专题   2线下学时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第14专题   2线下学时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第15专题   2线下学时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第16专题   2线下学时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第17专题   2线下学时</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十一、考核方式</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《习近平新时代中国特色社会主义思想概论》课程为必修课，课程考核方式包括：过程性考核（40%）+结果性考核（60%），其中，过程性考核包括出勤、学习讨论、作业等。</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
          <w:bCs w:val="0"/>
          <w:color w:val="000000" w:themeColor="text1"/>
          <w:sz w:val="21"/>
          <w:szCs w:val="21"/>
          <w:u w:val="none"/>
          <w14:textFill>
            <w14:solidFill>
              <w14:schemeClr w14:val="tx1"/>
            </w14:solidFill>
          </w14:textFill>
        </w:rPr>
      </w:pPr>
      <w:r>
        <w:rPr>
          <w:rFonts w:hint="default" w:ascii="Times New Roman" w:hAnsi="Times New Roman" w:cs="Times New Roman" w:eastAsiaTheme="minorEastAsia"/>
          <w:b/>
          <w:bCs w:val="0"/>
          <w:color w:val="000000" w:themeColor="text1"/>
          <w:sz w:val="21"/>
          <w:szCs w:val="21"/>
          <w:u w:val="none"/>
          <w14:textFill>
            <w14:solidFill>
              <w14:schemeClr w14:val="tx1"/>
            </w14:solidFill>
          </w14:textFill>
        </w:rPr>
        <w:t>1．过程性考核（40%）</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出勤、讨论、作业等，满分100分</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
          <w:bCs w:val="0"/>
          <w:color w:val="000000" w:themeColor="text1"/>
          <w:sz w:val="21"/>
          <w:szCs w:val="21"/>
          <w:u w:val="none"/>
          <w14:textFill>
            <w14:solidFill>
              <w14:schemeClr w14:val="tx1"/>
            </w14:solidFill>
          </w14:textFill>
        </w:rPr>
        <w:t>2．结果性考核（60%）</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eastAsiaTheme="minorEastAsia"/>
          <w:bCs/>
          <w:color w:val="000000" w:themeColor="text1"/>
          <w:sz w:val="21"/>
          <w:szCs w:val="21"/>
          <w:u w:val="none"/>
          <w14:textFill>
            <w14:solidFill>
              <w14:schemeClr w14:val="tx1"/>
            </w14:solidFill>
          </w14:textFill>
        </w:rPr>
      </w:pPr>
      <w:r>
        <w:rPr>
          <w:rFonts w:hint="default" w:ascii="Times New Roman" w:hAnsi="Times New Roman" w:cs="Times New Roman" w:eastAsiaTheme="minorEastAsia"/>
          <w:bCs/>
          <w:color w:val="000000" w:themeColor="text1"/>
          <w:sz w:val="21"/>
          <w:szCs w:val="21"/>
          <w:u w:val="none"/>
          <w14:textFill>
            <w14:solidFill>
              <w14:schemeClr w14:val="tx1"/>
            </w14:solidFill>
          </w14:textFill>
        </w:rPr>
        <w:t>考试（闭卷），满分100分</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十二、教学参考</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1．参考教材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[1]习近平：《高举中国特色社会主义伟大旗帜 为全面建设社会主义现代化国家而团结奋斗——在中国共产党第二十次全国代表大会上的报告》，人民出版社，2022年版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[2]</w:t>
      </w:r>
      <w:r>
        <w:rPr>
          <w:rFonts w:hint="default" w:ascii="Times New Roman" w:hAnsi="Times New Roman" w:cs="Times New Roman"/>
          <w:bCs/>
          <w:color w:val="000000" w:themeColor="text1"/>
          <w:sz w:val="21"/>
          <w:szCs w:val="21"/>
          <w:u w:val="none"/>
          <w14:textFill>
            <w14:solidFill>
              <w14:schemeClr w14:val="tx1"/>
            </w14:solidFill>
          </w14:textFill>
        </w:rPr>
        <w:t>《中共中央关于党的百年奋斗重大成就和历史经验的决议</w:t>
      </w:r>
      <w:bookmarkStart w:id="40" w:name="_Hlk119270438"/>
      <w:r>
        <w:rPr>
          <w:rFonts w:hint="default" w:ascii="Times New Roman" w:hAnsi="Times New Roman" w:cs="Times New Roman"/>
          <w:bCs/>
          <w:color w:val="000000" w:themeColor="text1"/>
          <w:sz w:val="21"/>
          <w:szCs w:val="21"/>
          <w:u w:val="none"/>
          <w14:textFill>
            <w14:solidFill>
              <w14:schemeClr w14:val="tx1"/>
            </w14:solidFill>
          </w14:textFill>
        </w:rPr>
        <w:t>》，人民出版社，2021年版</w:t>
      </w:r>
    </w:p>
    <w:bookmarkEnd w:id="40"/>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[3]</w:t>
      </w:r>
      <w:r>
        <w:rPr>
          <w:rFonts w:hint="default" w:ascii="Times New Roman" w:hAnsi="Times New Roman" w:cs="Times New Roman"/>
          <w:bCs/>
          <w:color w:val="000000" w:themeColor="text1"/>
          <w:sz w:val="21"/>
          <w:szCs w:val="21"/>
          <w:u w:val="none"/>
          <w14:textFill>
            <w14:solidFill>
              <w14:schemeClr w14:val="tx1"/>
            </w14:solidFill>
          </w14:textFill>
        </w:rPr>
        <w:t>习近平：《在庆祝中国共产党成立100周年大会上的讲话》，人民出版社，2021年版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2．参考文献</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[1]</w:t>
      </w:r>
      <w:r>
        <w:rPr>
          <w:rFonts w:hint="default" w:ascii="Times New Roman" w:hAnsi="Times New Roman" w:cs="Times New Roman"/>
          <w:bCs/>
          <w:color w:val="000000" w:themeColor="text1"/>
          <w:sz w:val="21"/>
          <w:szCs w:val="21"/>
          <w:u w:val="none"/>
          <w14:textFill>
            <w14:solidFill>
              <w14:schemeClr w14:val="tx1"/>
            </w14:solidFill>
          </w14:textFill>
        </w:rPr>
        <w:t>习近平总书记系列重要讲话读本，学习出版社、人民出版社2014版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[2]</w:t>
      </w:r>
      <w:r>
        <w:rPr>
          <w:rFonts w:hint="default" w:ascii="Times New Roman" w:hAnsi="Times New Roman" w:cs="Times New Roman"/>
          <w:bCs/>
          <w:color w:val="000000" w:themeColor="text1"/>
          <w:sz w:val="21"/>
          <w:szCs w:val="21"/>
          <w:u w:val="none"/>
          <w14:textFill>
            <w14:solidFill>
              <w14:schemeClr w14:val="tx1"/>
            </w14:solidFill>
          </w14:textFill>
        </w:rPr>
        <w:t>习近平：《在庆祝中国共产党成立95周年大会上的讲话》，人民出版社2016年版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[3]</w:t>
      </w:r>
      <w:r>
        <w:rPr>
          <w:rFonts w:hint="default" w:ascii="Times New Roman" w:hAnsi="Times New Roman" w:cs="Times New Roman"/>
          <w:bCs/>
          <w:color w:val="000000" w:themeColor="text1"/>
          <w:sz w:val="21"/>
          <w:szCs w:val="21"/>
          <w:u w:val="none"/>
          <w14:textFill>
            <w14:solidFill>
              <w14:schemeClr w14:val="tx1"/>
            </w14:solidFill>
          </w14:textFill>
        </w:rPr>
        <w:t>《习近平关于全面从严治党论述摘编》，中央文献出版社2016年版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[4]</w:t>
      </w:r>
      <w:r>
        <w:rPr>
          <w:rFonts w:hint="default" w:ascii="Times New Roman" w:hAnsi="Times New Roman" w:cs="Times New Roman"/>
          <w:bCs/>
          <w:color w:val="000000" w:themeColor="text1"/>
          <w:sz w:val="21"/>
          <w:szCs w:val="21"/>
          <w:u w:val="none"/>
          <w14:textFill>
            <w14:solidFill>
              <w14:schemeClr w14:val="tx1"/>
            </w14:solidFill>
          </w14:textFill>
        </w:rPr>
        <w:t>习近平：《建设一支听党指挥、能打胜仗、作风优良的人民军队》，《习近平谈治国理政》第一卷，外文出版社2018年版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[5]</w:t>
      </w:r>
      <w:r>
        <w:rPr>
          <w:rFonts w:hint="default" w:ascii="Times New Roman" w:hAnsi="Times New Roman" w:cs="Times New Roman"/>
          <w:bCs/>
          <w:color w:val="000000" w:themeColor="text1"/>
          <w:sz w:val="21"/>
          <w:szCs w:val="21"/>
          <w:u w:val="none"/>
          <w14:textFill>
            <w14:solidFill>
              <w14:schemeClr w14:val="tx1"/>
            </w14:solidFill>
          </w14:textFill>
        </w:rPr>
        <w:t>习近平：《习近平谈治国理政》第四卷，外文出版社，2022年版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[6]</w:t>
      </w:r>
      <w:r>
        <w:rPr>
          <w:rFonts w:hint="default" w:ascii="Times New Roman" w:hAnsi="Times New Roman" w:cs="Times New Roman"/>
          <w:bCs/>
          <w:color w:val="000000" w:themeColor="text1"/>
          <w:sz w:val="21"/>
          <w:szCs w:val="21"/>
          <w:u w:val="none"/>
          <w14:textFill>
            <w14:solidFill>
              <w14:schemeClr w14:val="tx1"/>
            </w14:solidFill>
          </w14:textFill>
        </w:rPr>
        <w:t>习近平：《在庆祝中国共产党成立100周年大会上的讲话》，《 人民日报 》，2021年07月02日 02 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[7]</w:t>
      </w:r>
      <w:r>
        <w:rPr>
          <w:rFonts w:hint="default" w:ascii="Times New Roman" w:hAnsi="Times New Roman" w:cs="Times New Roman"/>
          <w:bCs/>
          <w:color w:val="000000" w:themeColor="text1"/>
          <w:sz w:val="21"/>
          <w:szCs w:val="21"/>
          <w:u w:val="none"/>
          <w14:textFill>
            <w14:solidFill>
              <w14:schemeClr w14:val="tx1"/>
            </w14:solidFill>
          </w14:textFill>
        </w:rPr>
        <w:t>《中共中央关于党的百年奋斗重大成就和历史经验的决议》，人民出版社，2021年版</w:t>
      </w:r>
    </w:p>
    <w:p>
      <w:pPr>
        <w:keepNext w:val="0"/>
        <w:keepLines w:val="0"/>
        <w:pageBreakBefore w:val="0"/>
        <w:widowControl w:val="0"/>
        <w:numPr>
          <w:ilvl w:val="0"/>
          <w:numId w:val="4"/>
        </w:numPr>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网络资源</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eastAsia="宋体" w:cs="Times New Roman"/>
          <w:bCs/>
          <w:color w:val="000000" w:themeColor="text1"/>
          <w:kern w:val="21"/>
          <w:sz w:val="21"/>
          <w:szCs w:val="21"/>
          <w:u w:val="none"/>
          <w:lang w:val="en-US" w:eastAsia="zh-CN"/>
          <w14:textFill>
            <w14:solidFill>
              <w14:schemeClr w14:val="tx1"/>
            </w14:solidFill>
          </w14:textFill>
        </w:rPr>
      </w:pPr>
      <w:r>
        <w:rPr>
          <w:rFonts w:hint="default" w:ascii="Times New Roman" w:hAnsi="Times New Roman" w:eastAsia="宋体" w:cs="Times New Roman"/>
          <w:bCs/>
          <w:color w:val="000000" w:themeColor="text1"/>
          <w:kern w:val="21"/>
          <w:sz w:val="21"/>
          <w:szCs w:val="21"/>
          <w:u w:val="none"/>
          <w14:textFill>
            <w14:solidFill>
              <w14:schemeClr w14:val="tx1"/>
            </w14:solidFill>
          </w14:textFill>
        </w:rPr>
        <w:t>[</w:t>
      </w:r>
      <w:r>
        <w:rPr>
          <w:rFonts w:hint="eastAsia" w:ascii="Times New Roman" w:hAnsi="Times New Roman" w:eastAsia="宋体" w:cs="Times New Roman"/>
          <w:bCs/>
          <w:color w:val="000000" w:themeColor="text1"/>
          <w:kern w:val="21"/>
          <w:sz w:val="21"/>
          <w:szCs w:val="21"/>
          <w:u w:val="none"/>
          <w:lang w:val="en-US" w:eastAsia="zh-CN"/>
          <w14:textFill>
            <w14:solidFill>
              <w14:schemeClr w14:val="tx1"/>
            </w14:solidFill>
          </w14:textFill>
        </w:rPr>
        <w:t>1</w:t>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t>]中国现代化网</w:t>
      </w:r>
      <w:r>
        <w:rPr>
          <w:rFonts w:hint="eastAsia" w:ascii="Times New Roman" w:hAnsi="Times New Roman" w:eastAsia="宋体"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t xml:space="preserve">http://www.modernization.com.cn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eastAsia="宋体" w:cs="Times New Roman"/>
          <w:bCs/>
          <w:color w:val="000000" w:themeColor="text1"/>
          <w:kern w:val="21"/>
          <w:sz w:val="21"/>
          <w:szCs w:val="21"/>
          <w:u w:val="none"/>
          <w14:textFill>
            <w14:solidFill>
              <w14:schemeClr w14:val="tx1"/>
            </w14:solidFill>
          </w14:textFill>
        </w:rPr>
      </w:pPr>
      <w:r>
        <w:rPr>
          <w:rFonts w:hint="default" w:ascii="Times New Roman" w:hAnsi="Times New Roman" w:eastAsia="宋体" w:cs="Times New Roman"/>
          <w:bCs/>
          <w:color w:val="000000" w:themeColor="text1"/>
          <w:kern w:val="21"/>
          <w:sz w:val="21"/>
          <w:szCs w:val="21"/>
          <w:u w:val="none"/>
          <w14:textFill>
            <w14:solidFill>
              <w14:schemeClr w14:val="tx1"/>
            </w14:solidFill>
          </w14:textFill>
        </w:rPr>
        <w:t>[</w:t>
      </w:r>
      <w:r>
        <w:rPr>
          <w:rFonts w:hint="eastAsia" w:ascii="Times New Roman" w:hAnsi="Times New Roman" w:eastAsia="宋体" w:cs="Times New Roman"/>
          <w:bCs/>
          <w:color w:val="000000" w:themeColor="text1"/>
          <w:kern w:val="21"/>
          <w:sz w:val="21"/>
          <w:szCs w:val="21"/>
          <w:u w:val="none"/>
          <w:lang w:val="en-US" w:eastAsia="zh-CN"/>
          <w14:textFill>
            <w14:solidFill>
              <w14:schemeClr w14:val="tx1"/>
            </w14:solidFill>
          </w14:textFill>
        </w:rPr>
        <w:t>2</w:t>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t>]学术中国</w:t>
      </w:r>
      <w:r>
        <w:rPr>
          <w:rFonts w:hint="eastAsia" w:ascii="Times New Roman" w:hAnsi="Times New Roman" w:eastAsia="宋体"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eastAsia="宋体" w:cs="Times New Roman"/>
          <w:color w:val="000000" w:themeColor="text1"/>
          <w:kern w:val="21"/>
          <w:sz w:val="21"/>
          <w:szCs w:val="21"/>
          <w:u w:val="none"/>
          <w14:textFill>
            <w14:solidFill>
              <w14:schemeClr w14:val="tx1"/>
            </w14:solidFill>
          </w14:textFill>
        </w:rPr>
        <w:instrText xml:space="preserve"> HYPERLINK "http://xschina.org/index.php" </w:instrText>
      </w:r>
      <w:r>
        <w:rPr>
          <w:rFonts w:hint="default" w:ascii="Times New Roman" w:hAnsi="Times New Roman" w:eastAsia="宋体"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t>http://xschina.org/index.php</w:t>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fldChar w:fldCharType="end"/>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eastAsia="宋体" w:cs="Times New Roman"/>
          <w:bCs/>
          <w:color w:val="000000" w:themeColor="text1"/>
          <w:kern w:val="21"/>
          <w:sz w:val="21"/>
          <w:szCs w:val="21"/>
          <w:u w:val="none"/>
          <w14:textFill>
            <w14:solidFill>
              <w14:schemeClr w14:val="tx1"/>
            </w14:solidFill>
          </w14:textFill>
        </w:rPr>
      </w:pPr>
      <w:r>
        <w:rPr>
          <w:rFonts w:hint="default" w:ascii="Times New Roman" w:hAnsi="Times New Roman" w:eastAsia="宋体" w:cs="Times New Roman"/>
          <w:bCs/>
          <w:color w:val="000000" w:themeColor="text1"/>
          <w:kern w:val="21"/>
          <w:sz w:val="21"/>
          <w:szCs w:val="21"/>
          <w:u w:val="none"/>
          <w14:textFill>
            <w14:solidFill>
              <w14:schemeClr w14:val="tx1"/>
            </w14:solidFill>
          </w14:textFill>
        </w:rPr>
        <w:t>[</w:t>
      </w:r>
      <w:r>
        <w:rPr>
          <w:rFonts w:hint="eastAsia" w:ascii="Times New Roman" w:hAnsi="Times New Roman" w:eastAsia="宋体" w:cs="Times New Roman"/>
          <w:bCs/>
          <w:color w:val="000000" w:themeColor="text1"/>
          <w:kern w:val="21"/>
          <w:sz w:val="21"/>
          <w:szCs w:val="21"/>
          <w:u w:val="none"/>
          <w:lang w:val="en-US" w:eastAsia="zh-CN"/>
          <w14:textFill>
            <w14:solidFill>
              <w14:schemeClr w14:val="tx1"/>
            </w14:solidFill>
          </w14:textFill>
        </w:rPr>
        <w:t>3</w:t>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t>]</w:t>
      </w:r>
      <w:r>
        <w:rPr>
          <w:rFonts w:hint="eastAsia" w:ascii="Times New Roman" w:hAnsi="Times New Roman" w:eastAsia="宋体" w:cs="Times New Roman"/>
          <w:bCs/>
          <w:color w:val="000000" w:themeColor="text1"/>
          <w:kern w:val="21"/>
          <w:sz w:val="21"/>
          <w:szCs w:val="21"/>
          <w:u w:val="none"/>
          <w:lang w:val="en-US" w:eastAsia="zh-CN"/>
          <w14:textFill>
            <w14:solidFill>
              <w14:schemeClr w14:val="tx1"/>
            </w14:solidFill>
          </w14:textFill>
        </w:rPr>
        <w:t xml:space="preserve">智识学术网          </w:t>
      </w:r>
      <w:r>
        <w:rPr>
          <w:rFonts w:hint="default" w:ascii="Times New Roman" w:hAnsi="Times New Roman" w:eastAsia="宋体"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eastAsia="宋体" w:cs="Times New Roman"/>
          <w:color w:val="000000" w:themeColor="text1"/>
          <w:kern w:val="21"/>
          <w:sz w:val="21"/>
          <w:szCs w:val="21"/>
          <w:u w:val="none"/>
          <w14:textFill>
            <w14:solidFill>
              <w14:schemeClr w14:val="tx1"/>
            </w14:solidFill>
          </w14:textFill>
        </w:rPr>
        <w:instrText xml:space="preserve"> HYPERLINK "http://www.zisi.net/" </w:instrText>
      </w:r>
      <w:r>
        <w:rPr>
          <w:rFonts w:hint="default" w:ascii="Times New Roman" w:hAnsi="Times New Roman" w:eastAsia="宋体"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t>http://www.zisi.net/</w:t>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fldChar w:fldCharType="end"/>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eastAsia="宋体" w:cs="Times New Roman"/>
          <w:bCs/>
          <w:color w:val="000000" w:themeColor="text1"/>
          <w:kern w:val="21"/>
          <w:sz w:val="21"/>
          <w:szCs w:val="21"/>
          <w:u w:val="none"/>
          <w14:textFill>
            <w14:solidFill>
              <w14:schemeClr w14:val="tx1"/>
            </w14:solidFill>
          </w14:textFill>
        </w:rPr>
      </w:pPr>
      <w:r>
        <w:rPr>
          <w:rFonts w:hint="default" w:ascii="Times New Roman" w:hAnsi="Times New Roman" w:eastAsia="宋体" w:cs="Times New Roman"/>
          <w:bCs/>
          <w:color w:val="000000" w:themeColor="text1"/>
          <w:kern w:val="21"/>
          <w:sz w:val="21"/>
          <w:szCs w:val="21"/>
          <w:u w:val="none"/>
          <w14:textFill>
            <w14:solidFill>
              <w14:schemeClr w14:val="tx1"/>
            </w14:solidFill>
          </w14:textFill>
        </w:rPr>
        <w:t>[</w:t>
      </w:r>
      <w:r>
        <w:rPr>
          <w:rFonts w:hint="eastAsia" w:ascii="Times New Roman" w:hAnsi="Times New Roman" w:eastAsia="宋体" w:cs="Times New Roman"/>
          <w:bCs/>
          <w:color w:val="000000" w:themeColor="text1"/>
          <w:kern w:val="21"/>
          <w:sz w:val="21"/>
          <w:szCs w:val="21"/>
          <w:u w:val="none"/>
          <w:lang w:val="en-US" w:eastAsia="zh-CN"/>
          <w14:textFill>
            <w14:solidFill>
              <w14:schemeClr w14:val="tx1"/>
            </w14:solidFill>
          </w14:textFill>
        </w:rPr>
        <w:t>4</w:t>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t>]中国政治学网</w:t>
      </w:r>
      <w:r>
        <w:rPr>
          <w:rFonts w:hint="eastAsia" w:ascii="Times New Roman" w:hAnsi="Times New Roman" w:eastAsia="宋体"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eastAsia="宋体" w:cs="Times New Roman"/>
          <w:color w:val="000000" w:themeColor="text1"/>
          <w:kern w:val="21"/>
          <w:sz w:val="21"/>
          <w:szCs w:val="21"/>
          <w:u w:val="none"/>
          <w14:textFill>
            <w14:solidFill>
              <w14:schemeClr w14:val="tx1"/>
            </w14:solidFill>
          </w14:textFill>
        </w:rPr>
        <w:instrText xml:space="preserve"> HYPERLINK "http://www.cp.org.cn/" </w:instrText>
      </w:r>
      <w:r>
        <w:rPr>
          <w:rFonts w:hint="default" w:ascii="Times New Roman" w:hAnsi="Times New Roman" w:eastAsia="宋体"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t>http://www.cp.org.cn/</w:t>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fldChar w:fldCharType="end"/>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eastAsia="宋体" w:cs="Times New Roman"/>
          <w:bCs/>
          <w:color w:val="000000" w:themeColor="text1"/>
          <w:kern w:val="21"/>
          <w:sz w:val="21"/>
          <w:szCs w:val="21"/>
          <w:u w:val="none"/>
          <w:lang w:val="en-US" w:eastAsia="zh-CN"/>
          <w14:textFill>
            <w14:solidFill>
              <w14:schemeClr w14:val="tx1"/>
            </w14:solidFill>
          </w14:textFill>
        </w:rPr>
      </w:pPr>
      <w:r>
        <w:rPr>
          <w:rFonts w:hint="default" w:ascii="Times New Roman" w:hAnsi="Times New Roman" w:eastAsia="宋体" w:cs="Times New Roman"/>
          <w:bCs/>
          <w:color w:val="000000" w:themeColor="text1"/>
          <w:kern w:val="21"/>
          <w:sz w:val="21"/>
          <w:szCs w:val="21"/>
          <w:u w:val="none"/>
          <w14:textFill>
            <w14:solidFill>
              <w14:schemeClr w14:val="tx1"/>
            </w14:solidFill>
          </w14:textFill>
        </w:rPr>
        <w:t>[</w:t>
      </w:r>
      <w:r>
        <w:rPr>
          <w:rFonts w:hint="eastAsia" w:ascii="Times New Roman" w:hAnsi="Times New Roman" w:eastAsia="宋体" w:cs="Times New Roman"/>
          <w:bCs/>
          <w:color w:val="000000" w:themeColor="text1"/>
          <w:kern w:val="21"/>
          <w:sz w:val="21"/>
          <w:szCs w:val="21"/>
          <w:u w:val="none"/>
          <w:lang w:val="en-US" w:eastAsia="zh-CN"/>
          <w14:textFill>
            <w14:solidFill>
              <w14:schemeClr w14:val="tx1"/>
            </w14:solidFill>
          </w14:textFill>
        </w:rPr>
        <w:t>5</w:t>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t>]世纪中国</w:t>
      </w:r>
      <w:r>
        <w:rPr>
          <w:rFonts w:hint="eastAsia" w:ascii="Times New Roman" w:hAnsi="Times New Roman" w:eastAsia="宋体"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eastAsia="宋体" w:cs="Times New Roman"/>
          <w:color w:val="000000" w:themeColor="text1"/>
          <w:kern w:val="21"/>
          <w:sz w:val="21"/>
          <w:szCs w:val="21"/>
          <w:u w:val="none"/>
          <w14:textFill>
            <w14:solidFill>
              <w14:schemeClr w14:val="tx1"/>
            </w14:solidFill>
          </w14:textFill>
        </w:rPr>
        <w:instrText xml:space="preserve"> HYPERLINK "http://www.cc.org.cn/" </w:instrText>
      </w:r>
      <w:r>
        <w:rPr>
          <w:rFonts w:hint="default" w:ascii="Times New Roman" w:hAnsi="Times New Roman" w:eastAsia="宋体"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t xml:space="preserve">http://www.cc.org.cn/ </w:t>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fldChar w:fldCharType="end"/>
      </w:r>
      <w:r>
        <w:rPr>
          <w:rFonts w:hint="eastAsia" w:ascii="Times New Roman" w:hAnsi="Times New Roman" w:eastAsia="宋体" w:cs="Times New Roman"/>
          <w:bCs/>
          <w:color w:val="000000" w:themeColor="text1"/>
          <w:kern w:val="21"/>
          <w:sz w:val="21"/>
          <w:szCs w:val="21"/>
          <w:u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276" w:lineRule="auto"/>
        <w:ind w:left="0" w:leftChars="0" w:right="0" w:rightChars="0" w:firstLine="420" w:firstLineChars="200"/>
        <w:jc w:val="both"/>
        <w:textAlignment w:val="auto"/>
        <w:outlineLvl w:val="9"/>
        <w:rPr>
          <w:rFonts w:hint="default" w:ascii="Times New Roman" w:hAnsi="Times New Roman" w:eastAsia="宋体" w:cs="Times New Roman"/>
          <w:b/>
          <w:bCs/>
          <w:color w:val="000000" w:themeColor="text1"/>
          <w:kern w:val="21"/>
          <w:sz w:val="21"/>
          <w:szCs w:val="21"/>
          <w:u w:val="none"/>
          <w:lang w:val="en-US" w:eastAsia="zh-CN"/>
          <w14:textFill>
            <w14:solidFill>
              <w14:schemeClr w14:val="tx1"/>
            </w14:solidFill>
          </w14:textFill>
        </w:rPr>
      </w:pPr>
      <w:r>
        <w:rPr>
          <w:rFonts w:hint="default" w:ascii="Times New Roman" w:hAnsi="Times New Roman" w:eastAsia="宋体" w:cs="Times New Roman"/>
          <w:bCs/>
          <w:color w:val="000000" w:themeColor="text1"/>
          <w:kern w:val="21"/>
          <w:sz w:val="21"/>
          <w:szCs w:val="21"/>
          <w:u w:val="none"/>
          <w14:textFill>
            <w14:solidFill>
              <w14:schemeClr w14:val="tx1"/>
            </w14:solidFill>
          </w14:textFill>
        </w:rPr>
        <w:t>[</w:t>
      </w:r>
      <w:r>
        <w:rPr>
          <w:rFonts w:hint="eastAsia" w:ascii="Times New Roman" w:hAnsi="Times New Roman" w:eastAsia="宋体" w:cs="Times New Roman"/>
          <w:bCs/>
          <w:color w:val="000000" w:themeColor="text1"/>
          <w:kern w:val="21"/>
          <w:sz w:val="21"/>
          <w:szCs w:val="21"/>
          <w:u w:val="none"/>
          <w:lang w:val="en-US" w:eastAsia="zh-CN"/>
          <w14:textFill>
            <w14:solidFill>
              <w14:schemeClr w14:val="tx1"/>
            </w14:solidFill>
          </w14:textFill>
        </w:rPr>
        <w:t>6</w:t>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t>]中国选举与治理网</w:t>
      </w:r>
      <w:r>
        <w:rPr>
          <w:rFonts w:hint="eastAsia" w:ascii="Times New Roman" w:hAnsi="Times New Roman" w:eastAsia="宋体" w:cs="Times New Roman"/>
          <w:bCs/>
          <w:color w:val="000000" w:themeColor="text1"/>
          <w:kern w:val="21"/>
          <w:sz w:val="21"/>
          <w:szCs w:val="21"/>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21"/>
          <w:sz w:val="21"/>
          <w:szCs w:val="21"/>
          <w:u w:val="none"/>
          <w14:textFill>
            <w14:solidFill>
              <w14:schemeClr w14:val="tx1"/>
            </w14:solidFill>
          </w14:textFill>
        </w:rPr>
        <w:fldChar w:fldCharType="begin"/>
      </w:r>
      <w:r>
        <w:rPr>
          <w:rFonts w:hint="default" w:ascii="Times New Roman" w:hAnsi="Times New Roman" w:eastAsia="宋体" w:cs="Times New Roman"/>
          <w:color w:val="000000" w:themeColor="text1"/>
          <w:kern w:val="21"/>
          <w:sz w:val="21"/>
          <w:szCs w:val="21"/>
          <w:u w:val="none"/>
          <w14:textFill>
            <w14:solidFill>
              <w14:schemeClr w14:val="tx1"/>
            </w14:solidFill>
          </w14:textFill>
        </w:rPr>
        <w:instrText xml:space="preserve"> HYPERLINK "http://www.chinaelections.org/" </w:instrText>
      </w:r>
      <w:r>
        <w:rPr>
          <w:rFonts w:hint="default" w:ascii="Times New Roman" w:hAnsi="Times New Roman" w:eastAsia="宋体" w:cs="Times New Roman"/>
          <w:color w:val="000000" w:themeColor="text1"/>
          <w:kern w:val="21"/>
          <w:sz w:val="21"/>
          <w:szCs w:val="21"/>
          <w:u w:val="none"/>
          <w14:textFill>
            <w14:solidFill>
              <w14:schemeClr w14:val="tx1"/>
            </w14:solidFill>
          </w14:textFill>
        </w:rPr>
        <w:fldChar w:fldCharType="separate"/>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t>http://www.chinaelections.org/</w:t>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fldChar w:fldCharType="end"/>
      </w:r>
      <w:r>
        <w:rPr>
          <w:rFonts w:hint="default" w:ascii="Times New Roman" w:hAnsi="Times New Roman" w:eastAsia="宋体" w:cs="Times New Roman"/>
          <w:bCs/>
          <w:color w:val="000000" w:themeColor="text1"/>
          <w:kern w:val="21"/>
          <w:sz w:val="21"/>
          <w:szCs w:val="21"/>
          <w:u w:val="none"/>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0"/>
        <w:rPr>
          <w:rFonts w:hint="default" w:ascii="微软雅黑" w:hAnsi="微软雅黑" w:eastAsia="微软雅黑" w:cs="微软雅黑"/>
          <w:b/>
          <w:bCs/>
          <w:color w:val="000000" w:themeColor="text1"/>
          <w:sz w:val="30"/>
          <w:szCs w:val="30"/>
          <w:u w:val="none"/>
          <w14:textFill>
            <w14:solidFill>
              <w14:schemeClr w14:val="tx1"/>
            </w14:solidFill>
          </w14:textFill>
        </w:rPr>
      </w:pPr>
      <w:r>
        <w:rPr>
          <w:rFonts w:hint="default" w:ascii="微软雅黑" w:hAnsi="微软雅黑" w:eastAsia="微软雅黑" w:cs="微软雅黑"/>
          <w:b/>
          <w:bCs/>
          <w:color w:val="000000" w:themeColor="text1"/>
          <w:sz w:val="30"/>
          <w:szCs w:val="30"/>
          <w:u w:val="none"/>
          <w14:textFill>
            <w14:solidFill>
              <w14:schemeClr w14:val="tx1"/>
            </w14:solidFill>
          </w14:textFill>
        </w:rPr>
        <w:br w:type="page"/>
      </w:r>
    </w:p>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0"/>
        <w:rPr>
          <w:rFonts w:hint="default" w:ascii="微软雅黑" w:hAnsi="微软雅黑" w:eastAsia="微软雅黑" w:cs="微软雅黑"/>
          <w:b/>
          <w:bCs/>
          <w:color w:val="000000" w:themeColor="text1"/>
          <w:sz w:val="30"/>
          <w:szCs w:val="30"/>
          <w:u w:val="none"/>
          <w14:textFill>
            <w14:solidFill>
              <w14:schemeClr w14:val="tx1"/>
            </w14:solidFill>
          </w14:textFill>
        </w:rPr>
      </w:pPr>
      <w:bookmarkStart w:id="41" w:name="_Toc32188"/>
      <w:r>
        <w:rPr>
          <w:rFonts w:hint="default" w:ascii="微软雅黑" w:hAnsi="微软雅黑" w:eastAsia="微软雅黑" w:cs="微软雅黑"/>
          <w:b/>
          <w:bCs/>
          <w:color w:val="000000" w:themeColor="text1"/>
          <w:sz w:val="30"/>
          <w:szCs w:val="30"/>
          <w:u w:val="none"/>
          <w14:textFill>
            <w14:solidFill>
              <w14:schemeClr w14:val="tx1"/>
            </w14:solidFill>
          </w14:textFill>
        </w:rPr>
        <w:t>“</w:t>
      </w:r>
      <w:r>
        <w:rPr>
          <w:rFonts w:hint="default" w:ascii="微软雅黑" w:hAnsi="微软雅黑" w:eastAsia="微软雅黑" w:cs="微软雅黑"/>
          <w:b/>
          <w:bCs/>
          <w:color w:val="000000" w:themeColor="text1"/>
          <w:sz w:val="30"/>
          <w:szCs w:val="30"/>
          <w:u w:val="none"/>
          <w:lang w:val="en-US"/>
          <w14:textFill>
            <w14:solidFill>
              <w14:schemeClr w14:val="tx1"/>
            </w14:solidFill>
          </w14:textFill>
        </w:rPr>
        <w:t>形势与政策</w:t>
      </w:r>
      <w:r>
        <w:rPr>
          <w:rFonts w:hint="default" w:ascii="微软雅黑" w:hAnsi="微软雅黑" w:eastAsia="微软雅黑" w:cs="微软雅黑"/>
          <w:b/>
          <w:bCs/>
          <w:color w:val="000000" w:themeColor="text1"/>
          <w:sz w:val="30"/>
          <w:szCs w:val="30"/>
          <w:u w:val="none"/>
          <w14:textFill>
            <w14:solidFill>
              <w14:schemeClr w14:val="tx1"/>
            </w14:solidFill>
          </w14:textFill>
        </w:rPr>
        <w:t>”教学（总）大纲（202</w:t>
      </w:r>
      <w:r>
        <w:rPr>
          <w:rFonts w:hint="default" w:ascii="微软雅黑" w:hAnsi="微软雅黑" w:eastAsia="微软雅黑" w:cs="微软雅黑"/>
          <w:b/>
          <w:bCs/>
          <w:color w:val="000000" w:themeColor="text1"/>
          <w:sz w:val="30"/>
          <w:szCs w:val="30"/>
          <w:u w:val="none"/>
          <w:lang w:val="en-US"/>
          <w14:textFill>
            <w14:solidFill>
              <w14:schemeClr w14:val="tx1"/>
            </w14:solidFill>
          </w14:textFill>
        </w:rPr>
        <w:t>3</w:t>
      </w:r>
      <w:r>
        <w:rPr>
          <w:rFonts w:hint="default" w:ascii="微软雅黑" w:hAnsi="微软雅黑" w:eastAsia="微软雅黑" w:cs="微软雅黑"/>
          <w:b/>
          <w:bCs/>
          <w:color w:val="000000" w:themeColor="text1"/>
          <w:sz w:val="30"/>
          <w:szCs w:val="30"/>
          <w:u w:val="none"/>
          <w14:textFill>
            <w14:solidFill>
              <w14:schemeClr w14:val="tx1"/>
            </w14:solidFill>
          </w14:textFill>
        </w:rPr>
        <w:t>版）</w:t>
      </w:r>
      <w:bookmarkEnd w:id="41"/>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Style w:val="70"/>
          <w:rFonts w:hint="default" w:ascii="Times New Roman" w:hAnsi="Times New Roman" w:eastAsia="微软雅黑" w:cs="Times New Roman"/>
          <w:color w:val="000000" w:themeColor="text1"/>
          <w:sz w:val="21"/>
          <w:szCs w:val="21"/>
          <w:u w:val="none"/>
          <w14:textFill>
            <w14:solidFill>
              <w14:schemeClr w14:val="tx1"/>
            </w14:solidFill>
          </w14:textFill>
        </w:rPr>
      </w:pPr>
    </w:p>
    <w:p>
      <w:pPr>
        <w:keepNext w:val="0"/>
        <w:keepLines w:val="0"/>
        <w:pageBreakBefore w:val="0"/>
        <w:widowControl w:val="0"/>
        <w:numPr>
          <w:ilvl w:val="0"/>
          <w:numId w:val="7"/>
        </w:numPr>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课程名称：</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形势与政策（第一学期至第八学期课程号分别为：0000092-1、0000092-2、0000092-3、0000092-4、0000092-5、0000092-6、0000092-7、0000092-8）</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Situation and Policy</w:t>
      </w:r>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二、学分学时：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2学分 / 64学时（</w:t>
      </w:r>
      <w:r>
        <w:rPr>
          <w:rFonts w:hint="eastAsia" w:cs="Times New Roman"/>
          <w:color w:val="000000" w:themeColor="text1"/>
          <w:sz w:val="21"/>
          <w:szCs w:val="21"/>
          <w:u w:val="none"/>
          <w:lang w:val="en-US" w:eastAsia="zh-CN"/>
          <w14:textFill>
            <w14:solidFill>
              <w14:schemeClr w14:val="tx1"/>
            </w14:solidFill>
          </w14:textFill>
        </w:rPr>
        <w:t>含32</w:t>
      </w:r>
      <w:r>
        <w:rPr>
          <w:rFonts w:hint="default" w:ascii="Times New Roman" w:hAnsi="Times New Roman" w:cs="Times New Roman"/>
          <w:color w:val="000000" w:themeColor="text1"/>
          <w:sz w:val="21"/>
          <w:szCs w:val="21"/>
          <w:u w:val="none"/>
          <w14:textFill>
            <w14:solidFill>
              <w14:schemeClr w14:val="tx1"/>
            </w14:solidFill>
          </w14:textFill>
        </w:rPr>
        <w:t>学时课内实践）</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三、使用主体教材和线上资源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中共中央宣传部时事报告杂志社《时事报告大学生版》（每学期发布）或教育部、中宣部指定的其他类教材</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四、课程属性</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 xml:space="preserve">公共基础课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必修</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五、教学对象</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全校所有本科生</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六、开课单位</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马克思主义学院</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七、先修课程</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eastAsia" w:ascii="Times New Roman" w:hAnsi="Times New Roman" w:eastAsia="宋体" w:cs="Times New Roman"/>
          <w:color w:val="000000" w:themeColor="text1"/>
          <w:sz w:val="21"/>
          <w:szCs w:val="21"/>
          <w:u w:val="none"/>
          <w:lang w:eastAsia="zh-CN"/>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与思想道德与法治、思想道德与法治实践、马克思主义基本原理、中国近现代史纲要、毛泽东思想和中国特色社会主义理论体系概论、毛泽东思想和中国特色社会主义理论体系概论</w:t>
      </w:r>
      <w:r>
        <w:rPr>
          <w:rFonts w:hint="eastAsia" w:cs="Times New Roman"/>
          <w:color w:val="000000" w:themeColor="text1"/>
          <w:sz w:val="21"/>
          <w:szCs w:val="21"/>
          <w:u w:val="none"/>
          <w:lang w:val="en-US" w:eastAsia="zh-CN"/>
          <w14:textFill>
            <w14:solidFill>
              <w14:schemeClr w14:val="tx1"/>
            </w14:solidFill>
          </w14:textFill>
        </w:rPr>
        <w:t>实践</w:t>
      </w:r>
      <w:r>
        <w:rPr>
          <w:rFonts w:hint="default" w:ascii="Times New Roman" w:hAnsi="Times New Roman" w:cs="Times New Roman"/>
          <w:color w:val="000000" w:themeColor="text1"/>
          <w:sz w:val="21"/>
          <w:szCs w:val="21"/>
          <w:u w:val="none"/>
          <w14:textFill>
            <w14:solidFill>
              <w14:schemeClr w14:val="tx1"/>
            </w14:solidFill>
          </w14:textFill>
        </w:rPr>
        <w:t>、习近平新时代中国特色社会主义思想概论同步开设</w:t>
      </w:r>
      <w:r>
        <w:rPr>
          <w:rFonts w:hint="eastAsia" w:cs="Times New Roman"/>
          <w:color w:val="000000" w:themeColor="text1"/>
          <w:sz w:val="21"/>
          <w:szCs w:val="21"/>
          <w:u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八、教学目标</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val="0"/>
          <w:bCs w:val="0"/>
          <w:color w:val="000000" w:themeColor="text1"/>
          <w:sz w:val="21"/>
          <w:szCs w:val="21"/>
          <w:u w:val="none"/>
          <w14:textFill>
            <w14:solidFill>
              <w14:schemeClr w14:val="tx1"/>
            </w14:solidFill>
          </w14:textFill>
        </w:rPr>
        <w:t>教学总目标：</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通过课堂讲授、学生自学、课堂讨论、答疑等环节，结合国家政策及社会主义核心价值观的相关要求，使学生认清国内外形势，全面准确地理解党的路线、方针和政策，不断培养大学生提高把握形势和解读政策的能力，引导大学生关心国家与社会，使大学生增强“四个意识”，坚定“四个自信”，坚决做到“两个维护”。同时，使学生通过对形势与政策课程的学习引领个人专业学习的能力，使之成为具有良好职业道德和强烈责任意识的新时代人才。</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val="0"/>
          <w:bCs w:val="0"/>
          <w:color w:val="000000" w:themeColor="text1"/>
          <w:sz w:val="21"/>
          <w:szCs w:val="21"/>
          <w:u w:val="none"/>
          <w14:textFill>
            <w14:solidFill>
              <w14:schemeClr w14:val="tx1"/>
            </w14:solidFill>
          </w14:textFill>
        </w:rPr>
        <w:t>教学分目标：</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教学目标1：</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加强党的建设形势与政策。（支撑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sz w:val="21"/>
          <w:szCs w:val="21"/>
          <w:u w:val="none"/>
          <w14:textFill>
            <w14:solidFill>
              <w14:schemeClr w14:val="tx1"/>
            </w14:solidFill>
          </w14:textFill>
        </w:rPr>
        <w:t>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经济社会发展形势与政策。（支撑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sz w:val="21"/>
          <w:szCs w:val="21"/>
          <w:u w:val="none"/>
          <w14:textFill>
            <w14:solidFill>
              <w14:schemeClr w14:val="tx1"/>
            </w14:solidFill>
          </w14:textFill>
        </w:rPr>
        <w:t>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教学目标3：</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港澳台工作形势与政策。（支撑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sz w:val="21"/>
          <w:szCs w:val="21"/>
          <w:u w:val="none"/>
          <w14:textFill>
            <w14:solidFill>
              <w14:schemeClr w14:val="tx1"/>
            </w14:solidFill>
          </w14:textFill>
        </w:rPr>
        <w:t>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教学目标4：</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国际形势与中国外交政策。（支撑</w:t>
      </w:r>
      <w:r>
        <w:rPr>
          <w:rFonts w:hint="eastAsia" w:ascii="宋体" w:hAnsi="宋体" w:cs="宋体"/>
          <w:bCs/>
          <w:color w:val="000000" w:themeColor="text1"/>
          <w:szCs w:val="21"/>
          <w14:textFill>
            <w14:solidFill>
              <w14:schemeClr w14:val="tx1"/>
            </w14:solidFill>
          </w14:textFill>
        </w:rPr>
        <w:t>本专业</w:t>
      </w:r>
      <w:r>
        <w:rPr>
          <w:rFonts w:hint="default" w:ascii="Times New Roman" w:hAnsi="Times New Roman" w:cs="Times New Roman"/>
          <w:color w:val="000000" w:themeColor="text1"/>
          <w:sz w:val="21"/>
          <w:szCs w:val="21"/>
          <w:u w:val="none"/>
          <w14:textFill>
            <w14:solidFill>
              <w14:schemeClr w14:val="tx1"/>
            </w14:solidFill>
          </w14:textFill>
        </w:rPr>
        <w:t>毕业要求6.7.9.10.12）</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九、课程教学内容和基本要求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专题一：加强党的建设形势与政策</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1</w:t>
      </w:r>
      <w:r>
        <w:rPr>
          <w:rFonts w:hint="eastAsia"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spacing w:val="-6"/>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w:t>
      </w:r>
      <w:r>
        <w:rPr>
          <w:rFonts w:hint="default" w:ascii="Times New Roman" w:hAnsi="Times New Roman" w:cs="Times New Roman"/>
          <w:color w:val="000000" w:themeColor="text1"/>
          <w:spacing w:val="-6"/>
          <w:sz w:val="21"/>
          <w:szCs w:val="21"/>
          <w:u w:val="none"/>
          <w14:textFill>
            <w14:solidFill>
              <w14:schemeClr w14:val="tx1"/>
            </w14:solidFill>
          </w14:textFill>
        </w:rPr>
        <w:t>全面推进党的政治建设、思想建设、组织建设、作风建设、纪律建设方面的形势与政策</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（2）全面推进党的制度建设和反腐败斗争方面的形势与政策</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2</w:t>
      </w:r>
      <w:r>
        <w:rPr>
          <w:rFonts w:hint="eastAsia"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依据新形势及教育部新教学要点安排。</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3</w:t>
      </w:r>
      <w:r>
        <w:rPr>
          <w:rFonts w:hint="eastAsia"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重难点</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依据新形势及教育部新教学重难点安排。</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4</w:t>
      </w:r>
      <w:r>
        <w:rPr>
          <w:rFonts w:hint="eastAsia"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依据新形势及教育部新教学基本要求安排。</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案例教学法、讨论教学法、讲授法。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专题二：经济社会发展形势与政策</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1</w:t>
      </w:r>
      <w:r>
        <w:rPr>
          <w:rFonts w:hint="eastAsia"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教学内容</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（1）当前我国经济社会发展的主要成就</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（2）党中央关于经济建设的新决策新部署</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（3）党中央关于政治建设的新决策新部署</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（4）党中央关于文化建设的新决策新部署</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（5）党中央关于社会建设的新决策新部署</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（6）党中央关于生态文明建设的新决策新部署</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2</w:t>
      </w:r>
      <w:r>
        <w:rPr>
          <w:rFonts w:hint="eastAsia"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知识要点</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依据新形势及教育部新教学要点安排。</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3</w:t>
      </w:r>
      <w:r>
        <w:rPr>
          <w:rFonts w:hint="eastAsia"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重难点</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依据新形势及教育部新教学重难点安排。</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4</w:t>
      </w:r>
      <w:r>
        <w:rPr>
          <w:rFonts w:hint="eastAsia"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基本要求</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依据新形势及教育部新教学基本要求安排</w:t>
      </w:r>
      <w:r>
        <w:rPr>
          <w:rFonts w:hint="default" w:ascii="Times New Roman" w:hAnsi="Times New Roman" w:cs="Times New Roman"/>
          <w:color w:val="000000" w:themeColor="text1"/>
          <w:sz w:val="21"/>
          <w:szCs w:val="21"/>
          <w:u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案例教学法、讲授法、网络资源教学运用。</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专题三：港澳台工作形势与政策</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kern w:val="2"/>
          <w:sz w:val="21"/>
          <w:szCs w:val="21"/>
          <w:u w:val="none"/>
          <w14:textFill>
            <w14:solidFill>
              <w14:schemeClr w14:val="tx1"/>
            </w14:solidFill>
          </w14:textFill>
        </w:rPr>
      </w:pPr>
      <w:r>
        <w:rPr>
          <w:rFonts w:hint="default" w:ascii="Times New Roman" w:hAnsi="Times New Roman" w:cs="Times New Roman"/>
          <w:b/>
          <w:bCs/>
          <w:color w:val="000000" w:themeColor="text1"/>
          <w:kern w:val="2"/>
          <w:sz w:val="21"/>
          <w:szCs w:val="21"/>
          <w:u w:val="none"/>
          <w14:textFill>
            <w14:solidFill>
              <w14:schemeClr w14:val="tx1"/>
            </w14:solidFill>
          </w14:textFill>
        </w:rPr>
        <w:t>1</w:t>
      </w:r>
      <w:r>
        <w:rPr>
          <w:rFonts w:hint="eastAsia" w:cs="Times New Roman"/>
          <w:b/>
          <w:bCs/>
          <w:color w:val="000000" w:themeColor="text1"/>
          <w:kern w:val="2"/>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
          <w:sz w:val="21"/>
          <w:szCs w:val="21"/>
          <w:u w:val="none"/>
          <w14:textFill>
            <w14:solidFill>
              <w14:schemeClr w14:val="tx1"/>
            </w14:solidFill>
          </w14:textFill>
        </w:rPr>
        <w:t>教学内容</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（1）香港、澳门经济政治发展形势与基本趋势</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（2）海峡两岸政党交流与两岸关系发展</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（3）我国“一国两制”政策措施</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bookmarkStart w:id="42" w:name="_Hlk98791433"/>
      <w:r>
        <w:rPr>
          <w:rFonts w:hint="default" w:ascii="Times New Roman" w:hAnsi="Times New Roman" w:cs="Times New Roman"/>
          <w:b/>
          <w:bCs/>
          <w:color w:val="000000" w:themeColor="text1"/>
          <w:sz w:val="21"/>
          <w:szCs w:val="21"/>
          <w:u w:val="none"/>
          <w14:textFill>
            <w14:solidFill>
              <w14:schemeClr w14:val="tx1"/>
            </w14:solidFill>
          </w14:textFill>
        </w:rPr>
        <w:t>2</w:t>
      </w:r>
      <w:r>
        <w:rPr>
          <w:rFonts w:hint="eastAsia"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知识要点</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依据新形势及教育部新教学要点安排</w:t>
      </w:r>
      <w:r>
        <w:rPr>
          <w:rFonts w:hint="default" w:ascii="Times New Roman" w:hAnsi="Times New Roman" w:cs="Times New Roman"/>
          <w:color w:val="000000" w:themeColor="text1"/>
          <w:sz w:val="21"/>
          <w:szCs w:val="21"/>
          <w:u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3</w:t>
      </w:r>
      <w:r>
        <w:rPr>
          <w:rFonts w:hint="eastAsia"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重难点</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依据新形势及教育部新教学重难点安排</w:t>
      </w:r>
      <w:r>
        <w:rPr>
          <w:rFonts w:hint="default" w:ascii="Times New Roman" w:hAnsi="Times New Roman" w:cs="Times New Roman"/>
          <w:color w:val="000000" w:themeColor="text1"/>
          <w:sz w:val="21"/>
          <w:szCs w:val="21"/>
          <w:u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4</w:t>
      </w:r>
      <w:r>
        <w:rPr>
          <w:rFonts w:hint="eastAsia"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基本要求</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依据新形势及教育部新教学基本要求安排</w:t>
      </w:r>
      <w:bookmarkEnd w:id="42"/>
      <w:r>
        <w:rPr>
          <w:rFonts w:hint="default" w:ascii="Times New Roman" w:hAnsi="Times New Roman" w:cs="Times New Roman"/>
          <w:color w:val="000000" w:themeColor="text1"/>
          <w:sz w:val="21"/>
          <w:szCs w:val="21"/>
          <w:u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案例教学法、讨论教学法、讲授法</w:t>
      </w:r>
      <w:r>
        <w:rPr>
          <w:rFonts w:hint="default" w:ascii="Times New Roman" w:hAnsi="Times New Roman" w:cs="Times New Roman"/>
          <w:color w:val="000000" w:themeColor="text1"/>
          <w:sz w:val="21"/>
          <w:szCs w:val="21"/>
          <w:u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专题四：国际形势与中国外交政策</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kern w:val="2"/>
          <w:sz w:val="21"/>
          <w:szCs w:val="21"/>
          <w:u w:val="none"/>
          <w14:textFill>
            <w14:solidFill>
              <w14:schemeClr w14:val="tx1"/>
            </w14:solidFill>
          </w14:textFill>
        </w:rPr>
        <w:t>1</w:t>
      </w:r>
      <w:r>
        <w:rPr>
          <w:rFonts w:hint="eastAsia" w:cs="Times New Roman"/>
          <w:b/>
          <w:bCs/>
          <w:color w:val="000000" w:themeColor="text1"/>
          <w:kern w:val="2"/>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2"/>
          <w:sz w:val="21"/>
          <w:szCs w:val="21"/>
          <w:u w:val="none"/>
          <w14:textFill>
            <w14:solidFill>
              <w14:schemeClr w14:val="tx1"/>
            </w14:solidFill>
          </w14:textFill>
        </w:rPr>
        <w:t>教学内容</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（1）深入学习习近平外交思想</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（2）国际形势及热点问题综述</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（3）中国周边安全形势与睦邻外交</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（4）中国与美俄日欧关系现状与未来</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（5）中国与发展中国家的外交关系</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（6）中国的外交政策</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2</w:t>
      </w:r>
      <w:r>
        <w:rPr>
          <w:rFonts w:hint="eastAsia"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知识要点</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依据新形势及教育部新教学要点安排</w:t>
      </w:r>
      <w:r>
        <w:rPr>
          <w:rFonts w:hint="default" w:ascii="Times New Roman" w:hAnsi="Times New Roman" w:cs="Times New Roman"/>
          <w:color w:val="000000" w:themeColor="text1"/>
          <w:sz w:val="21"/>
          <w:szCs w:val="21"/>
          <w:u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3</w:t>
      </w:r>
      <w:r>
        <w:rPr>
          <w:rFonts w:hint="eastAsia"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重难点</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依据新形势及教育部新教学重难点安排</w:t>
      </w:r>
      <w:r>
        <w:rPr>
          <w:rFonts w:hint="default" w:ascii="Times New Roman" w:hAnsi="Times New Roman" w:cs="Times New Roman"/>
          <w:color w:val="000000" w:themeColor="text1"/>
          <w:sz w:val="21"/>
          <w:szCs w:val="21"/>
          <w:u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4</w:t>
      </w:r>
      <w:r>
        <w:rPr>
          <w:rFonts w:hint="eastAsia"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基本要求</w:t>
      </w:r>
    </w:p>
    <w:p>
      <w:pPr>
        <w:pStyle w:val="29"/>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kern w:val="2"/>
          <w:sz w:val="21"/>
          <w:szCs w:val="21"/>
          <w:u w:val="none"/>
          <w14:textFill>
            <w14:solidFill>
              <w14:schemeClr w14:val="tx1"/>
            </w14:solidFill>
          </w14:textFill>
        </w:rPr>
        <w:t>依据新形势及教育部新教学基本要求安排</w:t>
      </w:r>
      <w:r>
        <w:rPr>
          <w:rFonts w:hint="default" w:ascii="Times New Roman" w:hAnsi="Times New Roman" w:cs="Times New Roman"/>
          <w:color w:val="000000" w:themeColor="text1"/>
          <w:sz w:val="21"/>
          <w:szCs w:val="21"/>
          <w:u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5</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案例教学法、多媒体教学法、讲授法</w:t>
      </w:r>
      <w:r>
        <w:rPr>
          <w:rFonts w:hint="default" w:ascii="Times New Roman" w:hAnsi="Times New Roman" w:cs="Times New Roman"/>
          <w:color w:val="000000" w:themeColor="text1"/>
          <w:sz w:val="21"/>
          <w:szCs w:val="21"/>
          <w:u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十、课程学时安排</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
          <w:bCs w:val="0"/>
          <w:color w:val="000000" w:themeColor="text1"/>
          <w:sz w:val="21"/>
          <w:szCs w:val="21"/>
          <w:u w:val="none"/>
          <w14:textFill>
            <w14:solidFill>
              <w14:schemeClr w14:val="tx1"/>
            </w14:solidFill>
          </w14:textFill>
        </w:rPr>
      </w:pPr>
      <w:r>
        <w:rPr>
          <w:rFonts w:hint="default" w:ascii="Times New Roman" w:hAnsi="Times New Roman" w:cs="Times New Roman"/>
          <w:b/>
          <w:bCs w:val="0"/>
          <w:color w:val="000000" w:themeColor="text1"/>
          <w:sz w:val="21"/>
          <w:szCs w:val="21"/>
          <w:u w:val="none"/>
          <w14:textFill>
            <w14:solidFill>
              <w14:schemeClr w14:val="tx1"/>
            </w14:solidFill>
          </w14:textFill>
        </w:rPr>
        <w:t>线下学时安排：</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每学期选择2个专题进行线下教学，每个专题2学时，共4学时。</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2"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bCs w:val="0"/>
          <w:color w:val="000000" w:themeColor="text1"/>
          <w:sz w:val="21"/>
          <w:szCs w:val="21"/>
          <w:u w:val="none"/>
          <w14:textFill>
            <w14:solidFill>
              <w14:schemeClr w14:val="tx1"/>
            </w14:solidFill>
          </w14:textFill>
        </w:rPr>
        <w:t>课内实践安排：</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1</w:t>
      </w:r>
      <w:r>
        <w:rPr>
          <w:rFonts w:hint="eastAsia" w:ascii="Times New Roman" w:hAnsi="Times New Roman" w:cs="Times New Roman"/>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Cs/>
          <w:color w:val="000000" w:themeColor="text1"/>
          <w:sz w:val="21"/>
          <w:szCs w:val="21"/>
          <w:u w:val="none"/>
          <w14:textFill>
            <w14:solidFill>
              <w14:schemeClr w14:val="tx1"/>
            </w14:solidFill>
          </w14:textFill>
        </w:rPr>
        <w:t>内容：每学期由教研室从指定专题中选择两个专题作为课内实践内容。每学期4学时。</w:t>
      </w:r>
    </w:p>
    <w:p>
      <w:pPr>
        <w:keepNext w:val="0"/>
        <w:keepLines w:val="0"/>
        <w:pageBreakBefore w:val="0"/>
        <w:widowControl w:val="0"/>
        <w:shd w:val="clear"/>
        <w:kinsoku/>
        <w:wordWrap/>
        <w:overflowPunct w:val="0"/>
        <w:topLinePunct w:val="0"/>
        <w:autoSpaceDE/>
        <w:autoSpaceDN/>
        <w:bidi w:val="0"/>
        <w:adjustRightInd/>
        <w:snapToGrid/>
        <w:spacing w:line="276" w:lineRule="auto"/>
        <w:ind w:left="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（具体安排见下表）</w:t>
      </w:r>
    </w:p>
    <w:tbl>
      <w:tblPr>
        <w:tblStyle w:val="2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2083"/>
        <w:gridCol w:w="6019"/>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27" w:hRule="atLeast"/>
          <w:jc w:val="center"/>
        </w:trPr>
        <w:tc>
          <w:tcPr>
            <w:tcW w:w="2083"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center"/>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内容</w:t>
            </w:r>
          </w:p>
        </w:tc>
        <w:tc>
          <w:tcPr>
            <w:tcW w:w="6019"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center"/>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网址</w:t>
            </w:r>
          </w:p>
        </w:tc>
        <w:tc>
          <w:tcPr>
            <w:tcW w:w="685"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center"/>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83"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专题片《领航》</w:t>
            </w:r>
          </w:p>
        </w:tc>
        <w:tc>
          <w:tcPr>
            <w:tcW w:w="6019"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b w:val="0"/>
                <w:bCs w:val="0"/>
                <w:color w:val="000000" w:themeColor="text1"/>
                <w:kern w:val="2"/>
                <w:sz w:val="18"/>
                <w:szCs w:val="18"/>
                <w:u w:val="none"/>
                <w14:textFill>
                  <w14:solidFill>
                    <w14:schemeClr w14:val="tx1"/>
                  </w14:solidFill>
                </w14:textFill>
              </w:rPr>
            </w:pPr>
            <w:r>
              <w:rPr>
                <w:rFonts w:hint="default" w:ascii="Times New Roman" w:hAnsi="Times New Roman" w:cs="Times New Roman"/>
                <w:b w:val="0"/>
                <w:bCs w:val="0"/>
                <w:color w:val="000000" w:themeColor="text1"/>
                <w:kern w:val="2"/>
                <w:sz w:val="18"/>
                <w:szCs w:val="18"/>
                <w:u w:val="none"/>
                <w14:textFill>
                  <w14:solidFill>
                    <w14:schemeClr w14:val="tx1"/>
                  </w14:solidFill>
                </w14:textFill>
              </w:rPr>
              <w:t>第1集：掌舵远航</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fldChar w:fldCharType="begin"/>
            </w:r>
            <w:r>
              <w:rPr>
                <w:rFonts w:hint="default" w:ascii="Times New Roman" w:hAnsi="Times New Roman" w:cs="Times New Roman"/>
                <w:color w:val="000000" w:themeColor="text1"/>
                <w:sz w:val="18"/>
                <w:szCs w:val="18"/>
                <w:u w:val="none"/>
                <w14:textFill>
                  <w14:solidFill>
                    <w14:schemeClr w14:val="tx1"/>
                  </w14:solidFill>
                </w14:textFill>
              </w:rPr>
              <w:instrText xml:space="preserve"> HYPERLINK "https://www.12371.cn/2022/10/24/VIDE1666616760540264.shtml" </w:instrText>
            </w:r>
            <w:r>
              <w:rPr>
                <w:rFonts w:hint="default" w:ascii="Times New Roman" w:hAnsi="Times New Roman" w:cs="Times New Roman"/>
                <w:color w:val="000000" w:themeColor="text1"/>
                <w:sz w:val="18"/>
                <w:szCs w:val="18"/>
                <w:u w:val="none"/>
                <w14:textFill>
                  <w14:solidFill>
                    <w14:schemeClr w14:val="tx1"/>
                  </w14:solidFill>
                </w14:textFill>
              </w:rPr>
              <w:fldChar w:fldCharType="separate"/>
            </w:r>
            <w:r>
              <w:rPr>
                <w:rFonts w:hint="default" w:ascii="Times New Roman" w:hAnsi="Times New Roman" w:cs="Times New Roman"/>
                <w:color w:val="000000" w:themeColor="text1"/>
                <w:sz w:val="18"/>
                <w:szCs w:val="18"/>
                <w:u w:val="none"/>
                <w14:textFill>
                  <w14:solidFill>
                    <w14:schemeClr w14:val="tx1"/>
                  </w14:solidFill>
                </w14:textFill>
              </w:rPr>
              <w:t>https://www</w:t>
            </w:r>
            <w:r>
              <w:rPr>
                <w:rFonts w:hint="eastAsia" w:cs="Times New Roman"/>
                <w:color w:val="000000" w:themeColor="text1"/>
                <w:sz w:val="18"/>
                <w:szCs w:val="18"/>
                <w:u w:val="none"/>
                <w:lang w:eastAsia="zh-CN"/>
                <w14:textFill>
                  <w14:solidFill>
                    <w14:schemeClr w14:val="tx1"/>
                  </w14:solidFill>
                </w14:textFill>
              </w:rPr>
              <w:t xml:space="preserve">. </w:t>
            </w:r>
            <w:r>
              <w:rPr>
                <w:rFonts w:hint="default" w:ascii="Times New Roman" w:hAnsi="Times New Roman" w:cs="Times New Roman"/>
                <w:color w:val="000000" w:themeColor="text1"/>
                <w:sz w:val="18"/>
                <w:szCs w:val="18"/>
                <w:u w:val="none"/>
                <w14:textFill>
                  <w14:solidFill>
                    <w14:schemeClr w14:val="tx1"/>
                  </w14:solidFill>
                </w14:textFill>
              </w:rPr>
              <w:t>12371.cn/2022/10/24/VIDE1666616760540264.shtml</w:t>
            </w:r>
            <w:r>
              <w:rPr>
                <w:rFonts w:hint="default" w:ascii="Times New Roman" w:hAnsi="Times New Roman" w:cs="Times New Roman"/>
                <w:color w:val="000000" w:themeColor="text1"/>
                <w:sz w:val="18"/>
                <w:szCs w:val="18"/>
                <w:u w:val="none"/>
                <w14:textFill>
                  <w14:solidFill>
                    <w14:schemeClr w14:val="tx1"/>
                  </w14:solidFill>
                </w14:textFill>
              </w:rPr>
              <w:fldChar w:fldCharType="end"/>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b w:val="0"/>
                <w:bCs w:val="0"/>
                <w:color w:val="000000" w:themeColor="text1"/>
                <w:kern w:val="2"/>
                <w:sz w:val="18"/>
                <w:szCs w:val="18"/>
                <w:u w:val="none"/>
                <w14:textFill>
                  <w14:solidFill>
                    <w14:schemeClr w14:val="tx1"/>
                  </w14:solidFill>
                </w14:textFill>
              </w:rPr>
            </w:pPr>
            <w:r>
              <w:rPr>
                <w:rFonts w:hint="default" w:ascii="Times New Roman" w:hAnsi="Times New Roman" w:cs="Times New Roman"/>
                <w:b w:val="0"/>
                <w:bCs w:val="0"/>
                <w:color w:val="000000" w:themeColor="text1"/>
                <w:kern w:val="2"/>
                <w:sz w:val="18"/>
                <w:szCs w:val="18"/>
                <w:u w:val="none"/>
                <w14:textFill>
                  <w14:solidFill>
                    <w14:schemeClr w14:val="tx1"/>
                  </w14:solidFill>
                </w14:textFill>
              </w:rPr>
              <w:t>第8集：精神家园</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https://www.12371.cn/2022/10/11/VIDE1665495120727556.shtml</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eastAsia="微软雅黑" w:cs="Times New Roman"/>
                <w:color w:val="000000" w:themeColor="text1"/>
                <w:sz w:val="18"/>
                <w:szCs w:val="18"/>
                <w:u w:val="none"/>
                <w14:textFill>
                  <w14:solidFill>
                    <w14:schemeClr w14:val="tx1"/>
                  </w14:solidFill>
                </w14:textFill>
              </w:rPr>
            </w:pPr>
            <w:r>
              <w:rPr>
                <w:rFonts w:hint="default" w:ascii="Times New Roman" w:hAnsi="Times New Roman" w:cs="Times New Roman"/>
                <w:b w:val="0"/>
                <w:bCs w:val="0"/>
                <w:color w:val="000000" w:themeColor="text1"/>
                <w:kern w:val="2"/>
                <w:sz w:val="18"/>
                <w:szCs w:val="18"/>
                <w:u w:val="none"/>
                <w14:textFill>
                  <w14:solidFill>
                    <w14:schemeClr w14:val="tx1"/>
                  </w14:solidFill>
                </w14:textFill>
              </w:rPr>
              <w:t>第10集：绿水青山</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https://www.12371.cn/2022/10/24/VIDE1666618080209402.shtml</w:t>
            </w:r>
          </w:p>
        </w:tc>
        <w:tc>
          <w:tcPr>
            <w:tcW w:w="685"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center"/>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83"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专题片《领航》</w:t>
            </w:r>
          </w:p>
        </w:tc>
        <w:tc>
          <w:tcPr>
            <w:tcW w:w="6019"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第6集：人民民主https://www.12371.cn/2022/10/24/VIDE1666616760540264.shtml；</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第13集：一国两制https://www.12371.cn/2022/10/24/VIDE1666618561265451.shtml；</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第15集：自我革命</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https://www.12371.cn/2022/10/24/VIDE1666618680552471.shtml</w:t>
            </w:r>
          </w:p>
        </w:tc>
        <w:tc>
          <w:tcPr>
            <w:tcW w:w="685"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center"/>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83"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专题片《领航》</w:t>
            </w:r>
          </w:p>
        </w:tc>
        <w:tc>
          <w:tcPr>
            <w:tcW w:w="6019"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b w:val="0"/>
                <w:bCs w:val="0"/>
                <w:color w:val="000000" w:themeColor="text1"/>
                <w:kern w:val="2"/>
                <w:sz w:val="18"/>
                <w:szCs w:val="18"/>
                <w:u w:val="none"/>
                <w14:textFill>
                  <w14:solidFill>
                    <w14:schemeClr w14:val="tx1"/>
                  </w14:solidFill>
                </w14:textFill>
              </w:rPr>
            </w:pPr>
            <w:r>
              <w:rPr>
                <w:rFonts w:hint="default" w:ascii="Times New Roman" w:hAnsi="Times New Roman" w:cs="Times New Roman"/>
                <w:b w:val="0"/>
                <w:bCs w:val="0"/>
                <w:color w:val="000000" w:themeColor="text1"/>
                <w:kern w:val="2"/>
                <w:sz w:val="18"/>
                <w:szCs w:val="18"/>
                <w:u w:val="none"/>
                <w14:textFill>
                  <w14:solidFill>
                    <w14:schemeClr w14:val="tx1"/>
                  </w14:solidFill>
                </w14:textFill>
              </w:rPr>
              <w:t>第7集：良法善治</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fldChar w:fldCharType="begin"/>
            </w:r>
            <w:r>
              <w:rPr>
                <w:rFonts w:hint="default" w:ascii="Times New Roman" w:hAnsi="Times New Roman" w:cs="Times New Roman"/>
                <w:color w:val="000000" w:themeColor="text1"/>
                <w:sz w:val="18"/>
                <w:szCs w:val="18"/>
                <w:u w:val="none"/>
                <w14:textFill>
                  <w14:solidFill>
                    <w14:schemeClr w14:val="tx1"/>
                  </w14:solidFill>
                </w14:textFill>
              </w:rPr>
              <w:instrText xml:space="preserve"> HYPERLINK "https://www.12371.cn/2022/10/24/VIDE1666617903151361.shtml" </w:instrText>
            </w:r>
            <w:r>
              <w:rPr>
                <w:rFonts w:hint="default" w:ascii="Times New Roman" w:hAnsi="Times New Roman" w:cs="Times New Roman"/>
                <w:color w:val="000000" w:themeColor="text1"/>
                <w:sz w:val="18"/>
                <w:szCs w:val="18"/>
                <w:u w:val="none"/>
                <w14:textFill>
                  <w14:solidFill>
                    <w14:schemeClr w14:val="tx1"/>
                  </w14:solidFill>
                </w14:textFill>
              </w:rPr>
              <w:fldChar w:fldCharType="separate"/>
            </w:r>
            <w:r>
              <w:rPr>
                <w:rFonts w:hint="default" w:ascii="Times New Roman" w:hAnsi="Times New Roman" w:cs="Times New Roman"/>
                <w:color w:val="000000" w:themeColor="text1"/>
                <w:sz w:val="18"/>
                <w:szCs w:val="18"/>
                <w:u w:val="none"/>
                <w14:textFill>
                  <w14:solidFill>
                    <w14:schemeClr w14:val="tx1"/>
                  </w14:solidFill>
                </w14:textFill>
              </w:rPr>
              <w:t>https://www.12371.cn/2022/10/24/VIDE1666617903151361.shtml</w:t>
            </w:r>
            <w:r>
              <w:rPr>
                <w:rFonts w:hint="default" w:ascii="Times New Roman" w:hAnsi="Times New Roman" w:cs="Times New Roman"/>
                <w:color w:val="000000" w:themeColor="text1"/>
                <w:sz w:val="18"/>
                <w:szCs w:val="18"/>
                <w:u w:val="none"/>
                <w14:textFill>
                  <w14:solidFill>
                    <w14:schemeClr w14:val="tx1"/>
                  </w14:solidFill>
                </w14:textFill>
              </w:rPr>
              <w:fldChar w:fldCharType="end"/>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b w:val="0"/>
                <w:bCs w:val="0"/>
                <w:color w:val="000000" w:themeColor="text1"/>
                <w:kern w:val="2"/>
                <w:sz w:val="18"/>
                <w:szCs w:val="18"/>
                <w:u w:val="none"/>
                <w14:textFill>
                  <w14:solidFill>
                    <w14:schemeClr w14:val="tx1"/>
                  </w14:solidFill>
                </w14:textFill>
              </w:rPr>
              <w:t>第16集：踔厉奋发</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fldChar w:fldCharType="begin"/>
            </w:r>
            <w:r>
              <w:rPr>
                <w:rFonts w:hint="default" w:ascii="Times New Roman" w:hAnsi="Times New Roman" w:cs="Times New Roman"/>
                <w:color w:val="000000" w:themeColor="text1"/>
                <w:sz w:val="18"/>
                <w:szCs w:val="18"/>
                <w:u w:val="none"/>
                <w14:textFill>
                  <w14:solidFill>
                    <w14:schemeClr w14:val="tx1"/>
                  </w14:solidFill>
                </w14:textFill>
              </w:rPr>
              <w:instrText xml:space="preserve"> HYPERLINK "https://www.12371.cn/2022/10/15/VIDE1665843001527315.shtml" </w:instrText>
            </w:r>
            <w:r>
              <w:rPr>
                <w:rFonts w:hint="default" w:ascii="Times New Roman" w:hAnsi="Times New Roman" w:cs="Times New Roman"/>
                <w:color w:val="000000" w:themeColor="text1"/>
                <w:sz w:val="18"/>
                <w:szCs w:val="18"/>
                <w:u w:val="none"/>
                <w14:textFill>
                  <w14:solidFill>
                    <w14:schemeClr w14:val="tx1"/>
                  </w14:solidFill>
                </w14:textFill>
              </w:rPr>
              <w:fldChar w:fldCharType="separate"/>
            </w:r>
            <w:r>
              <w:rPr>
                <w:rFonts w:hint="default" w:ascii="Times New Roman" w:hAnsi="Times New Roman" w:cs="Times New Roman"/>
                <w:color w:val="000000" w:themeColor="text1"/>
                <w:sz w:val="18"/>
                <w:szCs w:val="18"/>
                <w:u w:val="none"/>
                <w14:textFill>
                  <w14:solidFill>
                    <w14:schemeClr w14:val="tx1"/>
                  </w14:solidFill>
                </w14:textFill>
              </w:rPr>
              <w:t>https://www.12371.cn/2022/10/15/VIDE1665843001527315.shtml</w:t>
            </w:r>
            <w:r>
              <w:rPr>
                <w:rFonts w:hint="default" w:ascii="Times New Roman" w:hAnsi="Times New Roman" w:cs="Times New Roman"/>
                <w:color w:val="000000" w:themeColor="text1"/>
                <w:sz w:val="18"/>
                <w:szCs w:val="18"/>
                <w:u w:val="none"/>
                <w14:textFill>
                  <w14:solidFill>
                    <w14:schemeClr w14:val="tx1"/>
                  </w14:solidFill>
                </w14:textFill>
              </w:rPr>
              <w:fldChar w:fldCharType="end"/>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b w:val="0"/>
                <w:bCs w:val="0"/>
                <w:color w:val="000000" w:themeColor="text1"/>
                <w:kern w:val="2"/>
                <w:sz w:val="18"/>
                <w:szCs w:val="18"/>
                <w:u w:val="none"/>
                <w14:textFill>
                  <w14:solidFill>
                    <w14:schemeClr w14:val="tx1"/>
                  </w14:solidFill>
                </w14:textFill>
              </w:rPr>
            </w:pPr>
            <w:r>
              <w:rPr>
                <w:rFonts w:hint="default" w:ascii="Times New Roman" w:hAnsi="Times New Roman" w:cs="Times New Roman"/>
                <w:b w:val="0"/>
                <w:bCs w:val="0"/>
                <w:color w:val="000000" w:themeColor="text1"/>
                <w:kern w:val="2"/>
                <w:sz w:val="18"/>
                <w:szCs w:val="18"/>
                <w:u w:val="none"/>
                <w14:textFill>
                  <w14:solidFill>
                    <w14:schemeClr w14:val="tx1"/>
                  </w14:solidFill>
                </w14:textFill>
              </w:rPr>
              <w:t>第11集：强军之路</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https://www.12371.cn/2022/10/13/VIDE1665669602365922.shtml</w:t>
            </w:r>
          </w:p>
        </w:tc>
        <w:tc>
          <w:tcPr>
            <w:tcW w:w="685"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center"/>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83"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专题片《领航》</w:t>
            </w:r>
          </w:p>
        </w:tc>
        <w:tc>
          <w:tcPr>
            <w:tcW w:w="6019"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b w:val="0"/>
                <w:bCs w:val="0"/>
                <w:color w:val="000000" w:themeColor="text1"/>
                <w:kern w:val="2"/>
                <w:sz w:val="18"/>
                <w:szCs w:val="18"/>
                <w:u w:val="none"/>
                <w14:textFill>
                  <w14:solidFill>
                    <w14:schemeClr w14:val="tx1"/>
                  </w14:solidFill>
                </w14:textFill>
              </w:rPr>
            </w:pPr>
            <w:r>
              <w:rPr>
                <w:rFonts w:hint="default" w:ascii="Times New Roman" w:hAnsi="Times New Roman" w:cs="Times New Roman"/>
                <w:b w:val="0"/>
                <w:bCs w:val="0"/>
                <w:color w:val="000000" w:themeColor="text1"/>
                <w:kern w:val="2"/>
                <w:sz w:val="18"/>
                <w:szCs w:val="18"/>
                <w:u w:val="none"/>
                <w14:textFill>
                  <w14:solidFill>
                    <w14:schemeClr w14:val="tx1"/>
                  </w14:solidFill>
                </w14:textFill>
              </w:rPr>
              <w:t>第4集：发展变革</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fldChar w:fldCharType="begin"/>
            </w:r>
            <w:r>
              <w:rPr>
                <w:rFonts w:hint="default" w:ascii="Times New Roman" w:hAnsi="Times New Roman" w:cs="Times New Roman"/>
                <w:color w:val="000000" w:themeColor="text1"/>
                <w:sz w:val="18"/>
                <w:szCs w:val="18"/>
                <w:u w:val="none"/>
                <w14:textFill>
                  <w14:solidFill>
                    <w14:schemeClr w14:val="tx1"/>
                  </w14:solidFill>
                </w14:textFill>
              </w:rPr>
              <w:instrText xml:space="preserve"> HYPERLINK "https://www.12371.cn/2022/10/09/VIDE1665321961438358.shtml" </w:instrText>
            </w:r>
            <w:r>
              <w:rPr>
                <w:rFonts w:hint="default" w:ascii="Times New Roman" w:hAnsi="Times New Roman" w:cs="Times New Roman"/>
                <w:color w:val="000000" w:themeColor="text1"/>
                <w:sz w:val="18"/>
                <w:szCs w:val="18"/>
                <w:u w:val="none"/>
                <w14:textFill>
                  <w14:solidFill>
                    <w14:schemeClr w14:val="tx1"/>
                  </w14:solidFill>
                </w14:textFill>
              </w:rPr>
              <w:fldChar w:fldCharType="separate"/>
            </w:r>
            <w:r>
              <w:rPr>
                <w:rFonts w:hint="default" w:ascii="Times New Roman" w:hAnsi="Times New Roman" w:cs="Times New Roman"/>
                <w:color w:val="000000" w:themeColor="text1"/>
                <w:sz w:val="18"/>
                <w:szCs w:val="18"/>
                <w:u w:val="none"/>
                <w14:textFill>
                  <w14:solidFill>
                    <w14:schemeClr w14:val="tx1"/>
                  </w14:solidFill>
                </w14:textFill>
              </w:rPr>
              <w:t>https://www.12371.cn/2022/10/09/VIDE1665321961438358.shtml</w:t>
            </w:r>
            <w:r>
              <w:rPr>
                <w:rFonts w:hint="default" w:ascii="Times New Roman" w:hAnsi="Times New Roman" w:cs="Times New Roman"/>
                <w:color w:val="000000" w:themeColor="text1"/>
                <w:sz w:val="18"/>
                <w:szCs w:val="18"/>
                <w:u w:val="none"/>
                <w14:textFill>
                  <w14:solidFill>
                    <w14:schemeClr w14:val="tx1"/>
                  </w14:solidFill>
                </w14:textFill>
              </w:rPr>
              <w:fldChar w:fldCharType="end"/>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b w:val="0"/>
                <w:bCs w:val="0"/>
                <w:color w:val="000000" w:themeColor="text1"/>
                <w:kern w:val="2"/>
                <w:sz w:val="18"/>
                <w:szCs w:val="18"/>
                <w:u w:val="none"/>
                <w14:textFill>
                  <w14:solidFill>
                    <w14:schemeClr w14:val="tx1"/>
                  </w14:solidFill>
                </w14:textFill>
              </w:rPr>
            </w:pPr>
            <w:r>
              <w:rPr>
                <w:rFonts w:hint="default" w:ascii="Times New Roman" w:hAnsi="Times New Roman" w:cs="Times New Roman"/>
                <w:b w:val="0"/>
                <w:bCs w:val="0"/>
                <w:color w:val="000000" w:themeColor="text1"/>
                <w:kern w:val="2"/>
                <w:sz w:val="18"/>
                <w:szCs w:val="18"/>
                <w:u w:val="none"/>
                <w14:textFill>
                  <w14:solidFill>
                    <w14:schemeClr w14:val="tx1"/>
                  </w14:solidFill>
                </w14:textFill>
              </w:rPr>
              <w:t>第14集：胸怀天下</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fldChar w:fldCharType="begin"/>
            </w:r>
            <w:r>
              <w:rPr>
                <w:rFonts w:hint="default" w:ascii="Times New Roman" w:hAnsi="Times New Roman" w:cs="Times New Roman"/>
                <w:color w:val="000000" w:themeColor="text1"/>
                <w:sz w:val="18"/>
                <w:szCs w:val="18"/>
                <w:u w:val="none"/>
                <w14:textFill>
                  <w14:solidFill>
                    <w14:schemeClr w14:val="tx1"/>
                  </w14:solidFill>
                </w14:textFill>
              </w:rPr>
              <w:instrText xml:space="preserve"> HYPERLINK "https://www.12371.cn/2022/10/14/VIDE1665753902713700.shtml" </w:instrText>
            </w:r>
            <w:r>
              <w:rPr>
                <w:rFonts w:hint="default" w:ascii="Times New Roman" w:hAnsi="Times New Roman" w:cs="Times New Roman"/>
                <w:color w:val="000000" w:themeColor="text1"/>
                <w:sz w:val="18"/>
                <w:szCs w:val="18"/>
                <w:u w:val="none"/>
                <w14:textFill>
                  <w14:solidFill>
                    <w14:schemeClr w14:val="tx1"/>
                  </w14:solidFill>
                </w14:textFill>
              </w:rPr>
              <w:fldChar w:fldCharType="separate"/>
            </w:r>
            <w:r>
              <w:rPr>
                <w:rFonts w:hint="default" w:ascii="Times New Roman" w:hAnsi="Times New Roman" w:cs="Times New Roman"/>
                <w:color w:val="000000" w:themeColor="text1"/>
                <w:sz w:val="18"/>
                <w:szCs w:val="18"/>
                <w:u w:val="none"/>
                <w14:textFill>
                  <w14:solidFill>
                    <w14:schemeClr w14:val="tx1"/>
                  </w14:solidFill>
                </w14:textFill>
              </w:rPr>
              <w:t>https://www.12371.cn/2022/10/14/VIDE1665753902713700.shtml</w:t>
            </w:r>
            <w:r>
              <w:rPr>
                <w:rFonts w:hint="default" w:ascii="Times New Roman" w:hAnsi="Times New Roman" w:cs="Times New Roman"/>
                <w:color w:val="000000" w:themeColor="text1"/>
                <w:sz w:val="18"/>
                <w:szCs w:val="18"/>
                <w:u w:val="none"/>
                <w14:textFill>
                  <w14:solidFill>
                    <w14:schemeClr w14:val="tx1"/>
                  </w14:solidFill>
                </w14:textFill>
              </w:rPr>
              <w:fldChar w:fldCharType="end"/>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b w:val="0"/>
                <w:bCs w:val="0"/>
                <w:color w:val="000000" w:themeColor="text1"/>
                <w:kern w:val="2"/>
                <w:sz w:val="18"/>
                <w:szCs w:val="18"/>
                <w:u w:val="none"/>
                <w14:textFill>
                  <w14:solidFill>
                    <w14:schemeClr w14:val="tx1"/>
                  </w14:solidFill>
                </w14:textFill>
              </w:rPr>
              <w:t>第5集： 改革攻坚</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https://www.12371.cn/2022/10/11/VIDE1665450360492417.shtml</w:t>
            </w:r>
          </w:p>
        </w:tc>
        <w:tc>
          <w:tcPr>
            <w:tcW w:w="685"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center"/>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83" w:type="dxa"/>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专题讲座《构建人类命运共同体（上、下）》</w:t>
            </w:r>
          </w:p>
        </w:tc>
        <w:tc>
          <w:tcPr>
            <w:tcW w:w="6019"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推动构建人类命运共同体（上）</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https://dygbjy.12371.cn/2019/07/01/VIDE1561948115035662.shtml</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推动构建人类命运共同体（下）</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https://dygbjy.12371.cn/2019/07/01/VIDE1561948115431675.shtml</w:t>
            </w:r>
          </w:p>
        </w:tc>
        <w:tc>
          <w:tcPr>
            <w:tcW w:w="685"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center"/>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83" w:type="dxa"/>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kern w:val="2"/>
                <w:sz w:val="18"/>
                <w:szCs w:val="18"/>
                <w:u w:val="none"/>
                <w14:textFill>
                  <w14:solidFill>
                    <w14:schemeClr w14:val="tx1"/>
                  </w14:solidFill>
                </w14:textFill>
              </w:rPr>
            </w:pPr>
            <w:r>
              <w:rPr>
                <w:rFonts w:hint="default" w:ascii="Times New Roman" w:hAnsi="Times New Roman" w:cs="Times New Roman"/>
                <w:b w:val="0"/>
                <w:bCs w:val="0"/>
                <w:color w:val="000000" w:themeColor="text1"/>
                <w:kern w:val="2"/>
                <w:sz w:val="18"/>
                <w:szCs w:val="18"/>
                <w:u w:val="none"/>
                <w14:textFill>
                  <w14:solidFill>
                    <w14:schemeClr w14:val="tx1"/>
                  </w14:solidFill>
                </w14:textFill>
              </w:rPr>
              <w:t>（七一讲话）庆祝中国共产党成立100周年大会</w:t>
            </w:r>
          </w:p>
        </w:tc>
        <w:tc>
          <w:tcPr>
            <w:tcW w:w="6019"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https://dygbjy.12371.cn/2021/07/01/VIDE1625118956509662.shtml</w:t>
            </w:r>
          </w:p>
        </w:tc>
        <w:tc>
          <w:tcPr>
            <w:tcW w:w="685"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center"/>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83" w:type="dxa"/>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马克思主义经典著作学习：《共产党宣言》</w:t>
            </w:r>
          </w:p>
        </w:tc>
        <w:tc>
          <w:tcPr>
            <w:tcW w:w="6019"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https://news.12371.cn/2018/04/24/ARTI1524553638408468.shtml#dyz</w:t>
            </w:r>
          </w:p>
        </w:tc>
        <w:tc>
          <w:tcPr>
            <w:tcW w:w="685"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center"/>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83" w:type="dxa"/>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《习近平谈治国理政》第三卷（电子书）</w:t>
            </w:r>
          </w:p>
        </w:tc>
        <w:tc>
          <w:tcPr>
            <w:tcW w:w="6019"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https://www.12371.cn/special/zglz3/</w:t>
            </w:r>
          </w:p>
        </w:tc>
        <w:tc>
          <w:tcPr>
            <w:tcW w:w="685"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center"/>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83" w:type="dxa"/>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《习近平谈治国理政》第二卷（电子书）</w:t>
            </w:r>
          </w:p>
        </w:tc>
        <w:tc>
          <w:tcPr>
            <w:tcW w:w="6019"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http://www.12371.cn/special/xxzd/dzs/dej/</w:t>
            </w:r>
          </w:p>
        </w:tc>
        <w:tc>
          <w:tcPr>
            <w:tcW w:w="685"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center"/>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83" w:type="dxa"/>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《习近平谈治国理政》第一卷（电子书）</w:t>
            </w:r>
          </w:p>
        </w:tc>
        <w:tc>
          <w:tcPr>
            <w:tcW w:w="6019"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https://preview-pdf.xuexi.cn/preview/index.html?url=https%3A%2F%2Fpreview-pdf.xuexi.cn%2F5c26096099b6672f682e791a%2F92go8fxk2p6.pdf&amp;copy=1</w:t>
            </w:r>
          </w:p>
        </w:tc>
        <w:tc>
          <w:tcPr>
            <w:tcW w:w="685"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center"/>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83" w:type="dxa"/>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《习近平关于全面从严治党论述摘编》</w:t>
            </w:r>
          </w:p>
        </w:tc>
        <w:tc>
          <w:tcPr>
            <w:tcW w:w="6019"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https://www.12371.cn/special/blqs/xjpgyqmcyzdlszb/</w:t>
            </w:r>
          </w:p>
        </w:tc>
        <w:tc>
          <w:tcPr>
            <w:tcW w:w="685"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center"/>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83" w:type="dxa"/>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《习近平新时代中国特色社会主义思想学习问答》</w:t>
            </w:r>
          </w:p>
        </w:tc>
        <w:tc>
          <w:tcPr>
            <w:tcW w:w="6019"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https://www.12371.cn/special/dsxxjc/xxwd/pz/</w:t>
            </w:r>
          </w:p>
        </w:tc>
        <w:tc>
          <w:tcPr>
            <w:tcW w:w="685"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center"/>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83"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b w:val="0"/>
                <w:bCs w:val="0"/>
                <w:color w:val="000000" w:themeColor="text1"/>
                <w:kern w:val="2"/>
                <w:sz w:val="18"/>
                <w:szCs w:val="18"/>
                <w:u w:val="none"/>
                <w14:textFill>
                  <w14:solidFill>
                    <w14:schemeClr w14:val="tx1"/>
                  </w14:solidFill>
                </w14:textFill>
              </w:rPr>
            </w:pPr>
            <w:r>
              <w:rPr>
                <w:rFonts w:hint="default" w:ascii="Times New Roman" w:hAnsi="Times New Roman" w:cs="Times New Roman"/>
                <w:b w:val="0"/>
                <w:bCs w:val="0"/>
                <w:color w:val="000000" w:themeColor="text1"/>
                <w:kern w:val="2"/>
                <w:sz w:val="18"/>
                <w:szCs w:val="18"/>
                <w:u w:val="none"/>
                <w14:textFill>
                  <w14:solidFill>
                    <w14:schemeClr w14:val="tx1"/>
                  </w14:solidFill>
                </w14:textFill>
              </w:rPr>
              <w:t>专题片《选择》</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p>
        </w:tc>
        <w:tc>
          <w:tcPr>
            <w:tcW w:w="6019"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第1集：开天辟地</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fldChar w:fldCharType="begin"/>
            </w:r>
            <w:r>
              <w:rPr>
                <w:rFonts w:hint="default" w:ascii="Times New Roman" w:hAnsi="Times New Roman" w:cs="Times New Roman"/>
                <w:color w:val="000000" w:themeColor="text1"/>
                <w:sz w:val="18"/>
                <w:szCs w:val="18"/>
                <w:u w:val="none"/>
                <w14:textFill>
                  <w14:solidFill>
                    <w14:schemeClr w14:val="tx1"/>
                  </w14:solidFill>
                </w14:textFill>
              </w:rPr>
              <w:instrText xml:space="preserve"> HYPERLINK "https://www.12371.cn/2022/02/23/VIDE1645583642242228.shtml" </w:instrText>
            </w:r>
            <w:r>
              <w:rPr>
                <w:rFonts w:hint="default" w:ascii="Times New Roman" w:hAnsi="Times New Roman" w:cs="Times New Roman"/>
                <w:color w:val="000000" w:themeColor="text1"/>
                <w:sz w:val="18"/>
                <w:szCs w:val="18"/>
                <w:u w:val="none"/>
                <w14:textFill>
                  <w14:solidFill>
                    <w14:schemeClr w14:val="tx1"/>
                  </w14:solidFill>
                </w14:textFill>
              </w:rPr>
              <w:fldChar w:fldCharType="separate"/>
            </w:r>
            <w:r>
              <w:rPr>
                <w:rFonts w:hint="default" w:ascii="Times New Roman" w:hAnsi="Times New Roman" w:cs="Times New Roman"/>
                <w:color w:val="000000" w:themeColor="text1"/>
                <w:sz w:val="18"/>
                <w:szCs w:val="18"/>
                <w:u w:val="none"/>
                <w14:textFill>
                  <w14:solidFill>
                    <w14:schemeClr w14:val="tx1"/>
                  </w14:solidFill>
                </w14:textFill>
              </w:rPr>
              <w:t>https://www.12371.cn/2022/02/23/VIDE1645583642242228.shtml</w:t>
            </w:r>
            <w:r>
              <w:rPr>
                <w:rFonts w:hint="default" w:ascii="Times New Roman" w:hAnsi="Times New Roman" w:cs="Times New Roman"/>
                <w:color w:val="000000" w:themeColor="text1"/>
                <w:sz w:val="18"/>
                <w:szCs w:val="18"/>
                <w:u w:val="none"/>
                <w14:textFill>
                  <w14:solidFill>
                    <w14:schemeClr w14:val="tx1"/>
                  </w14:solidFill>
                </w14:textFill>
              </w:rPr>
              <w:fldChar w:fldCharType="end"/>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第3集： 换了人间</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fldChar w:fldCharType="begin"/>
            </w:r>
            <w:r>
              <w:rPr>
                <w:rFonts w:hint="default" w:ascii="Times New Roman" w:hAnsi="Times New Roman" w:cs="Times New Roman"/>
                <w:color w:val="000000" w:themeColor="text1"/>
                <w:sz w:val="18"/>
                <w:szCs w:val="18"/>
                <w:u w:val="none"/>
                <w14:textFill>
                  <w14:solidFill>
                    <w14:schemeClr w14:val="tx1"/>
                  </w14:solidFill>
                </w14:textFill>
              </w:rPr>
              <w:instrText xml:space="preserve"> HYPERLINK "https://www.12371.cn/2022/02/23/VIDE1645583642566250.shtml" </w:instrText>
            </w:r>
            <w:r>
              <w:rPr>
                <w:rFonts w:hint="default" w:ascii="Times New Roman" w:hAnsi="Times New Roman" w:cs="Times New Roman"/>
                <w:color w:val="000000" w:themeColor="text1"/>
                <w:sz w:val="18"/>
                <w:szCs w:val="18"/>
                <w:u w:val="none"/>
                <w14:textFill>
                  <w14:solidFill>
                    <w14:schemeClr w14:val="tx1"/>
                  </w14:solidFill>
                </w14:textFill>
              </w:rPr>
              <w:fldChar w:fldCharType="separate"/>
            </w:r>
            <w:r>
              <w:rPr>
                <w:rFonts w:hint="default" w:ascii="Times New Roman" w:hAnsi="Times New Roman" w:cs="Times New Roman"/>
                <w:color w:val="000000" w:themeColor="text1"/>
                <w:sz w:val="18"/>
                <w:szCs w:val="18"/>
                <w:u w:val="none"/>
                <w14:textFill>
                  <w14:solidFill>
                    <w14:schemeClr w14:val="tx1"/>
                  </w14:solidFill>
                </w14:textFill>
              </w:rPr>
              <w:t>https://www.12371.cn/2022/02/23/VIDE1645583642566250.shtml</w:t>
            </w:r>
            <w:r>
              <w:rPr>
                <w:rFonts w:hint="default" w:ascii="Times New Roman" w:hAnsi="Times New Roman" w:cs="Times New Roman"/>
                <w:color w:val="000000" w:themeColor="text1"/>
                <w:sz w:val="18"/>
                <w:szCs w:val="18"/>
                <w:u w:val="none"/>
                <w14:textFill>
                  <w14:solidFill>
                    <w14:schemeClr w14:val="tx1"/>
                  </w14:solidFill>
                </w14:textFill>
              </w:rPr>
              <w:fldChar w:fldCharType="end"/>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第5集 伟大复兴</w:t>
            </w:r>
          </w:p>
          <w:p>
            <w:pPr>
              <w:keepNext w:val="0"/>
              <w:keepLines w:val="0"/>
              <w:pageBreakBefore w:val="0"/>
              <w:widowControl w:val="0"/>
              <w:shd w:val="clear"/>
              <w:kinsoku/>
              <w:wordWrap/>
              <w:overflowPunct w:val="0"/>
              <w:topLinePunct w:val="0"/>
              <w:autoSpaceDE/>
              <w:autoSpaceDN/>
              <w:bidi w:val="0"/>
              <w:adjustRightInd/>
              <w:snapToGrid w:val="0"/>
              <w:spacing w:line="240" w:lineRule="auto"/>
              <w:jc w:val="both"/>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https://www.12371.cn/2022/02/23/VIDE1645583641928206.shtml</w:t>
            </w:r>
          </w:p>
        </w:tc>
        <w:tc>
          <w:tcPr>
            <w:tcW w:w="685"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40" w:lineRule="auto"/>
              <w:jc w:val="center"/>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2</w:t>
            </w:r>
          </w:p>
        </w:tc>
      </w:tr>
    </w:tbl>
    <w:p>
      <w:pPr>
        <w:keepNext w:val="0"/>
        <w:keepLines w:val="0"/>
        <w:pageBreakBefore w:val="0"/>
        <w:widowControl w:val="0"/>
        <w:shd w:val="clear"/>
        <w:kinsoku/>
        <w:wordWrap/>
        <w:overflowPunct w:val="0"/>
        <w:topLinePunct w:val="0"/>
        <w:autoSpaceDE/>
        <w:autoSpaceDN/>
        <w:bidi w:val="0"/>
        <w:adjustRightInd/>
        <w:snapToGrid/>
        <w:spacing w:line="276" w:lineRule="auto"/>
        <w:ind w:left="42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snapToGrid/>
        <w:spacing w:line="276" w:lineRule="auto"/>
        <w:ind w:left="42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w:t>
      </w:r>
      <w:r>
        <w:rPr>
          <w:rFonts w:hint="eastAsia" w:cs="Times New Roman"/>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sz w:val="21"/>
          <w:szCs w:val="21"/>
          <w:u w:val="none"/>
          <w14:textFill>
            <w14:solidFill>
              <w14:schemeClr w14:val="tx1"/>
            </w14:solidFill>
          </w14:textFill>
        </w:rPr>
        <w:t>教学形式：课内实践</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3</w:t>
      </w:r>
      <w:r>
        <w:rPr>
          <w:rFonts w:hint="eastAsia" w:cs="Times New Roman"/>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sz w:val="21"/>
          <w:szCs w:val="21"/>
          <w:u w:val="none"/>
          <w14:textFill>
            <w14:solidFill>
              <w14:schemeClr w14:val="tx1"/>
            </w14:solidFill>
          </w14:textFill>
        </w:rPr>
        <w:t>要　　求：</w:t>
      </w:r>
      <w:r>
        <w:rPr>
          <w:rFonts w:hint="default" w:ascii="Times New Roman" w:hAnsi="Times New Roman" w:cs="Times New Roman"/>
          <w:color w:val="000000" w:themeColor="text1"/>
          <w:sz w:val="21"/>
          <w:szCs w:val="21"/>
          <w:u w:val="none"/>
          <w14:textFill>
            <w14:solidFill>
              <w14:schemeClr w14:val="tx1"/>
            </w14:solidFill>
          </w14:textFill>
        </w:rPr>
        <w:fldChar w:fldCharType="begin"/>
      </w:r>
      <w:r>
        <w:rPr>
          <w:rFonts w:hint="default" w:ascii="Times New Roman" w:hAnsi="Times New Roman" w:cs="Times New Roman"/>
          <w:color w:val="000000" w:themeColor="text1"/>
          <w:sz w:val="21"/>
          <w:szCs w:val="21"/>
          <w:u w:val="none"/>
          <w14:textFill>
            <w14:solidFill>
              <w14:schemeClr w14:val="tx1"/>
            </w14:solidFill>
          </w14:textFill>
        </w:rPr>
        <w:instrText xml:space="preserve"> = 1 \* GB3 \* MERGEFORMAT </w:instrText>
      </w:r>
      <w:r>
        <w:rPr>
          <w:rFonts w:hint="default" w:ascii="Times New Roman" w:hAnsi="Times New Roman" w:cs="Times New Roman"/>
          <w:color w:val="000000" w:themeColor="text1"/>
          <w:sz w:val="21"/>
          <w:szCs w:val="21"/>
          <w:u w:val="none"/>
          <w14:textFill>
            <w14:solidFill>
              <w14:schemeClr w14:val="tx1"/>
            </w14:solidFill>
          </w14:textFill>
        </w:rPr>
        <w:fldChar w:fldCharType="separate"/>
      </w:r>
      <w:r>
        <w:rPr>
          <w:rFonts w:hint="default" w:ascii="Times New Roman" w:hAnsi="Times New Roman" w:cs="Times New Roman"/>
          <w:color w:val="000000" w:themeColor="text1"/>
          <w:sz w:val="21"/>
          <w:szCs w:val="21"/>
          <w:u w:val="none"/>
          <w14:textFill>
            <w14:solidFill>
              <w14:schemeClr w14:val="tx1"/>
            </w14:solidFill>
          </w14:textFill>
        </w:rPr>
        <w:t>①</w:t>
      </w:r>
      <w:r>
        <w:rPr>
          <w:rFonts w:hint="default" w:ascii="Times New Roman" w:hAnsi="Times New Roman" w:cs="Times New Roman"/>
          <w:color w:val="000000" w:themeColor="text1"/>
          <w:sz w:val="21"/>
          <w:szCs w:val="21"/>
          <w:u w:val="none"/>
          <w14:textFill>
            <w14:solidFill>
              <w14:schemeClr w14:val="tx1"/>
            </w14:solidFill>
          </w14:textFill>
        </w:rPr>
        <w:fldChar w:fldCharType="end"/>
      </w:r>
      <w:r>
        <w:rPr>
          <w:rFonts w:hint="default" w:ascii="Times New Roman" w:hAnsi="Times New Roman" w:cs="Times New Roman"/>
          <w:color w:val="000000" w:themeColor="text1"/>
          <w:sz w:val="21"/>
          <w:szCs w:val="21"/>
          <w:u w:val="none"/>
          <w14:textFill>
            <w14:solidFill>
              <w14:schemeClr w14:val="tx1"/>
            </w14:solidFill>
          </w14:textFill>
        </w:rPr>
        <w:t>每学期课程所属教研室从指定专题中选择1-2个内容学习，学习时长为4学时；</w:t>
      </w:r>
      <w:r>
        <w:rPr>
          <w:rFonts w:hint="default" w:ascii="Times New Roman" w:hAnsi="Times New Roman" w:cs="Times New Roman"/>
          <w:color w:val="000000" w:themeColor="text1"/>
          <w:sz w:val="21"/>
          <w:szCs w:val="21"/>
          <w:u w:val="none"/>
          <w14:textFill>
            <w14:solidFill>
              <w14:schemeClr w14:val="tx1"/>
            </w14:solidFill>
          </w14:textFill>
        </w:rPr>
        <w:fldChar w:fldCharType="begin"/>
      </w:r>
      <w:r>
        <w:rPr>
          <w:rFonts w:hint="default" w:ascii="Times New Roman" w:hAnsi="Times New Roman" w:cs="Times New Roman"/>
          <w:color w:val="000000" w:themeColor="text1"/>
          <w:sz w:val="21"/>
          <w:szCs w:val="21"/>
          <w:u w:val="none"/>
          <w14:textFill>
            <w14:solidFill>
              <w14:schemeClr w14:val="tx1"/>
            </w14:solidFill>
          </w14:textFill>
        </w:rPr>
        <w:instrText xml:space="preserve"> = 2 \* GB3 \* MERGEFORMAT </w:instrText>
      </w:r>
      <w:r>
        <w:rPr>
          <w:rFonts w:hint="default" w:ascii="Times New Roman" w:hAnsi="Times New Roman" w:cs="Times New Roman"/>
          <w:color w:val="000000" w:themeColor="text1"/>
          <w:sz w:val="21"/>
          <w:szCs w:val="21"/>
          <w:u w:val="none"/>
          <w14:textFill>
            <w14:solidFill>
              <w14:schemeClr w14:val="tx1"/>
            </w14:solidFill>
          </w14:textFill>
        </w:rPr>
        <w:fldChar w:fldCharType="separate"/>
      </w:r>
      <w:r>
        <w:rPr>
          <w:rFonts w:hint="default" w:ascii="Times New Roman" w:hAnsi="Times New Roman" w:cs="Times New Roman"/>
          <w:color w:val="000000" w:themeColor="text1"/>
          <w:sz w:val="21"/>
          <w:szCs w:val="21"/>
          <w:u w:val="none"/>
          <w14:textFill>
            <w14:solidFill>
              <w14:schemeClr w14:val="tx1"/>
            </w14:solidFill>
          </w14:textFill>
        </w:rPr>
        <w:t>②</w:t>
      </w:r>
      <w:r>
        <w:rPr>
          <w:rFonts w:hint="default" w:ascii="Times New Roman" w:hAnsi="Times New Roman" w:cs="Times New Roman"/>
          <w:color w:val="000000" w:themeColor="text1"/>
          <w:sz w:val="21"/>
          <w:szCs w:val="21"/>
          <w:u w:val="none"/>
          <w14:textFill>
            <w14:solidFill>
              <w14:schemeClr w14:val="tx1"/>
            </w14:solidFill>
          </w14:textFill>
        </w:rPr>
        <w:fldChar w:fldCharType="end"/>
      </w:r>
      <w:r>
        <w:rPr>
          <w:rFonts w:hint="default" w:ascii="Times New Roman" w:hAnsi="Times New Roman" w:cs="Times New Roman"/>
          <w:color w:val="000000" w:themeColor="text1"/>
          <w:sz w:val="21"/>
          <w:szCs w:val="21"/>
          <w:u w:val="none"/>
          <w14:textFill>
            <w14:solidFill>
              <w14:schemeClr w14:val="tx1"/>
            </w14:solidFill>
          </w14:textFill>
        </w:rPr>
        <w:t>学习完成后，在课外以小组为单位，针对具体专题内容进行小组研讨，课后提交课内实践报告。</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4</w:t>
      </w:r>
      <w:r>
        <w:rPr>
          <w:rFonts w:hint="eastAsia" w:cs="Times New Roman"/>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color w:val="000000" w:themeColor="text1"/>
          <w:sz w:val="21"/>
          <w:szCs w:val="21"/>
          <w:u w:val="none"/>
          <w14:textFill>
            <w14:solidFill>
              <w14:schemeClr w14:val="tx1"/>
            </w14:solidFill>
          </w14:textFill>
        </w:rPr>
        <w:t>学   时：共4学时（每学期）</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 xml:space="preserve">十一、考核方式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
          <w:color w:val="000000" w:themeColor="text1"/>
          <w:kern w:val="0"/>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w:t>
      </w:r>
      <w:r>
        <w:rPr>
          <w:rFonts w:hint="eastAsia" w:cs="Times New Roman"/>
          <w:bCs/>
          <w:color w:val="000000" w:themeColor="text1"/>
          <w:sz w:val="21"/>
          <w:szCs w:val="21"/>
          <w:u w:val="none"/>
          <w:lang w:val="en-US" w:eastAsia="zh-CN"/>
          <w14:textFill>
            <w14:solidFill>
              <w14:schemeClr w14:val="tx1"/>
            </w14:solidFill>
          </w14:textFill>
        </w:rPr>
        <w:t>形势与政策</w:t>
      </w:r>
      <w:r>
        <w:rPr>
          <w:rFonts w:hint="default" w:ascii="Times New Roman" w:hAnsi="Times New Roman" w:cs="Times New Roman"/>
          <w:bCs/>
          <w:color w:val="000000" w:themeColor="text1"/>
          <w:sz w:val="21"/>
          <w:szCs w:val="21"/>
          <w:u w:val="none"/>
          <w14:textFill>
            <w14:solidFill>
              <w14:schemeClr w14:val="tx1"/>
            </w14:solidFill>
          </w14:textFill>
        </w:rPr>
        <w:t>》</w:t>
      </w:r>
      <w:r>
        <w:rPr>
          <w:rFonts w:hint="default" w:ascii="Times New Roman" w:hAnsi="Times New Roman" w:cs="Times New Roman"/>
          <w:color w:val="000000" w:themeColor="text1"/>
          <w:kern w:val="0"/>
          <w:sz w:val="21"/>
          <w:szCs w:val="21"/>
          <w:u w:val="none"/>
          <w14:textFill>
            <w14:solidFill>
              <w14:schemeClr w14:val="tx1"/>
            </w14:solidFill>
          </w14:textFill>
        </w:rPr>
        <w:t>课程为必修课，</w:t>
      </w:r>
      <w:r>
        <w:rPr>
          <w:rFonts w:hint="eastAsia" w:cs="Times New Roman"/>
          <w:color w:val="000000" w:themeColor="text1"/>
          <w:kern w:val="21"/>
          <w:sz w:val="21"/>
          <w:szCs w:val="21"/>
          <w:u w:val="none"/>
          <w:lang w:val="en-US" w:eastAsia="zh-CN"/>
          <w14:textFill>
            <w14:solidFill>
              <w14:schemeClr w14:val="tx1"/>
            </w14:solidFill>
          </w14:textFill>
        </w:rPr>
        <w:t>考核方式为考查，</w:t>
      </w:r>
      <w:r>
        <w:rPr>
          <w:rFonts w:hint="default" w:ascii="Times New Roman" w:hAnsi="Times New Roman" w:cs="Times New Roman"/>
          <w:color w:val="000000" w:themeColor="text1"/>
          <w:kern w:val="0"/>
          <w:sz w:val="21"/>
          <w:szCs w:val="21"/>
          <w:u w:val="none"/>
          <w14:textFill>
            <w14:solidFill>
              <w14:schemeClr w14:val="tx1"/>
            </w14:solidFill>
          </w14:textFill>
        </w:rPr>
        <w:t>课程考核方式包括：过程性考核（40%）+结果性考核（60%），其中，过程性考核包括出勤、学习讨论、作业等。</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val="0"/>
          <w:color w:val="000000" w:themeColor="text1"/>
          <w:sz w:val="21"/>
          <w:szCs w:val="21"/>
          <w:u w:val="none"/>
          <w14:textFill>
            <w14:solidFill>
              <w14:schemeClr w14:val="tx1"/>
            </w14:solidFill>
          </w14:textFill>
        </w:rPr>
      </w:pPr>
      <w:r>
        <w:rPr>
          <w:rFonts w:hint="default" w:ascii="Times New Roman" w:hAnsi="Times New Roman" w:cs="Times New Roman"/>
          <w:b/>
          <w:bCs w:val="0"/>
          <w:color w:val="000000" w:themeColor="text1"/>
          <w:sz w:val="21"/>
          <w:szCs w:val="21"/>
          <w:u w:val="none"/>
          <w14:textFill>
            <w14:solidFill>
              <w14:schemeClr w14:val="tx1"/>
            </w14:solidFill>
          </w14:textFill>
        </w:rPr>
        <w:t>1．过程性考核（40%）</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出勤、讨论、作业等，满分100分</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bCs w:val="0"/>
          <w:color w:val="000000" w:themeColor="text1"/>
          <w:sz w:val="21"/>
          <w:szCs w:val="21"/>
          <w:u w:val="none"/>
          <w14:textFill>
            <w14:solidFill>
              <w14:schemeClr w14:val="tx1"/>
            </w14:solidFill>
          </w14:textFill>
        </w:rPr>
        <w:t>2．结果性考核（60%）</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考试，满分100分</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十二、教学参考</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1</w:t>
      </w:r>
      <w:r>
        <w:rPr>
          <w:rFonts w:hint="eastAsia" w:ascii="Times New Roman" w:hAnsi="Times New Roman"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参考教材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教育部每年春、秋两季颁发的《高校“形势与政策”课教学要点》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2</w:t>
      </w:r>
      <w:r>
        <w:rPr>
          <w:rFonts w:hint="eastAsia" w:ascii="Times New Roman" w:hAnsi="Times New Roman"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参考文献</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eastAsia" w:ascii="Times New Roman" w:hAnsi="Times New Roman" w:cs="Times New Roman"/>
          <w:color w:val="000000" w:themeColor="text1"/>
          <w:sz w:val="21"/>
          <w:szCs w:val="21"/>
          <w:u w:val="none"/>
          <w:lang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1</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中共中央宣传部：《习近平新时代中国特色社会主义思想三十讲》，学习出版社，2018</w:t>
      </w:r>
      <w:r>
        <w:rPr>
          <w:rFonts w:hint="eastAsia" w:ascii="Times New Roman" w:hAnsi="Times New Roman" w:cs="Times New Roman"/>
          <w:color w:val="000000" w:themeColor="text1"/>
          <w:sz w:val="21"/>
          <w:szCs w:val="21"/>
          <w:u w:val="none"/>
          <w:lang w:eastAsia="zh-CN"/>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eastAsia" w:ascii="Times New Roman" w:hAnsi="Times New Roman" w:cs="Times New Roman"/>
          <w:color w:val="000000" w:themeColor="text1"/>
          <w:sz w:val="21"/>
          <w:szCs w:val="21"/>
          <w:u w:val="none"/>
          <w:lang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2</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中共中央宣传部：《习近平新时代中国特色社会主义思想学习纲要》，学习出版社＆人民出版社，2019</w:t>
      </w:r>
      <w:r>
        <w:rPr>
          <w:rFonts w:hint="eastAsia" w:ascii="Times New Roman" w:hAnsi="Times New Roman" w:cs="Times New Roman"/>
          <w:color w:val="000000" w:themeColor="text1"/>
          <w:sz w:val="21"/>
          <w:szCs w:val="21"/>
          <w:u w:val="none"/>
          <w:lang w:eastAsia="zh-CN"/>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eastAsia" w:ascii="Times New Roman" w:hAnsi="Times New Roman" w:cs="Times New Roman"/>
          <w:color w:val="000000" w:themeColor="text1"/>
          <w:sz w:val="21"/>
          <w:szCs w:val="21"/>
          <w:u w:val="none"/>
          <w:lang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3</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中共中央宣传部理论局：《新中国发展面对面——理论热点面对面》，学习出版社＆人民出版社，2019</w:t>
      </w:r>
      <w:r>
        <w:rPr>
          <w:rFonts w:hint="eastAsia" w:ascii="Times New Roman" w:hAnsi="Times New Roman" w:cs="Times New Roman"/>
          <w:color w:val="000000" w:themeColor="text1"/>
          <w:sz w:val="21"/>
          <w:szCs w:val="21"/>
          <w:u w:val="none"/>
          <w:lang w:eastAsia="zh-CN"/>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eastAsia" w:ascii="Times New Roman" w:hAnsi="Times New Roman" w:cs="Times New Roman"/>
          <w:color w:val="000000" w:themeColor="text1"/>
          <w:sz w:val="21"/>
          <w:szCs w:val="21"/>
          <w:u w:val="none"/>
          <w:lang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4</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国务院研究室编写组：《2020政策热点面对面》，中国言实出版社，2020</w:t>
      </w:r>
      <w:r>
        <w:rPr>
          <w:rFonts w:hint="eastAsia" w:ascii="Times New Roman" w:hAnsi="Times New Roman" w:cs="Times New Roman"/>
          <w:color w:val="000000" w:themeColor="text1"/>
          <w:sz w:val="21"/>
          <w:szCs w:val="21"/>
          <w:u w:val="none"/>
          <w:lang w:eastAsia="zh-CN"/>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eastAsia" w:ascii="Times New Roman" w:hAnsi="Times New Roman" w:cs="Times New Roman"/>
          <w:color w:val="000000" w:themeColor="text1"/>
          <w:sz w:val="21"/>
          <w:szCs w:val="21"/>
          <w:u w:val="none"/>
          <w:lang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5</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《求是》，求是杂志社出版</w:t>
      </w:r>
      <w:r>
        <w:rPr>
          <w:rFonts w:hint="eastAsia" w:ascii="Times New Roman" w:hAnsi="Times New Roman" w:cs="Times New Roman"/>
          <w:color w:val="000000" w:themeColor="text1"/>
          <w:sz w:val="21"/>
          <w:szCs w:val="21"/>
          <w:u w:val="none"/>
          <w:lang w:eastAsia="zh-CN"/>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eastAsia" w:ascii="Times New Roman" w:hAnsi="Times New Roman" w:cs="Times New Roman"/>
          <w:color w:val="000000" w:themeColor="text1"/>
          <w:sz w:val="21"/>
          <w:szCs w:val="21"/>
          <w:u w:val="none"/>
          <w:lang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6</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《半月谈》，半月谈杂志社出版</w:t>
      </w:r>
      <w:r>
        <w:rPr>
          <w:rFonts w:hint="eastAsia" w:ascii="Times New Roman" w:hAnsi="Times New Roman" w:cs="Times New Roman"/>
          <w:color w:val="000000" w:themeColor="text1"/>
          <w:sz w:val="21"/>
          <w:szCs w:val="21"/>
          <w:u w:val="none"/>
          <w:lang w:eastAsia="zh-CN"/>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eastAsia" w:ascii="Times New Roman" w:hAnsi="Times New Roman" w:cs="Times New Roman"/>
          <w:color w:val="000000" w:themeColor="text1"/>
          <w:sz w:val="21"/>
          <w:szCs w:val="21"/>
          <w:u w:val="none"/>
          <w:lang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7</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《人民日报》，人民日报社出版</w:t>
      </w:r>
      <w:r>
        <w:rPr>
          <w:rFonts w:hint="eastAsia" w:ascii="Times New Roman" w:hAnsi="Times New Roman" w:cs="Times New Roman"/>
          <w:color w:val="000000" w:themeColor="text1"/>
          <w:sz w:val="21"/>
          <w:szCs w:val="21"/>
          <w:u w:val="none"/>
          <w:lang w:eastAsia="zh-CN"/>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8</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《光明日报》，光明日报社出版.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9</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《参考消息》，参考消息报社出版.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firstLineChars="20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3．网络资源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firstLineChars="20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中国大学慕课“形势与政策”</w:t>
      </w:r>
      <w:r>
        <w:rPr>
          <w:rFonts w:hint="eastAsia" w:ascii="Times New Roman" w:hAnsi="Times New Roman" w:cs="Times New Roman"/>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u w:val="none"/>
          <w14:textFill>
            <w14:solidFill>
              <w14:schemeClr w14:val="tx1"/>
            </w14:solidFill>
          </w14:textFill>
        </w:rPr>
        <w:t>https://www.icourse163.org/course/NJNU-1001753089.</w:t>
      </w:r>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snapToGrid/>
        <w:spacing w:line="276" w:lineRule="auto"/>
        <w:ind w:right="420" w:firstLine="42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0"/>
        <w:rPr>
          <w:rFonts w:hint="default" w:ascii="微软雅黑" w:hAnsi="微软雅黑" w:eastAsia="微软雅黑" w:cs="微软雅黑"/>
          <w:b/>
          <w:bCs/>
          <w:color w:val="000000" w:themeColor="text1"/>
          <w:sz w:val="30"/>
          <w:szCs w:val="30"/>
          <w:u w:val="none"/>
          <w14:textFill>
            <w14:solidFill>
              <w14:schemeClr w14:val="tx1"/>
            </w14:solidFill>
          </w14:textFill>
        </w:rPr>
      </w:pPr>
      <w:bookmarkStart w:id="43" w:name="_Toc299472363"/>
      <w:r>
        <w:rPr>
          <w:rFonts w:hint="default" w:ascii="微软雅黑" w:hAnsi="微软雅黑" w:eastAsia="微软雅黑" w:cs="微软雅黑"/>
          <w:b/>
          <w:bCs/>
          <w:color w:val="000000" w:themeColor="text1"/>
          <w:sz w:val="30"/>
          <w:szCs w:val="30"/>
          <w:u w:val="none"/>
          <w14:textFill>
            <w14:solidFill>
              <w14:schemeClr w14:val="tx1"/>
            </w14:solidFill>
          </w14:textFill>
        </w:rPr>
        <w:br w:type="page"/>
      </w:r>
    </w:p>
    <w:bookmarkEnd w:id="43"/>
    <w:p>
      <w:pPr>
        <w:keepNext w:val="0"/>
        <w:keepLines w:val="0"/>
        <w:pageBreakBefore w:val="0"/>
        <w:widowControl w:val="0"/>
        <w:shd w:val="clear"/>
        <w:kinsoku/>
        <w:wordWrap/>
        <w:overflowPunct w:val="0"/>
        <w:topLinePunct w:val="0"/>
        <w:autoSpaceDE/>
        <w:autoSpaceDN/>
        <w:bidi w:val="0"/>
        <w:adjustRightInd/>
        <w:snapToGrid/>
        <w:spacing w:line="276" w:lineRule="auto"/>
        <w:jc w:val="center"/>
        <w:textAlignment w:val="auto"/>
        <w:outlineLvl w:val="0"/>
        <w:rPr>
          <w:rFonts w:hint="default" w:ascii="微软雅黑" w:hAnsi="微软雅黑" w:eastAsia="微软雅黑" w:cs="微软雅黑"/>
          <w:b/>
          <w:bCs/>
          <w:color w:val="000000" w:themeColor="text1"/>
          <w:sz w:val="30"/>
          <w:szCs w:val="30"/>
          <w:u w:val="none"/>
          <w14:textFill>
            <w14:solidFill>
              <w14:schemeClr w14:val="tx1"/>
            </w14:solidFill>
          </w14:textFill>
        </w:rPr>
      </w:pPr>
      <w:bookmarkStart w:id="44" w:name="_Toc8919"/>
      <w:r>
        <w:rPr>
          <w:rFonts w:hint="default" w:ascii="微软雅黑" w:hAnsi="微软雅黑" w:eastAsia="微软雅黑" w:cs="微软雅黑"/>
          <w:b/>
          <w:bCs/>
          <w:color w:val="000000" w:themeColor="text1"/>
          <w:sz w:val="30"/>
          <w:szCs w:val="30"/>
          <w:u w:val="none"/>
          <w14:textFill>
            <w14:solidFill>
              <w14:schemeClr w14:val="tx1"/>
            </w14:solidFill>
          </w14:textFill>
        </w:rPr>
        <w:t>“中国近现代史纲要”教学大纲（2023版）</w:t>
      </w:r>
      <w:bookmarkEnd w:id="44"/>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p>
    <w:p>
      <w:pPr>
        <w:keepNext w:val="0"/>
        <w:keepLines w:val="0"/>
        <w:pageBreakBefore w:val="0"/>
        <w:widowControl w:val="0"/>
        <w:numPr>
          <w:ilvl w:val="0"/>
          <w:numId w:val="8"/>
        </w:numPr>
        <w:shd w:val="clear"/>
        <w:kinsoku/>
        <w:wordWrap/>
        <w:overflowPunct w:val="0"/>
        <w:topLinePunct w:val="0"/>
        <w:autoSpaceDE/>
        <w:autoSpaceDN/>
        <w:bidi w:val="0"/>
        <w:adjustRightInd/>
        <w:snapToGrid/>
        <w:spacing w:line="276" w:lineRule="auto"/>
        <w:ind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课程名称</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bookmarkStart w:id="45" w:name="_Hlk135636242"/>
      <w:r>
        <w:rPr>
          <w:rFonts w:hint="default" w:ascii="Times New Roman" w:hAnsi="Times New Roman" w:cs="Times New Roman"/>
          <w:bCs/>
          <w:color w:val="000000" w:themeColor="text1"/>
          <w:sz w:val="21"/>
          <w:szCs w:val="21"/>
          <w:u w:val="none"/>
          <w14:textFill>
            <w14:solidFill>
              <w14:schemeClr w14:val="tx1"/>
            </w14:solidFill>
          </w14:textFill>
        </w:rPr>
        <w:t>中国近现代史纲要（</w:t>
      </w:r>
      <w:r>
        <w:rPr>
          <w:rFonts w:hint="default" w:ascii="Times New Roman" w:hAnsi="Times New Roman" w:cs="Times New Roman"/>
          <w:color w:val="000000" w:themeColor="text1"/>
          <w:sz w:val="21"/>
          <w:szCs w:val="21"/>
          <w:u w:val="none"/>
          <w14:textFill>
            <w14:solidFill>
              <w14:schemeClr w14:val="tx1"/>
            </w14:solidFill>
          </w14:textFill>
        </w:rPr>
        <w:t>0000090</w:t>
      </w:r>
      <w:r>
        <w:rPr>
          <w:rFonts w:hint="default" w:ascii="Times New Roman" w:hAnsi="Times New Roman" w:cs="Times New Roman"/>
          <w:bCs/>
          <w:color w:val="000000" w:themeColor="text1"/>
          <w:sz w:val="21"/>
          <w:szCs w:val="21"/>
          <w:u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left="450" w:firstLine="0" w:firstLineChars="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Outline of Chinese Modern History</w:t>
      </w:r>
    </w:p>
    <w:p>
      <w:pPr>
        <w:keepNext w:val="0"/>
        <w:keepLines w:val="0"/>
        <w:pageBreakBefore w:val="0"/>
        <w:widowControl w:val="0"/>
        <w:numPr>
          <w:ilvl w:val="0"/>
          <w:numId w:val="8"/>
        </w:numPr>
        <w:shd w:val="clear"/>
        <w:kinsoku/>
        <w:wordWrap/>
        <w:overflowPunct w:val="0"/>
        <w:topLinePunct w:val="0"/>
        <w:autoSpaceDE/>
        <w:autoSpaceDN/>
        <w:bidi w:val="0"/>
        <w:adjustRightInd/>
        <w:snapToGrid/>
        <w:spacing w:line="276" w:lineRule="auto"/>
        <w:ind w:left="450" w:leftChars="0" w:hanging="45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学分学时</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276" w:lineRule="auto"/>
        <w:ind w:leftChars="0" w:firstLine="420" w:firstLineChars="20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3学分／48学时（含8学时课内实践）</w:t>
      </w:r>
    </w:p>
    <w:bookmarkEnd w:id="45"/>
    <w:p>
      <w:pPr>
        <w:keepNext w:val="0"/>
        <w:keepLines w:val="0"/>
        <w:pageBreakBefore w:val="0"/>
        <w:widowControl w:val="0"/>
        <w:shd w:val="clear"/>
        <w:kinsoku/>
        <w:wordWrap/>
        <w:overflowPunct w:val="0"/>
        <w:topLinePunct w:val="0"/>
        <w:autoSpaceDE/>
        <w:autoSpaceDN/>
        <w:bidi w:val="0"/>
        <w:adjustRightInd/>
        <w:snapToGrid/>
        <w:spacing w:line="276" w:lineRule="auto"/>
        <w:ind w:firstLine="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三、</w:t>
      </w:r>
      <w:bookmarkStart w:id="46" w:name="_Hlk135636388"/>
      <w:r>
        <w:rPr>
          <w:rFonts w:hint="default" w:ascii="Times New Roman" w:hAnsi="Times New Roman" w:cs="Times New Roman"/>
          <w:b/>
          <w:bCs/>
          <w:color w:val="000000" w:themeColor="text1"/>
          <w:sz w:val="21"/>
          <w:szCs w:val="21"/>
          <w:u w:val="none"/>
          <w14:textFill>
            <w14:solidFill>
              <w14:schemeClr w14:val="tx1"/>
            </w14:solidFill>
          </w14:textFill>
        </w:rPr>
        <w:t>使用主体教材和线上资源</w:t>
      </w:r>
    </w:p>
    <w:bookmarkEnd w:id="46"/>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主体教材：</w:t>
      </w:r>
      <w:r>
        <w:rPr>
          <w:rFonts w:hint="default" w:ascii="Times New Roman" w:hAnsi="Times New Roman" w:cs="Times New Roman"/>
          <w:color w:val="000000" w:themeColor="text1"/>
          <w:kern w:val="0"/>
          <w:sz w:val="21"/>
          <w:szCs w:val="21"/>
          <w:u w:val="none"/>
          <w14:textFill>
            <w14:solidFill>
              <w14:schemeClr w14:val="tx1"/>
            </w14:solidFill>
          </w14:textFill>
        </w:rPr>
        <w:t>《中国近现代史纲要》</w:t>
      </w:r>
      <w:r>
        <w:rPr>
          <w:rFonts w:hint="default" w:ascii="Times New Roman" w:hAnsi="Times New Roman" w:cs="Times New Roman"/>
          <w:bCs/>
          <w:color w:val="000000" w:themeColor="text1"/>
          <w:sz w:val="21"/>
          <w:szCs w:val="21"/>
          <w:u w:val="none"/>
          <w14:textFill>
            <w14:solidFill>
              <w14:schemeClr w14:val="tx1"/>
            </w14:solidFill>
          </w14:textFill>
        </w:rPr>
        <w:t>，高等教育出版社，2023年2月。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四、</w:t>
      </w:r>
      <w:bookmarkStart w:id="47" w:name="_Hlk135636440"/>
      <w:r>
        <w:rPr>
          <w:rFonts w:hint="default" w:ascii="Times New Roman" w:hAnsi="Times New Roman" w:cs="Times New Roman"/>
          <w:b/>
          <w:bCs/>
          <w:color w:val="000000" w:themeColor="text1"/>
          <w:sz w:val="21"/>
          <w:szCs w:val="21"/>
          <w:u w:val="none"/>
          <w14:textFill>
            <w14:solidFill>
              <w14:schemeClr w14:val="tx1"/>
            </w14:solidFill>
          </w14:textFill>
        </w:rPr>
        <w:t>课程属性</w:t>
      </w:r>
      <w:bookmarkEnd w:id="47"/>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 xml:space="preserve">公共基础课  </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420"/>
        <w:jc w:val="both"/>
        <w:textAlignment w:val="auto"/>
        <w:outlineLvl w:val="9"/>
        <w:rPr>
          <w:rFonts w:hint="default" w:ascii="Times New Roman" w:hAnsi="Times New Roman" w:cs="Times New Roman"/>
          <w:bCs/>
          <w:color w:val="000000" w:themeColor="text1"/>
          <w:sz w:val="21"/>
          <w:szCs w:val="21"/>
          <w:u w:val="none"/>
          <w:shd w:val="pct10" w:color="auto" w:fill="FFFFFF"/>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必修</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0" w:firstLineChars="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五、教学对象：</w:t>
      </w:r>
      <w:r>
        <w:rPr>
          <w:rFonts w:hint="default" w:ascii="Times New Roman" w:hAnsi="Times New Roman" w:cs="Times New Roman"/>
          <w:color w:val="000000" w:themeColor="text1"/>
          <w:sz w:val="21"/>
          <w:szCs w:val="21"/>
          <w:u w:val="none"/>
          <w14:textFill>
            <w14:solidFill>
              <w14:schemeClr w14:val="tx1"/>
            </w14:solidFill>
          </w14:textFill>
        </w:rPr>
        <w:t>全校所有本</w:t>
      </w:r>
      <w:r>
        <w:rPr>
          <w:rFonts w:hint="default" w:ascii="Times New Roman" w:hAnsi="Times New Roman" w:cs="Times New Roman"/>
          <w:bCs/>
          <w:color w:val="000000" w:themeColor="text1"/>
          <w:sz w:val="21"/>
          <w:szCs w:val="21"/>
          <w:u w:val="none"/>
          <w14:textFill>
            <w14:solidFill>
              <w14:schemeClr w14:val="tx1"/>
            </w14:solidFill>
          </w14:textFill>
        </w:rPr>
        <w:t>科生</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0" w:firstLineChars="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六、开课单位：</w:t>
      </w:r>
      <w:r>
        <w:rPr>
          <w:rFonts w:hint="default" w:ascii="Times New Roman" w:hAnsi="Times New Roman" w:cs="Times New Roman"/>
          <w:color w:val="000000" w:themeColor="text1"/>
          <w:sz w:val="21"/>
          <w:szCs w:val="21"/>
          <w:u w:val="none"/>
          <w14:textFill>
            <w14:solidFill>
              <w14:schemeClr w14:val="tx1"/>
            </w14:solidFill>
          </w14:textFill>
        </w:rPr>
        <w:t>马克思主义学院</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七、先修课程</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思想道德与法治</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马克思主义基本原理</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形势与政策1</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形势与政策2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0" w:firstLineChars="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八、教学目标</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本课程主要讲授中国人民为救亡图存和实现中华民族的伟大复兴而英勇奋斗、艰苦探索并不断取得伟大成就的历史。尤其是全国各族人民在中国共产党的领导下，进行艰苦卓绝的斗争，经过新民主主义革命，赢得民族独立、人民解放，建立中华人民共和国的历史；经过社会主义革命、建设和改革，把极度贫弱的旧中国逐步改变成持续走向繁荣富强、充满生机活力的社会主义中国的历史。</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通过讲授中国近现代史的基本知识，让学生了解近现代中国的国情,了解现代中国革命和当代社会主义建设的历史背景，增强学生对资本帝国主义的认识，培养学生的爱国主义。使学生深刻领会历史和人民是怎样选择了马克思主义，选择了中国共产党，选择了社会主义道路，选择了改革开放。使学生深刻领会中国共产党为什么能、马克思主义为什么行、中国特色社会主义为什么好，更加坚定地在中国共产党坚强领导下为实现中华民族伟大复兴而不懈奋斗。</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通过课内实践，学生能够增强“四个自信”，提升学生抵制历史虚无主义能力，提升学生运用马克思主义分析解决实际问题的能力，增强学生爱党爱国爱社会主义的情感。</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教学目标1：</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学生能够认识近现代中国社会发展和革命、建设、改革的历史进程及其内在的规律性，了解国史、国情，深刻领会历史和人民是怎样选择了马克思主义，选择了中国共产党，选择了社会主义道路，选择了改革开放。（支撑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学生能够运用科学的历史观和方法论评析历史问题、提升学生辨别是非和社会发展方向的能力，抵制历史虚无主义。（支撑毕业要求6.7.9.10.12）</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教学目标3：</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学生能够深刻领会中国共产党为什么能、马克思主义为什么行、中国特色社会主义为什么好，更加坚定地在中国共产党坚强领导下为实现中华民族伟大复兴而不懈奋斗。激发学生爱党爱国爱社会主义的情感；增强学生“四个自信”，激励学生为实现“中国梦”而奋斗。（支撑毕业要求6.7.9.10.12）</w:t>
      </w: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九、课程教学内容和基本要求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学生将学习以下课程内容并应达到如下基本要求：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导言</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1</w:t>
      </w:r>
      <w:bookmarkStart w:id="48" w:name="_Hlk89010018"/>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教学内容</w:t>
      </w:r>
      <w:bookmarkEnd w:id="48"/>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bookmarkStart w:id="49" w:name="_Hlk74204285"/>
      <w:r>
        <w:rPr>
          <w:rFonts w:hint="default" w:ascii="Times New Roman" w:hAnsi="Times New Roman" w:cs="Times New Roman"/>
          <w:color w:val="000000" w:themeColor="text1"/>
          <w:kern w:val="0"/>
          <w:sz w:val="21"/>
          <w:szCs w:val="21"/>
          <w:u w:val="none"/>
          <w14:textFill>
            <w14:solidFill>
              <w14:schemeClr w14:val="tx1"/>
            </w14:solidFill>
          </w14:textFill>
        </w:rPr>
        <w:t>中国近代史综述；中国现代史综述；《纲要》</w:t>
      </w:r>
      <w:bookmarkEnd w:id="49"/>
      <w:r>
        <w:rPr>
          <w:rFonts w:hint="default" w:ascii="Times New Roman" w:hAnsi="Times New Roman" w:cs="Times New Roman"/>
          <w:color w:val="000000" w:themeColor="text1"/>
          <w:kern w:val="0"/>
          <w:sz w:val="21"/>
          <w:szCs w:val="21"/>
          <w:u w:val="none"/>
          <w14:textFill>
            <w14:solidFill>
              <w14:schemeClr w14:val="tx1"/>
            </w14:solidFill>
          </w14:textFill>
        </w:rPr>
        <w:t>课程体系、</w:t>
      </w:r>
      <w:bookmarkStart w:id="50" w:name="_Hlk81034069"/>
      <w:r>
        <w:rPr>
          <w:rFonts w:hint="default" w:ascii="Times New Roman" w:hAnsi="Times New Roman" w:cs="Times New Roman"/>
          <w:color w:val="000000" w:themeColor="text1"/>
          <w:kern w:val="0"/>
          <w:sz w:val="21"/>
          <w:szCs w:val="21"/>
          <w:u w:val="none"/>
          <w14:textFill>
            <w14:solidFill>
              <w14:schemeClr w14:val="tx1"/>
            </w14:solidFill>
          </w14:textFill>
        </w:rPr>
        <w:t>大学生学习《纲要》课的意义</w:t>
      </w:r>
      <w:bookmarkEnd w:id="50"/>
      <w:r>
        <w:rPr>
          <w:rFonts w:hint="default" w:ascii="Times New Roman" w:hAnsi="Times New Roman" w:cs="Times New Roman"/>
          <w:color w:val="000000" w:themeColor="text1"/>
          <w:kern w:val="0"/>
          <w:sz w:val="21"/>
          <w:szCs w:val="21"/>
          <w:u w:val="none"/>
          <w14:textFill>
            <w14:solidFill>
              <w14:schemeClr w14:val="tx1"/>
            </w14:solidFill>
          </w14:textFill>
        </w:rPr>
        <w:t>；学习中国近现代史的目的和要求。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2</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中国近代史概述；中国现代史概述；《纲要》课程体系；大学生学习历史课的意义；学习目的和要求</w:t>
      </w:r>
      <w:r>
        <w:rPr>
          <w:rFonts w:hint="default" w:ascii="Times New Roman" w:hAnsi="Times New Roman" w:cs="Times New Roman"/>
          <w:b/>
          <w:bCs/>
          <w:color w:val="000000" w:themeColor="text1"/>
          <w:kern w:val="0"/>
          <w:sz w:val="21"/>
          <w:szCs w:val="21"/>
          <w:u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3</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重点难点</w:t>
      </w:r>
      <w:bookmarkStart w:id="51" w:name="_Hlk81634627"/>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大学生学习《纲要》课的意义</w:t>
      </w:r>
      <w:bookmarkEnd w:id="51"/>
      <w:r>
        <w:rPr>
          <w:rFonts w:hint="default" w:ascii="Times New Roman" w:hAnsi="Times New Roman" w:cs="Times New Roman"/>
          <w:color w:val="000000" w:themeColor="text1"/>
          <w:kern w:val="0"/>
          <w:sz w:val="21"/>
          <w:szCs w:val="21"/>
          <w:u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bookmarkStart w:id="52" w:name="_Hlk89009997"/>
      <w:r>
        <w:rPr>
          <w:rFonts w:hint="default" w:ascii="Times New Roman" w:hAnsi="Times New Roman" w:cs="Times New Roman"/>
          <w:b/>
          <w:bCs/>
          <w:color w:val="000000" w:themeColor="text1"/>
          <w:kern w:val="0"/>
          <w:sz w:val="21"/>
          <w:szCs w:val="21"/>
          <w:u w:val="none"/>
          <w14:textFill>
            <w14:solidFill>
              <w14:schemeClr w14:val="tx1"/>
            </w14:solidFill>
          </w14:textFill>
        </w:rPr>
        <w:t>4</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基本要求</w:t>
      </w:r>
    </w:p>
    <w:bookmarkEnd w:id="52"/>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通过学习学生能够了解</w:t>
      </w:r>
      <w:r>
        <w:rPr>
          <w:rFonts w:hint="default" w:ascii="Times New Roman" w:hAnsi="Times New Roman" w:cs="Times New Roman"/>
          <w:color w:val="000000" w:themeColor="text1"/>
          <w:kern w:val="0"/>
          <w:sz w:val="21"/>
          <w:szCs w:val="21"/>
          <w:u w:val="none"/>
          <w14:textFill>
            <w14:solidFill>
              <w14:schemeClr w14:val="tx1"/>
            </w14:solidFill>
          </w14:textFill>
        </w:rPr>
        <w:t>《纲要》课的学习意义和课程体系，激发学生对这门课的学习兴趣。</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5</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讲授、讨论。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34" w:firstLineChars="206"/>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第一章  进入近代后中华民族的磨难与抗争</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34" w:firstLineChars="206"/>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bookmarkStart w:id="53" w:name="_Hlk89010898"/>
      <w:r>
        <w:rPr>
          <w:rFonts w:hint="default" w:ascii="Times New Roman" w:hAnsi="Times New Roman" w:cs="Times New Roman"/>
          <w:b/>
          <w:bCs/>
          <w:color w:val="000000" w:themeColor="text1"/>
          <w:kern w:val="0"/>
          <w:sz w:val="21"/>
          <w:szCs w:val="21"/>
          <w:u w:val="none"/>
          <w14:textFill>
            <w14:solidFill>
              <w14:schemeClr w14:val="tx1"/>
            </w14:solidFill>
          </w14:textFill>
        </w:rPr>
        <w:t>1</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教学内容</w:t>
      </w:r>
    </w:p>
    <w:bookmarkEnd w:id="53"/>
    <w:p>
      <w:pPr>
        <w:keepNext w:val="0"/>
        <w:keepLines w:val="0"/>
        <w:pageBreakBefore w:val="0"/>
        <w:widowControl w:val="0"/>
        <w:shd w:val="clear"/>
        <w:kinsoku/>
        <w:wordWrap/>
        <w:overflowPunct w:val="0"/>
        <w:topLinePunct w:val="0"/>
        <w:autoSpaceDE/>
        <w:autoSpaceDN/>
        <w:bidi w:val="0"/>
        <w:adjustRightInd/>
        <w:snapToGrid/>
        <w:spacing w:line="276" w:lineRule="auto"/>
        <w:ind w:firstLine="432" w:firstLineChars="206"/>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鸦片战争前后的中国与世界；西方列强对中国的侵略；反抗外国武装侵略的斗争；反侵略的失败与民族意识的觉醒。</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34" w:firstLineChars="206"/>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2</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32" w:firstLineChars="206"/>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中国封建社会的衰落；世界资本主义的发展与殖民扩张；鸦片战争的爆发；西方列强对中国的侵略；抵御外国武装侵略、争取民族独立的斗争；反侵略战争的失败与民族意识的觉醒。</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34" w:firstLineChars="206"/>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3</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32" w:firstLineChars="206"/>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近代西方的崛起与殖民扩张；</w:t>
      </w:r>
      <w:bookmarkStart w:id="54" w:name="_Hlk89010591"/>
      <w:r>
        <w:rPr>
          <w:rFonts w:hint="default" w:ascii="Times New Roman" w:hAnsi="Times New Roman" w:cs="Times New Roman"/>
          <w:color w:val="000000" w:themeColor="text1"/>
          <w:kern w:val="0"/>
          <w:sz w:val="21"/>
          <w:szCs w:val="21"/>
          <w:u w:val="none"/>
          <w14:textFill>
            <w14:solidFill>
              <w14:schemeClr w14:val="tx1"/>
            </w14:solidFill>
          </w14:textFill>
        </w:rPr>
        <w:t>西方列强对中国的侵略；反侵略战争的失败原因及意义</w:t>
      </w:r>
      <w:bookmarkEnd w:id="54"/>
      <w:r>
        <w:rPr>
          <w:rFonts w:hint="default" w:ascii="Times New Roman" w:hAnsi="Times New Roman" w:cs="Times New Roman"/>
          <w:color w:val="000000" w:themeColor="text1"/>
          <w:kern w:val="0"/>
          <w:sz w:val="21"/>
          <w:szCs w:val="21"/>
          <w:u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34" w:firstLineChars="206"/>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4</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32" w:firstLineChars="206"/>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bookmarkStart w:id="55" w:name="_Hlk89026688"/>
      <w:r>
        <w:rPr>
          <w:rFonts w:hint="default" w:ascii="Times New Roman" w:hAnsi="Times New Roman" w:cs="Times New Roman"/>
          <w:color w:val="000000" w:themeColor="text1"/>
          <w:kern w:val="0"/>
          <w:sz w:val="21"/>
          <w:szCs w:val="21"/>
          <w:u w:val="none"/>
          <w14:textFill>
            <w14:solidFill>
              <w14:schemeClr w14:val="tx1"/>
            </w14:solidFill>
          </w14:textFill>
        </w:rPr>
        <w:t>通过学习学生能够了解西方列强对中国的侵略及其侵略给中国带来的影响；理解反侵略战争的失败原因及意义；培养学生的国情意识、忧患意识；激发学生的爱国主义情感。</w:t>
      </w:r>
    </w:p>
    <w:bookmarkEnd w:id="55"/>
    <w:p>
      <w:pPr>
        <w:keepNext w:val="0"/>
        <w:keepLines w:val="0"/>
        <w:pageBreakBefore w:val="0"/>
        <w:widowControl w:val="0"/>
        <w:shd w:val="clear"/>
        <w:kinsoku/>
        <w:wordWrap/>
        <w:overflowPunct w:val="0"/>
        <w:topLinePunct w:val="0"/>
        <w:autoSpaceDE/>
        <w:autoSpaceDN/>
        <w:bidi w:val="0"/>
        <w:adjustRightInd/>
        <w:snapToGrid/>
        <w:spacing w:line="276" w:lineRule="auto"/>
        <w:ind w:firstLine="434" w:firstLineChars="206"/>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5</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32" w:firstLineChars="206"/>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讲授</w:t>
      </w:r>
      <w:bookmarkStart w:id="56" w:name="_Hlk81034238"/>
      <w:r>
        <w:rPr>
          <w:rFonts w:hint="default" w:ascii="Times New Roman" w:hAnsi="Times New Roman" w:cs="Times New Roman"/>
          <w:color w:val="000000" w:themeColor="text1"/>
          <w:kern w:val="0"/>
          <w:sz w:val="21"/>
          <w:szCs w:val="21"/>
          <w:u w:val="none"/>
          <w14:textFill>
            <w14:solidFill>
              <w14:schemeClr w14:val="tx1"/>
            </w14:solidFill>
          </w14:textFill>
        </w:rPr>
        <w:t>、讨论</w:t>
      </w:r>
      <w:bookmarkEnd w:id="56"/>
      <w:r>
        <w:rPr>
          <w:rFonts w:hint="default" w:ascii="Times New Roman" w:hAnsi="Times New Roman" w:cs="Times New Roman"/>
          <w:color w:val="000000" w:themeColor="text1"/>
          <w:kern w:val="0"/>
          <w:sz w:val="21"/>
          <w:szCs w:val="21"/>
          <w:u w:val="none"/>
          <w14:textFill>
            <w14:solidFill>
              <w14:schemeClr w14:val="tx1"/>
            </w14:solidFill>
          </w14:textFill>
        </w:rPr>
        <w:t>、视频。</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 xml:space="preserve">第二章  </w:t>
      </w:r>
      <w:r>
        <w:rPr>
          <w:rFonts w:hint="default" w:ascii="Times New Roman" w:hAnsi="Times New Roman" w:cs="Times New Roman"/>
          <w:b/>
          <w:bCs/>
          <w:color w:val="000000" w:themeColor="text1"/>
          <w:kern w:val="0"/>
          <w:sz w:val="21"/>
          <w:szCs w:val="21"/>
          <w:u w:val="none"/>
          <w14:textFill>
            <w14:solidFill>
              <w14:schemeClr w14:val="tx1"/>
            </w14:solidFill>
          </w14:textFill>
        </w:rPr>
        <w:t>不同社会力量对国家出路的早期探索</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bookmarkStart w:id="57" w:name="_Hlk89011093"/>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教学内容</w:t>
      </w:r>
      <w:bookmarkEnd w:id="57"/>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太平天国运动的起落；洋务运动的兴衰；维新运动的兴起和夭折。</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太平天国农民战争；农民斗争的意义和局限；洋务运动的兴衰；洋务事业的兴办；洋务运动的历史作用及其失败；戊戌维新运动；戊戌维新运动的意义和教训。</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3</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洋务运动失败的原因、意义；百日维新失败原因、意义。</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bookmarkStart w:id="58" w:name="_Hlk89011036"/>
      <w:r>
        <w:rPr>
          <w:rFonts w:hint="default" w:ascii="Times New Roman" w:hAnsi="Times New Roman" w:cs="Times New Roman"/>
          <w:b/>
          <w:bCs/>
          <w:color w:val="000000" w:themeColor="text1"/>
          <w:kern w:val="0"/>
          <w:sz w:val="21"/>
          <w:szCs w:val="21"/>
          <w:u w:val="none"/>
          <w14:textFill>
            <w14:solidFill>
              <w14:schemeClr w14:val="tx1"/>
            </w14:solidFill>
          </w14:textFill>
        </w:rPr>
        <w:t>4</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通过学习学生能够了解不同社会力量对国家出路的早期探索历程；理解农民阶级、地主阶级、资产阶级维新派探索的失败原因及意义；培养学生的敢为人先精神；激发学生的爱国主义情感。</w:t>
      </w:r>
    </w:p>
    <w:bookmarkEnd w:id="58"/>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5</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讲授、讨论、视频、阅读指导。</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第三章  辛亥革命与君主专制制度的终结</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举起近代民族民主革命的旗帜；辛亥革命与中华民国的建立；北洋军阀统治与旧民主主义革命的失败。</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辛亥革命爆发的历史条件；资产阶级革命派的活动；三民主义学说和资产阶级共和国方案；关于革命与改良的辩论；封建帝制的覆灭；中华民国的建立；封建军阀专制统治的形成；旧民主主义革命的终结。</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3</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孙中山革命思想形成；武昌起义与帝制时代终结；辛亥革命历史意义。</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4</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通过学习学生能够了解不同社会力量对国家出路的早期探索历程；理解农民阶级、地主阶级、资产阶级维新派探索的失败原因及意义；培养学生的敢为人先精神；激发学生的爱国主义情感。</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5</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讲授、讨论。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 xml:space="preserve">第四章  </w:t>
      </w:r>
      <w:r>
        <w:rPr>
          <w:rFonts w:hint="default" w:ascii="Times New Roman" w:hAnsi="Times New Roman" w:cs="Times New Roman"/>
          <w:b/>
          <w:bCs/>
          <w:color w:val="000000" w:themeColor="text1"/>
          <w:kern w:val="0"/>
          <w:sz w:val="21"/>
          <w:szCs w:val="21"/>
          <w:u w:val="none"/>
          <w14:textFill>
            <w14:solidFill>
              <w14:schemeClr w14:val="tx1"/>
            </w14:solidFill>
          </w14:textFill>
        </w:rPr>
        <w:t>中国共产党成立和中国革命新局面</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bookmarkStart w:id="59" w:name="_Hlk89027099"/>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新文化运动和五四运动；马克思主义广泛传播与中国共产党诞生；中国革命的新局面。</w:t>
      </w:r>
    </w:p>
    <w:bookmarkEnd w:id="59"/>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新文化运动；</w:t>
      </w:r>
      <w:bookmarkStart w:id="60" w:name="_Hlk81034407"/>
      <w:r>
        <w:rPr>
          <w:rFonts w:hint="default" w:ascii="Times New Roman" w:hAnsi="Times New Roman" w:cs="Times New Roman"/>
          <w:color w:val="000000" w:themeColor="text1"/>
          <w:kern w:val="0"/>
          <w:sz w:val="21"/>
          <w:szCs w:val="21"/>
          <w:u w:val="none"/>
          <w14:textFill>
            <w14:solidFill>
              <w14:schemeClr w14:val="tx1"/>
            </w14:solidFill>
          </w14:textFill>
        </w:rPr>
        <w:t>五四运动与</w:t>
      </w:r>
      <w:bookmarkEnd w:id="60"/>
      <w:r>
        <w:rPr>
          <w:rFonts w:hint="default" w:ascii="Times New Roman" w:hAnsi="Times New Roman" w:cs="Times New Roman"/>
          <w:color w:val="000000" w:themeColor="text1"/>
          <w:kern w:val="0"/>
          <w:sz w:val="21"/>
          <w:szCs w:val="21"/>
          <w:u w:val="none"/>
          <w14:textFill>
            <w14:solidFill>
              <w14:schemeClr w14:val="tx1"/>
            </w14:solidFill>
          </w14:textFill>
        </w:rPr>
        <w:t>马克思主义的传播；中国早期马克思主义思想运动；中国共产党的成立及其意义；大革命的失败及其教训；大革命中中国共产党的贡献。</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3</w:t>
      </w:r>
      <w:r>
        <w:rPr>
          <w:rFonts w:hint="eastAsia"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五四运动与</w:t>
      </w:r>
      <w:r>
        <w:rPr>
          <w:rFonts w:hint="default" w:ascii="Times New Roman" w:hAnsi="Times New Roman" w:cs="Times New Roman"/>
          <w:color w:val="000000" w:themeColor="text1"/>
          <w:kern w:val="0"/>
          <w:sz w:val="21"/>
          <w:szCs w:val="21"/>
          <w:u w:val="none"/>
          <w14:textFill>
            <w14:solidFill>
              <w14:schemeClr w14:val="tx1"/>
            </w14:solidFill>
          </w14:textFill>
        </w:rPr>
        <w:t>马克思主义在中国的传播；中国共产党的成立及意义；大革命中中国共产党的贡献。</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4</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通过学习学生能够了解历史和人民为什么选择马克思主义；理解中国共产党的成立及其意义；培养学生的敢为人先精神；激发学生坚定跟党走的信念。</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5</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讲授、讨论。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第五章  中国革命的新道路</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对革命新道路的艰苦探索；中国革命在曲折中前进。</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对革命新道路的艰苦探索；左倾错误；遵义会议实现伟大历史转折；长征精神。</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3</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对革命新道路的艰苦探索；长征精神。</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4</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通过学习学生能够了解以毛泽东为代表的中国共产党对革命新道路的艰苦探索历程；理解毛泽东同志在探索革命新道路中的贡献；激励学生弘扬长征精神。</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5</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讲授、讨论。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第六章  中华民族的抗日战争</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bookmarkStart w:id="61" w:name="_Hlk89011179"/>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日本发动企图灭亡中国的侵略战争；抗日战争的正面战场；抗日战争的中流砥柱；抗日战争的胜利及其意义。</w:t>
      </w:r>
    </w:p>
    <w:bookmarkEnd w:id="61"/>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日本发动灭亡中国的侵略战争；抗日战争的正面战场；抗日战争的中流砥柱；抗日战争的胜利及其意义。</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3</w:t>
      </w:r>
      <w:r>
        <w:rPr>
          <w:rFonts w:hint="eastAsia"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抗日战争的中流砥柱；中国人民抗日战争在世界反法西斯战争中的地位；抗日战争胜利的原因和意义。</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4</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通过学习学生能够了解日本发动灭亡中国的侵略战争的原因；理解中国共产党是抗日战争的中流砥柱及其抗日战争胜利的原因及意义；培养学生的爱国主义情感。</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5</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讲授</w:t>
      </w:r>
      <w:bookmarkStart w:id="62" w:name="_Hlk81035164"/>
      <w:r>
        <w:rPr>
          <w:rFonts w:hint="default" w:ascii="Times New Roman" w:hAnsi="Times New Roman" w:cs="Times New Roman"/>
          <w:color w:val="000000" w:themeColor="text1"/>
          <w:kern w:val="0"/>
          <w:sz w:val="21"/>
          <w:szCs w:val="21"/>
          <w:u w:val="none"/>
          <w14:textFill>
            <w14:solidFill>
              <w14:schemeClr w14:val="tx1"/>
            </w14:solidFill>
          </w14:textFill>
        </w:rPr>
        <w:t>、讨论</w:t>
      </w:r>
      <w:bookmarkEnd w:id="62"/>
      <w:r>
        <w:rPr>
          <w:rFonts w:hint="default" w:ascii="Times New Roman" w:hAnsi="Times New Roman" w:cs="Times New Roman"/>
          <w:color w:val="000000" w:themeColor="text1"/>
          <w:kern w:val="0"/>
          <w:sz w:val="21"/>
          <w:szCs w:val="21"/>
          <w:u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第七章  为建立新中国而奋斗</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中国共产党争取和平民主的斗争；全国解放战争的发展和第二条战线的形成；中国共产党领导的多党合作和政治协商格局的形成；中国革命胜利的伟大意义和基本经验。</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抗战胜利后的时局与和平建国的努力；不同建国主张与和平建国的努力；中国共产党领导的人民解放战争与国民党政权在大陆的覆灭；中国革命胜利的伟大意义和基本经验。</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3</w:t>
      </w:r>
      <w:r>
        <w:rPr>
          <w:rFonts w:hint="eastAsia"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中国共产党争取和平民主的斗争；中国革命胜利的伟大意义和基本经验。</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4</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通过学习学生能够了解抗战胜利后的时局与中国共产党争取和平建国的努力；理解中国革命胜利的伟大意义和基本经验；培养学生的敢为人先精神和大局意识。</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5</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讲授、讨论。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第八章  中华人民共和国的成立与中国社会主义建设道路的探索</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中华人民共和国的成立与新生人民政权的巩固；党在过渡时期的总路线及其实施；社会主义基本制度的确立；社会主义建设的良好开端；社会主义道路的艰辛探索和曲折发展。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新中国成立初期的社会；过渡时期总路线；全面建设社会主义的开始；“大跃进”及初步纠“左”的努力；“文化大革命”内乱及其历史教训；</w:t>
      </w:r>
      <w:bookmarkStart w:id="63" w:name="_Hlk81035449"/>
      <w:r>
        <w:rPr>
          <w:rFonts w:hint="default" w:ascii="Times New Roman" w:hAnsi="Times New Roman" w:cs="Times New Roman"/>
          <w:color w:val="000000" w:themeColor="text1"/>
          <w:kern w:val="0"/>
          <w:sz w:val="21"/>
          <w:szCs w:val="21"/>
          <w:u w:val="none"/>
          <w14:textFill>
            <w14:solidFill>
              <w14:schemeClr w14:val="tx1"/>
            </w14:solidFill>
          </w14:textFill>
        </w:rPr>
        <w:t>全面建设社会主义的成就。</w:t>
      </w:r>
      <w:bookmarkEnd w:id="63"/>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3</w:t>
      </w:r>
      <w:r>
        <w:rPr>
          <w:rFonts w:hint="eastAsia"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中华人民共和国的成立与新生人民政权的巩固</w:t>
      </w:r>
      <w:r>
        <w:rPr>
          <w:rFonts w:hint="default" w:ascii="Times New Roman" w:hAnsi="Times New Roman" w:cs="Times New Roman"/>
          <w:color w:val="000000" w:themeColor="text1"/>
          <w:kern w:val="0"/>
          <w:sz w:val="21"/>
          <w:szCs w:val="21"/>
          <w:u w:val="none"/>
          <w14:textFill>
            <w14:solidFill>
              <w14:schemeClr w14:val="tx1"/>
            </w14:solidFill>
          </w14:textFill>
        </w:rPr>
        <w:t>；社会主义建设道路的探索；“大跃进”及其纠正、“文化大革命”的教训；全面建设社会主义的成就。</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4</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通过学习学生能够了解</w:t>
      </w:r>
      <w:r>
        <w:rPr>
          <w:rFonts w:hint="default" w:ascii="Times New Roman" w:hAnsi="Times New Roman" w:cs="Times New Roman"/>
          <w:bCs/>
          <w:color w:val="000000" w:themeColor="text1"/>
          <w:sz w:val="21"/>
          <w:szCs w:val="21"/>
          <w:u w:val="none"/>
          <w14:textFill>
            <w14:solidFill>
              <w14:schemeClr w14:val="tx1"/>
            </w14:solidFill>
          </w14:textFill>
        </w:rPr>
        <w:t>新生人民政权的巩固</w:t>
      </w:r>
      <w:r>
        <w:rPr>
          <w:rFonts w:hint="default" w:ascii="Times New Roman" w:hAnsi="Times New Roman" w:cs="Times New Roman"/>
          <w:color w:val="000000" w:themeColor="text1"/>
          <w:kern w:val="0"/>
          <w:sz w:val="21"/>
          <w:szCs w:val="21"/>
          <w:u w:val="none"/>
          <w14:textFill>
            <w14:solidFill>
              <w14:schemeClr w14:val="tx1"/>
            </w14:solidFill>
          </w14:textFill>
        </w:rPr>
        <w:t>历程；理解社会主义制度确立的意义；培养学生正确分析社会主义建设道路的探索的曲折，提升学生抵制历史虚无主义的能力。</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5</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讲授、讨论。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第九章   改革开放与中国特色社会主义的开创和发展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1</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历史性的伟大转折和改革开放的起步；改革开放和社会主义现代化；把中国特色社会主义全面推向21世纪；在新的形势下坚持和发展中国特色社会主义。</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color w:val="000000" w:themeColor="text1"/>
          <w:sz w:val="21"/>
          <w:szCs w:val="21"/>
          <w:u w:val="none"/>
          <w14:textFill>
            <w14:solidFill>
              <w14:schemeClr w14:val="tx1"/>
            </w14:solidFill>
          </w14:textFill>
        </w:rPr>
      </w:pPr>
      <w:r>
        <w:rPr>
          <w:rFonts w:hint="default" w:ascii="Times New Roman" w:hAnsi="Times New Roman" w:cs="Times New Roman"/>
          <w:b/>
          <w:color w:val="000000" w:themeColor="text1"/>
          <w:sz w:val="21"/>
          <w:szCs w:val="21"/>
          <w:u w:val="none"/>
          <w14:textFill>
            <w14:solidFill>
              <w14:schemeClr w14:val="tx1"/>
            </w14:solidFill>
          </w14:textFill>
        </w:rPr>
        <w:t>2</w:t>
      </w:r>
      <w:r>
        <w:rPr>
          <w:rFonts w:hint="eastAsia" w:cs="Times New Roman"/>
          <w:b/>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color w:val="000000" w:themeColor="text1"/>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拨乱反正；改革开放的起步；</w:t>
      </w:r>
      <w:bookmarkStart w:id="64" w:name="_Hlk81035973"/>
      <w:r>
        <w:rPr>
          <w:rFonts w:hint="default" w:ascii="Times New Roman" w:hAnsi="Times New Roman" w:cs="Times New Roman"/>
          <w:color w:val="000000" w:themeColor="text1"/>
          <w:kern w:val="0"/>
          <w:sz w:val="21"/>
          <w:szCs w:val="21"/>
          <w:u w:val="none"/>
          <w14:textFill>
            <w14:solidFill>
              <w14:schemeClr w14:val="tx1"/>
            </w14:solidFill>
          </w14:textFill>
        </w:rPr>
        <w:t>改革开放和现代化建设的深入推进</w:t>
      </w:r>
      <w:bookmarkEnd w:id="64"/>
      <w:r>
        <w:rPr>
          <w:rFonts w:hint="default" w:ascii="Times New Roman" w:hAnsi="Times New Roman" w:cs="Times New Roman"/>
          <w:color w:val="000000" w:themeColor="text1"/>
          <w:kern w:val="0"/>
          <w:sz w:val="21"/>
          <w:szCs w:val="21"/>
          <w:u w:val="none"/>
          <w14:textFill>
            <w14:solidFill>
              <w14:schemeClr w14:val="tx1"/>
            </w14:solidFill>
          </w14:textFill>
        </w:rPr>
        <w:t>；中国特色社会主义事业的继续推进；香港、澳门回归祖国与两岸交流扩大；推进党的建设新的伟大工程；全面建设小康社会新部署和改革开放的深化。</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3</w:t>
      </w:r>
      <w:r>
        <w:rPr>
          <w:rFonts w:hint="eastAsia" w:cs="Times New Roman"/>
          <w:b/>
          <w:bCs/>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改革开放和现代化建设的深入推进；社会主义市场经济体制改革目标和基本框架的确立。</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4</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通过学习学生能够了解</w:t>
      </w:r>
      <w:r>
        <w:rPr>
          <w:rFonts w:hint="default" w:ascii="Times New Roman" w:hAnsi="Times New Roman" w:cs="Times New Roman"/>
          <w:bCs/>
          <w:color w:val="000000" w:themeColor="text1"/>
          <w:sz w:val="21"/>
          <w:szCs w:val="21"/>
          <w:u w:val="none"/>
          <w14:textFill>
            <w14:solidFill>
              <w14:schemeClr w14:val="tx1"/>
            </w14:solidFill>
          </w14:textFill>
        </w:rPr>
        <w:t>历史性的伟大转折和改革开放的起步，改革开放和社会主义现代化</w:t>
      </w:r>
      <w:r>
        <w:rPr>
          <w:rFonts w:hint="default" w:ascii="Times New Roman" w:hAnsi="Times New Roman" w:cs="Times New Roman"/>
          <w:color w:val="000000" w:themeColor="text1"/>
          <w:kern w:val="0"/>
          <w:sz w:val="21"/>
          <w:szCs w:val="21"/>
          <w:u w:val="none"/>
          <w14:textFill>
            <w14:solidFill>
              <w14:schemeClr w14:val="tx1"/>
            </w14:solidFill>
          </w14:textFill>
        </w:rPr>
        <w:t>；理解改革开放是当代中国命运的关键抉择，只有改革开放才能发展中国；增强学生对改革开放的支持激励学生积极投身于改革开放与社会主义现代化建设的洪流之中建功立业。</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5</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讲授、视频、讨论。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第十章  中国特色社会主义进入新时代</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bookmarkStart w:id="65" w:name="_Hlk89417036"/>
      <w:r>
        <w:rPr>
          <w:rFonts w:hint="default" w:ascii="Times New Roman" w:hAnsi="Times New Roman" w:cs="Times New Roman"/>
          <w:b/>
          <w:bCs/>
          <w:color w:val="000000" w:themeColor="text1"/>
          <w:kern w:val="0"/>
          <w:sz w:val="21"/>
          <w:szCs w:val="21"/>
          <w:u w:val="none"/>
          <w14:textFill>
            <w14:solidFill>
              <w14:schemeClr w14:val="tx1"/>
            </w14:solidFill>
          </w14:textFill>
        </w:rPr>
        <w:t>1</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教学内容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中国特色社会主义进入新时代；把新时代中国特色社会主义不断推向前进；开启全面建设社会主义现代化国家新征程。</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2</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知识要点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中国梦；中国特色社会主义进入新时代；开启全面建设社会主义现代化国家新征程；建党精神。</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3</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重点难点</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 xml:space="preserve">坚持和完善中国特色社会主义制度，推进国家治理体系和治理能力现代化；隆重庆祝中国共产党成立100周年；党的二十大召开；奋力夺取全面建设社会主义现代化国家新胜利。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4</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基本要求</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通过学习学生能够了解中国特色社会主义新时代取得的成就；理解新时代成就取得的原因和意义；培养学生爱党爱国爱社会主义的情感。</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5</w:t>
      </w:r>
      <w:r>
        <w:rPr>
          <w:rFonts w:hint="eastAsia" w:cs="Times New Roman"/>
          <w:b/>
          <w:bCs/>
          <w:color w:val="000000" w:themeColor="text1"/>
          <w:kern w:val="0"/>
          <w:sz w:val="21"/>
          <w:szCs w:val="21"/>
          <w:u w:val="none"/>
          <w:lang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u w:val="none"/>
          <w14:textFill>
            <w14:solidFill>
              <w14:schemeClr w14:val="tx1"/>
            </w14:solidFill>
          </w14:textFill>
        </w:rPr>
        <w:t>教学方法</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讨论、讲授。</w:t>
      </w:r>
    </w:p>
    <w:bookmarkEnd w:id="65"/>
    <w:p>
      <w:pPr>
        <w:keepNext w:val="0"/>
        <w:keepLines w:val="0"/>
        <w:pageBreakBefore w:val="0"/>
        <w:widowControl w:val="0"/>
        <w:shd w:val="clear"/>
        <w:kinsoku/>
        <w:wordWrap/>
        <w:overflowPunct w:val="0"/>
        <w:topLinePunct w:val="0"/>
        <w:autoSpaceDE/>
        <w:autoSpaceDN/>
        <w:bidi w:val="0"/>
        <w:adjustRightInd/>
        <w:snapToGrid/>
        <w:spacing w:line="276" w:lineRule="auto"/>
        <w:ind w:firstLine="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十、课内实践内容安排</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学时：8</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内容：“中共党史公开课”网络课程</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教学形式：视频学习+成果展示</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要求：各小组提交一份实践报告</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具体安排如下：</w:t>
      </w:r>
    </w:p>
    <w:tbl>
      <w:tblPr>
        <w:tblStyle w:val="21"/>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75"/>
        <w:gridCol w:w="800"/>
        <w:gridCol w:w="2901"/>
        <w:gridCol w:w="443"/>
        <w:gridCol w:w="667"/>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0" w:hRule="atLeast"/>
          <w:jc w:val="center"/>
        </w:trPr>
        <w:tc>
          <w:tcPr>
            <w:tcW w:w="575"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center"/>
              <w:textAlignment w:val="auto"/>
              <w:outlineLvl w:val="9"/>
              <w:rPr>
                <w:rFonts w:hint="default" w:ascii="Times New Roman" w:hAnsi="Times New Roman" w:cs="Times New Roman"/>
                <w:b/>
                <w:color w:val="000000" w:themeColor="text1"/>
                <w:sz w:val="18"/>
                <w:szCs w:val="18"/>
                <w:u w:val="none"/>
                <w14:textFill>
                  <w14:solidFill>
                    <w14:schemeClr w14:val="tx1"/>
                  </w14:solidFill>
                </w14:textFill>
              </w:rPr>
            </w:pPr>
            <w:r>
              <w:rPr>
                <w:rFonts w:hint="default" w:ascii="Times New Roman" w:hAnsi="Times New Roman" w:cs="Times New Roman"/>
                <w:b/>
                <w:color w:val="000000" w:themeColor="text1"/>
                <w:sz w:val="18"/>
                <w:szCs w:val="18"/>
                <w:u w:val="none"/>
                <w14:textFill>
                  <w14:solidFill>
                    <w14:schemeClr w14:val="tx1"/>
                  </w14:solidFill>
                </w14:textFill>
              </w:rPr>
              <w:t>周次</w:t>
            </w:r>
          </w:p>
        </w:tc>
        <w:tc>
          <w:tcPr>
            <w:tcW w:w="800"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center"/>
              <w:textAlignment w:val="auto"/>
              <w:outlineLvl w:val="9"/>
              <w:rPr>
                <w:rFonts w:hint="default" w:ascii="Times New Roman" w:hAnsi="Times New Roman" w:cs="Times New Roman"/>
                <w:b/>
                <w:color w:val="000000" w:themeColor="text1"/>
                <w:sz w:val="18"/>
                <w:szCs w:val="18"/>
                <w:u w:val="none"/>
                <w14:textFill>
                  <w14:solidFill>
                    <w14:schemeClr w14:val="tx1"/>
                  </w14:solidFill>
                </w14:textFill>
              </w:rPr>
            </w:pPr>
            <w:r>
              <w:rPr>
                <w:rFonts w:hint="default" w:ascii="Times New Roman" w:hAnsi="Times New Roman" w:cs="Times New Roman"/>
                <w:b/>
                <w:color w:val="000000" w:themeColor="text1"/>
                <w:sz w:val="18"/>
                <w:szCs w:val="18"/>
                <w:u w:val="none"/>
                <w14:textFill>
                  <w14:solidFill>
                    <w14:schemeClr w14:val="tx1"/>
                  </w14:solidFill>
                </w14:textFill>
              </w:rPr>
              <w:t>学时数</w:t>
            </w:r>
          </w:p>
        </w:tc>
        <w:tc>
          <w:tcPr>
            <w:tcW w:w="2901"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center"/>
              <w:textAlignment w:val="auto"/>
              <w:outlineLvl w:val="9"/>
              <w:rPr>
                <w:rFonts w:hint="default" w:ascii="Times New Roman" w:hAnsi="Times New Roman" w:cs="Times New Roman"/>
                <w:b/>
                <w:color w:val="000000" w:themeColor="text1"/>
                <w:sz w:val="18"/>
                <w:szCs w:val="18"/>
                <w:u w:val="none"/>
                <w14:textFill>
                  <w14:solidFill>
                    <w14:schemeClr w14:val="tx1"/>
                  </w14:solidFill>
                </w14:textFill>
              </w:rPr>
            </w:pPr>
            <w:r>
              <w:rPr>
                <w:rFonts w:hint="default" w:ascii="Times New Roman" w:hAnsi="Times New Roman" w:cs="Times New Roman"/>
                <w:b/>
                <w:color w:val="000000" w:themeColor="text1"/>
                <w:sz w:val="18"/>
                <w:szCs w:val="18"/>
                <w:u w:val="none"/>
                <w14:textFill>
                  <w14:solidFill>
                    <w14:schemeClr w14:val="tx1"/>
                  </w14:solidFill>
                </w14:textFill>
              </w:rPr>
              <w:t>教学内容</w:t>
            </w:r>
          </w:p>
        </w:tc>
        <w:tc>
          <w:tcPr>
            <w:tcW w:w="443"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center"/>
              <w:textAlignment w:val="auto"/>
              <w:outlineLvl w:val="9"/>
              <w:rPr>
                <w:rFonts w:hint="default" w:ascii="Times New Roman" w:hAnsi="Times New Roman" w:cs="Times New Roman"/>
                <w:b/>
                <w:color w:val="000000" w:themeColor="text1"/>
                <w:sz w:val="18"/>
                <w:szCs w:val="18"/>
                <w:u w:val="none"/>
                <w14:textFill>
                  <w14:solidFill>
                    <w14:schemeClr w14:val="tx1"/>
                  </w14:solidFill>
                </w14:textFill>
              </w:rPr>
            </w:pPr>
            <w:r>
              <w:rPr>
                <w:rFonts w:hint="default" w:ascii="Times New Roman" w:hAnsi="Times New Roman" w:cs="Times New Roman"/>
                <w:b/>
                <w:color w:val="000000" w:themeColor="text1"/>
                <w:sz w:val="18"/>
                <w:szCs w:val="18"/>
                <w:u w:val="none"/>
                <w14:textFill>
                  <w14:solidFill>
                    <w14:schemeClr w14:val="tx1"/>
                  </w14:solidFill>
                </w14:textFill>
              </w:rPr>
              <w:t>周次</w:t>
            </w:r>
          </w:p>
        </w:tc>
        <w:tc>
          <w:tcPr>
            <w:tcW w:w="667"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center"/>
              <w:textAlignment w:val="auto"/>
              <w:outlineLvl w:val="9"/>
              <w:rPr>
                <w:rFonts w:hint="default" w:ascii="Times New Roman" w:hAnsi="Times New Roman" w:cs="Times New Roman"/>
                <w:b/>
                <w:color w:val="000000" w:themeColor="text1"/>
                <w:sz w:val="18"/>
                <w:szCs w:val="18"/>
                <w:u w:val="none"/>
                <w14:textFill>
                  <w14:solidFill>
                    <w14:schemeClr w14:val="tx1"/>
                  </w14:solidFill>
                </w14:textFill>
              </w:rPr>
            </w:pPr>
            <w:r>
              <w:rPr>
                <w:rFonts w:hint="default" w:ascii="Times New Roman" w:hAnsi="Times New Roman" w:cs="Times New Roman"/>
                <w:b/>
                <w:color w:val="000000" w:themeColor="text1"/>
                <w:sz w:val="18"/>
                <w:szCs w:val="18"/>
                <w:u w:val="none"/>
                <w14:textFill>
                  <w14:solidFill>
                    <w14:schemeClr w14:val="tx1"/>
                  </w14:solidFill>
                </w14:textFill>
              </w:rPr>
              <w:t>学时数</w:t>
            </w:r>
          </w:p>
        </w:tc>
        <w:tc>
          <w:tcPr>
            <w:tcW w:w="3401"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jc w:val="center"/>
              <w:textAlignment w:val="auto"/>
              <w:outlineLvl w:val="9"/>
              <w:rPr>
                <w:rFonts w:hint="default" w:ascii="Times New Roman" w:hAnsi="Times New Roman" w:cs="Times New Roman"/>
                <w:b/>
                <w:color w:val="000000" w:themeColor="text1"/>
                <w:sz w:val="18"/>
                <w:szCs w:val="18"/>
                <w:u w:val="none"/>
                <w14:textFill>
                  <w14:solidFill>
                    <w14:schemeClr w14:val="tx1"/>
                  </w14:solidFill>
                </w14:textFill>
              </w:rPr>
            </w:pPr>
            <w:r>
              <w:rPr>
                <w:rFonts w:hint="default" w:ascii="Times New Roman" w:hAnsi="Times New Roman" w:cs="Times New Roman"/>
                <w:b/>
                <w:color w:val="000000" w:themeColor="text1"/>
                <w:sz w:val="18"/>
                <w:szCs w:val="18"/>
                <w:u w:val="none"/>
                <w14:textFill>
                  <w14:solidFill>
                    <w14:schemeClr w14:val="tx1"/>
                  </w14:solidFill>
                </w14:textFill>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0" w:hRule="atLeast"/>
          <w:jc w:val="center"/>
        </w:trPr>
        <w:tc>
          <w:tcPr>
            <w:tcW w:w="575"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center"/>
              <w:textAlignment w:val="auto"/>
              <w:outlineLvl w:val="9"/>
              <w:rPr>
                <w:rFonts w:hint="default" w:ascii="Times New Roman" w:hAnsi="Times New Roman" w:cs="Times New Roman"/>
                <w:b/>
                <w:color w:val="000000" w:themeColor="text1"/>
                <w:sz w:val="18"/>
                <w:szCs w:val="18"/>
                <w:u w:val="none"/>
                <w14:textFill>
                  <w14:solidFill>
                    <w14:schemeClr w14:val="tx1"/>
                  </w14:solidFill>
                </w14:textFill>
              </w:rPr>
            </w:pPr>
            <w:r>
              <w:rPr>
                <w:rFonts w:hint="default" w:ascii="Times New Roman" w:hAnsi="Times New Roman" w:cs="Times New Roman"/>
                <w:b/>
                <w:color w:val="000000" w:themeColor="text1"/>
                <w:sz w:val="18"/>
                <w:szCs w:val="18"/>
                <w:u w:val="none"/>
                <w14:textFill>
                  <w14:solidFill>
                    <w14:schemeClr w14:val="tx1"/>
                  </w14:solidFill>
                </w14:textFill>
              </w:rPr>
              <w:t>2</w:t>
            </w:r>
          </w:p>
        </w:tc>
        <w:tc>
          <w:tcPr>
            <w:tcW w:w="800"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center"/>
              <w:textAlignment w:val="auto"/>
              <w:outlineLvl w:val="9"/>
              <w:rPr>
                <w:rFonts w:hint="default" w:ascii="Times New Roman" w:hAnsi="Times New Roman" w:cs="Times New Roman"/>
                <w:b/>
                <w:color w:val="000000" w:themeColor="text1"/>
                <w:sz w:val="18"/>
                <w:szCs w:val="18"/>
                <w:u w:val="none"/>
                <w14:textFill>
                  <w14:solidFill>
                    <w14:schemeClr w14:val="tx1"/>
                  </w14:solidFill>
                </w14:textFill>
              </w:rPr>
            </w:pPr>
            <w:r>
              <w:rPr>
                <w:rFonts w:hint="default" w:ascii="Times New Roman" w:hAnsi="Times New Roman" w:cs="Times New Roman"/>
                <w:b/>
                <w:color w:val="000000" w:themeColor="text1"/>
                <w:sz w:val="18"/>
                <w:szCs w:val="18"/>
                <w:u w:val="none"/>
                <w14:textFill>
                  <w14:solidFill>
                    <w14:schemeClr w14:val="tx1"/>
                  </w14:solidFill>
                </w14:textFill>
              </w:rPr>
              <w:t>2</w:t>
            </w:r>
          </w:p>
        </w:tc>
        <w:tc>
          <w:tcPr>
            <w:tcW w:w="2901"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left"/>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b/>
                <w:bCs/>
                <w:color w:val="000000" w:themeColor="text1"/>
                <w:sz w:val="18"/>
                <w:szCs w:val="18"/>
                <w:u w:val="none"/>
                <w14:textFill>
                  <w14:solidFill>
                    <w14:schemeClr w14:val="tx1"/>
                  </w14:solidFill>
                </w14:textFill>
              </w:rPr>
              <w:t>学习视频</w:t>
            </w:r>
            <w:r>
              <w:rPr>
                <w:rFonts w:hint="default" w:ascii="Times New Roman" w:hAnsi="Times New Roman" w:cs="Times New Roman"/>
                <w:b/>
                <w:color w:val="000000" w:themeColor="text1"/>
                <w:sz w:val="18"/>
                <w:szCs w:val="18"/>
                <w:u w:val="none"/>
                <w14:textFill>
                  <w14:solidFill>
                    <w14:schemeClr w14:val="tx1"/>
                  </w14:solidFill>
                </w14:textFill>
              </w:rPr>
              <w:t>一：</w:t>
            </w:r>
            <w:r>
              <w:rPr>
                <w:rFonts w:hint="default" w:ascii="Times New Roman" w:hAnsi="Times New Roman" w:cs="Times New Roman"/>
                <w:color w:val="000000" w:themeColor="text1"/>
                <w:sz w:val="18"/>
                <w:szCs w:val="18"/>
                <w:u w:val="none"/>
                <w14:textFill>
                  <w14:solidFill>
                    <w14:schemeClr w14:val="tx1"/>
                  </w14:solidFill>
                </w14:textFill>
              </w:rPr>
              <w:t>习近平关于党的历史重要论述</w:t>
            </w:r>
          </w:p>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left"/>
              <w:textAlignment w:val="auto"/>
              <w:outlineLvl w:val="9"/>
              <w:rPr>
                <w:rFonts w:hint="default" w:ascii="Times New Roman" w:hAnsi="Times New Roman" w:cs="Times New Roman"/>
                <w:color w:val="000000" w:themeColor="text1"/>
                <w:kern w:val="0"/>
                <w:sz w:val="18"/>
                <w:szCs w:val="18"/>
                <w:u w:val="none"/>
                <w14:textFill>
                  <w14:solidFill>
                    <w14:schemeClr w14:val="tx1"/>
                  </w14:solidFill>
                </w14:textFill>
              </w:rPr>
            </w:pPr>
            <w:r>
              <w:rPr>
                <w:rFonts w:hint="default" w:ascii="Times New Roman" w:hAnsi="Times New Roman" w:cs="Times New Roman"/>
                <w:b/>
                <w:bCs/>
                <w:color w:val="000000" w:themeColor="text1"/>
                <w:sz w:val="18"/>
                <w:szCs w:val="18"/>
                <w:u w:val="none"/>
                <w14:textFill>
                  <w14:solidFill>
                    <w14:schemeClr w14:val="tx1"/>
                  </w14:solidFill>
                </w14:textFill>
              </w:rPr>
              <w:t>视频链接网址：</w:t>
            </w:r>
          </w:p>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left"/>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kern w:val="0"/>
                <w:sz w:val="18"/>
                <w:szCs w:val="18"/>
                <w:u w:val="none"/>
                <w14:textFill>
                  <w14:solidFill>
                    <w14:schemeClr w14:val="tx1"/>
                  </w14:solidFill>
                </w14:textFill>
              </w:rPr>
              <w:t>http://dangshi</w:t>
            </w:r>
            <w:r>
              <w:rPr>
                <w:rFonts w:hint="eastAsia" w:cs="Times New Roman"/>
                <w:color w:val="000000" w:themeColor="text1"/>
                <w:kern w:val="0"/>
                <w:sz w:val="18"/>
                <w:szCs w:val="18"/>
                <w:u w:val="none"/>
                <w:lang w:eastAsia="zh-CN"/>
                <w14:textFill>
                  <w14:solidFill>
                    <w14:schemeClr w14:val="tx1"/>
                  </w14:solidFill>
                </w14:textFill>
              </w:rPr>
              <w:t xml:space="preserve">. </w:t>
            </w:r>
            <w:r>
              <w:rPr>
                <w:rFonts w:hint="default" w:ascii="Times New Roman" w:hAnsi="Times New Roman" w:cs="Times New Roman"/>
                <w:color w:val="000000" w:themeColor="text1"/>
                <w:kern w:val="0"/>
                <w:sz w:val="18"/>
                <w:szCs w:val="18"/>
                <w:u w:val="none"/>
                <w14:textFill>
                  <w14:solidFill>
                    <w14:schemeClr w14:val="tx1"/>
                  </w14:solidFill>
                </w14:textFill>
              </w:rPr>
              <w:t>people.com.cn/n1/2021/0525/c436975-32113043.html</w:t>
            </w:r>
          </w:p>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left"/>
              <w:textAlignment w:val="auto"/>
              <w:outlineLvl w:val="9"/>
              <w:rPr>
                <w:rFonts w:hint="default" w:ascii="Times New Roman" w:hAnsi="Times New Roman" w:cs="Times New Roman"/>
                <w:b/>
                <w:color w:val="000000" w:themeColor="text1"/>
                <w:sz w:val="18"/>
                <w:szCs w:val="18"/>
                <w:u w:val="none"/>
                <w14:textFill>
                  <w14:solidFill>
                    <w14:schemeClr w14:val="tx1"/>
                  </w14:solidFill>
                </w14:textFill>
              </w:rPr>
            </w:pPr>
          </w:p>
        </w:tc>
        <w:tc>
          <w:tcPr>
            <w:tcW w:w="443"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center"/>
              <w:textAlignment w:val="auto"/>
              <w:outlineLvl w:val="9"/>
              <w:rPr>
                <w:rFonts w:hint="default" w:ascii="Times New Roman" w:hAnsi="Times New Roman" w:cs="Times New Roman"/>
                <w:b/>
                <w:color w:val="000000" w:themeColor="text1"/>
                <w:sz w:val="18"/>
                <w:szCs w:val="18"/>
                <w:u w:val="none"/>
                <w14:textFill>
                  <w14:solidFill>
                    <w14:schemeClr w14:val="tx1"/>
                  </w14:solidFill>
                </w14:textFill>
              </w:rPr>
            </w:pPr>
            <w:r>
              <w:rPr>
                <w:rFonts w:hint="default" w:ascii="Times New Roman" w:hAnsi="Times New Roman" w:cs="Times New Roman"/>
                <w:b/>
                <w:color w:val="000000" w:themeColor="text1"/>
                <w:sz w:val="18"/>
                <w:szCs w:val="18"/>
                <w:u w:val="none"/>
                <w14:textFill>
                  <w14:solidFill>
                    <w14:schemeClr w14:val="tx1"/>
                  </w14:solidFill>
                </w14:textFill>
              </w:rPr>
              <w:t>4</w:t>
            </w:r>
          </w:p>
        </w:tc>
        <w:tc>
          <w:tcPr>
            <w:tcW w:w="667"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center"/>
              <w:textAlignment w:val="auto"/>
              <w:outlineLvl w:val="9"/>
              <w:rPr>
                <w:rFonts w:hint="default" w:ascii="Times New Roman" w:hAnsi="Times New Roman" w:cs="Times New Roman"/>
                <w:b/>
                <w:color w:val="000000" w:themeColor="text1"/>
                <w:sz w:val="18"/>
                <w:szCs w:val="18"/>
                <w:u w:val="none"/>
                <w14:textFill>
                  <w14:solidFill>
                    <w14:schemeClr w14:val="tx1"/>
                  </w14:solidFill>
                </w14:textFill>
              </w:rPr>
            </w:pPr>
            <w:r>
              <w:rPr>
                <w:rFonts w:hint="default" w:ascii="Times New Roman" w:hAnsi="Times New Roman" w:cs="Times New Roman"/>
                <w:b/>
                <w:color w:val="000000" w:themeColor="text1"/>
                <w:sz w:val="18"/>
                <w:szCs w:val="18"/>
                <w:u w:val="none"/>
                <w14:textFill>
                  <w14:solidFill>
                    <w14:schemeClr w14:val="tx1"/>
                  </w14:solidFill>
                </w14:textFill>
              </w:rPr>
              <w:t>2</w:t>
            </w:r>
          </w:p>
        </w:tc>
        <w:tc>
          <w:tcPr>
            <w:tcW w:w="3401"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left"/>
              <w:textAlignment w:val="auto"/>
              <w:outlineLvl w:val="9"/>
              <w:rPr>
                <w:rFonts w:hint="default" w:ascii="Times New Roman" w:hAnsi="Times New Roman" w:cs="Times New Roman"/>
                <w:b/>
                <w:color w:val="000000" w:themeColor="text1"/>
                <w:sz w:val="18"/>
                <w:szCs w:val="18"/>
                <w:u w:val="none"/>
                <w14:textFill>
                  <w14:solidFill>
                    <w14:schemeClr w14:val="tx1"/>
                  </w14:solidFill>
                </w14:textFill>
              </w:rPr>
            </w:pPr>
            <w:r>
              <w:rPr>
                <w:rFonts w:hint="default" w:ascii="Times New Roman" w:hAnsi="Times New Roman" w:cs="Times New Roman"/>
                <w:b/>
                <w:color w:val="000000" w:themeColor="text1"/>
                <w:sz w:val="18"/>
                <w:szCs w:val="18"/>
                <w:u w:val="none"/>
                <w14:textFill>
                  <w14:solidFill>
                    <w14:schemeClr w14:val="tx1"/>
                  </w14:solidFill>
                </w14:textFill>
              </w:rPr>
              <w:t>线上成果展示：展示点评</w:t>
            </w:r>
          </w:p>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left"/>
              <w:textAlignment w:val="auto"/>
              <w:outlineLvl w:val="9"/>
              <w:rPr>
                <w:rFonts w:hint="default" w:ascii="Times New Roman" w:hAnsi="Times New Roman" w:cs="Times New Roman"/>
                <w:bCs/>
                <w:color w:val="000000" w:themeColor="text1"/>
                <w:sz w:val="18"/>
                <w:szCs w:val="18"/>
                <w:u w:val="none"/>
                <w14:textFill>
                  <w14:solidFill>
                    <w14:schemeClr w14:val="tx1"/>
                  </w14:solidFill>
                </w14:textFill>
              </w:rPr>
            </w:pPr>
            <w:r>
              <w:rPr>
                <w:rFonts w:hint="default" w:ascii="Times New Roman" w:hAnsi="Times New Roman" w:cs="Times New Roman"/>
                <w:bCs/>
                <w:color w:val="000000" w:themeColor="text1"/>
                <w:sz w:val="18"/>
                <w:szCs w:val="18"/>
                <w:u w:val="none"/>
                <w14:textFill>
                  <w14:solidFill>
                    <w14:schemeClr w14:val="tx1"/>
                  </w14:solidFill>
                </w14:textFill>
              </w:rPr>
              <w:t>1.成果展示。小组代表以PPT形式分享实践心得，每组展示时长不超过15分钟。</w:t>
            </w:r>
          </w:p>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left"/>
              <w:textAlignment w:val="auto"/>
              <w:outlineLvl w:val="9"/>
              <w:rPr>
                <w:rFonts w:hint="default" w:ascii="Times New Roman" w:hAnsi="Times New Roman" w:cs="Times New Roman"/>
                <w:bCs/>
                <w:color w:val="000000" w:themeColor="text1"/>
                <w:sz w:val="18"/>
                <w:szCs w:val="18"/>
                <w:u w:val="none"/>
                <w14:textFill>
                  <w14:solidFill>
                    <w14:schemeClr w14:val="tx1"/>
                  </w14:solidFill>
                </w14:textFill>
              </w:rPr>
            </w:pPr>
            <w:r>
              <w:rPr>
                <w:rFonts w:hint="default" w:ascii="Times New Roman" w:hAnsi="Times New Roman" w:cs="Times New Roman"/>
                <w:bCs/>
                <w:color w:val="000000" w:themeColor="text1"/>
                <w:sz w:val="18"/>
                <w:szCs w:val="18"/>
                <w:u w:val="none"/>
                <w14:textFill>
                  <w14:solidFill>
                    <w14:schemeClr w14:val="tx1"/>
                  </w14:solidFill>
                </w14:textFill>
              </w:rPr>
              <w:t>2.学生点评。各小组互评，分享学习经验。</w:t>
            </w:r>
          </w:p>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left"/>
              <w:textAlignment w:val="auto"/>
              <w:outlineLvl w:val="9"/>
              <w:rPr>
                <w:rFonts w:hint="default" w:ascii="Times New Roman" w:hAnsi="Times New Roman" w:cs="Times New Roman"/>
                <w:b/>
                <w:color w:val="000000" w:themeColor="text1"/>
                <w:sz w:val="18"/>
                <w:szCs w:val="18"/>
                <w:u w:val="none"/>
                <w14:textFill>
                  <w14:solidFill>
                    <w14:schemeClr w14:val="tx1"/>
                  </w14:solidFill>
                </w14:textFill>
              </w:rPr>
            </w:pPr>
            <w:r>
              <w:rPr>
                <w:rFonts w:hint="default" w:ascii="Times New Roman" w:hAnsi="Times New Roman" w:cs="Times New Roman"/>
                <w:bCs/>
                <w:color w:val="000000" w:themeColor="text1"/>
                <w:sz w:val="18"/>
                <w:szCs w:val="18"/>
                <w:u w:val="none"/>
                <w14:textFill>
                  <w14:solidFill>
                    <w14:schemeClr w14:val="tx1"/>
                  </w14:solidFill>
                </w14:textFill>
              </w:rPr>
              <w:t>3.教师总结点评。教师对每组的成果进行点评，在点评中浸润社会主义核心价值观，引领学生树立正确的世界观、人生观和价值观；正面鼓励为主，调动学生参与活动的积极性、主动性和创造性。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0" w:hRule="atLeast"/>
          <w:jc w:val="center"/>
        </w:trPr>
        <w:tc>
          <w:tcPr>
            <w:tcW w:w="575"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center"/>
              <w:textAlignment w:val="auto"/>
              <w:outlineLvl w:val="9"/>
              <w:rPr>
                <w:rFonts w:hint="default" w:ascii="Times New Roman" w:hAnsi="Times New Roman" w:cs="Times New Roman"/>
                <w:b/>
                <w:color w:val="000000" w:themeColor="text1"/>
                <w:sz w:val="18"/>
                <w:szCs w:val="18"/>
                <w:u w:val="none"/>
                <w14:textFill>
                  <w14:solidFill>
                    <w14:schemeClr w14:val="tx1"/>
                  </w14:solidFill>
                </w14:textFill>
              </w:rPr>
            </w:pPr>
            <w:r>
              <w:rPr>
                <w:rFonts w:hint="default" w:ascii="Times New Roman" w:hAnsi="Times New Roman" w:cs="Times New Roman"/>
                <w:b/>
                <w:color w:val="000000" w:themeColor="text1"/>
                <w:sz w:val="18"/>
                <w:szCs w:val="18"/>
                <w:u w:val="none"/>
                <w14:textFill>
                  <w14:solidFill>
                    <w14:schemeClr w14:val="tx1"/>
                  </w14:solidFill>
                </w14:textFill>
              </w:rPr>
              <w:t>3</w:t>
            </w:r>
          </w:p>
        </w:tc>
        <w:tc>
          <w:tcPr>
            <w:tcW w:w="800"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center"/>
              <w:textAlignment w:val="auto"/>
              <w:outlineLvl w:val="9"/>
              <w:rPr>
                <w:rFonts w:hint="default" w:ascii="Times New Roman" w:hAnsi="Times New Roman" w:cs="Times New Roman"/>
                <w:b/>
                <w:color w:val="000000" w:themeColor="text1"/>
                <w:sz w:val="18"/>
                <w:szCs w:val="18"/>
                <w:u w:val="none"/>
                <w14:textFill>
                  <w14:solidFill>
                    <w14:schemeClr w14:val="tx1"/>
                  </w14:solidFill>
                </w14:textFill>
              </w:rPr>
            </w:pPr>
            <w:r>
              <w:rPr>
                <w:rFonts w:hint="default" w:ascii="Times New Roman" w:hAnsi="Times New Roman" w:cs="Times New Roman"/>
                <w:b/>
                <w:color w:val="000000" w:themeColor="text1"/>
                <w:sz w:val="18"/>
                <w:szCs w:val="18"/>
                <w:u w:val="none"/>
                <w14:textFill>
                  <w14:solidFill>
                    <w14:schemeClr w14:val="tx1"/>
                  </w14:solidFill>
                </w14:textFill>
              </w:rPr>
              <w:t>2</w:t>
            </w:r>
          </w:p>
        </w:tc>
        <w:tc>
          <w:tcPr>
            <w:tcW w:w="2901"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left"/>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b/>
                <w:bCs/>
                <w:color w:val="000000" w:themeColor="text1"/>
                <w:sz w:val="18"/>
                <w:szCs w:val="18"/>
                <w:u w:val="none"/>
                <w14:textFill>
                  <w14:solidFill>
                    <w14:schemeClr w14:val="tx1"/>
                  </w14:solidFill>
                </w14:textFill>
              </w:rPr>
              <w:t>学习视频二</w:t>
            </w:r>
            <w:r>
              <w:rPr>
                <w:rFonts w:hint="default" w:ascii="Times New Roman" w:hAnsi="Times New Roman" w:cs="Times New Roman"/>
                <w:b/>
                <w:color w:val="000000" w:themeColor="text1"/>
                <w:sz w:val="18"/>
                <w:szCs w:val="18"/>
                <w:u w:val="none"/>
                <w14:textFill>
                  <w14:solidFill>
                    <w14:schemeClr w14:val="tx1"/>
                  </w14:solidFill>
                </w14:textFill>
              </w:rPr>
              <w:t>：</w:t>
            </w:r>
            <w:r>
              <w:rPr>
                <w:rFonts w:hint="default" w:ascii="Times New Roman" w:hAnsi="Times New Roman" w:cs="Times New Roman"/>
                <w:color w:val="000000" w:themeColor="text1"/>
                <w:sz w:val="18"/>
                <w:szCs w:val="18"/>
                <w:u w:val="none"/>
                <w14:textFill>
                  <w14:solidFill>
                    <w14:schemeClr w14:val="tx1"/>
                  </w14:solidFill>
                </w14:textFill>
              </w:rPr>
              <w:t>党的十八大以来的历史性成就和历史性变革</w:t>
            </w:r>
          </w:p>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left"/>
              <w:textAlignment w:val="auto"/>
              <w:outlineLvl w:val="9"/>
              <w:rPr>
                <w:rFonts w:hint="default" w:ascii="Times New Roman" w:hAnsi="Times New Roman" w:cs="Times New Roman"/>
                <w:color w:val="000000" w:themeColor="text1"/>
                <w:sz w:val="18"/>
                <w:szCs w:val="18"/>
                <w:u w:val="none"/>
                <w14:textFill>
                  <w14:solidFill>
                    <w14:schemeClr w14:val="tx1"/>
                  </w14:solidFill>
                </w14:textFill>
              </w:rPr>
            </w:pPr>
            <w:r>
              <w:rPr>
                <w:rFonts w:hint="default" w:ascii="Times New Roman" w:hAnsi="Times New Roman" w:cs="Times New Roman"/>
                <w:b/>
                <w:bCs/>
                <w:color w:val="000000" w:themeColor="text1"/>
                <w:sz w:val="18"/>
                <w:szCs w:val="18"/>
                <w:u w:val="none"/>
                <w14:textFill>
                  <w14:solidFill>
                    <w14:schemeClr w14:val="tx1"/>
                  </w14:solidFill>
                </w14:textFill>
              </w:rPr>
              <w:t>视频链接网址：</w:t>
            </w:r>
          </w:p>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left"/>
              <w:textAlignment w:val="auto"/>
              <w:outlineLvl w:val="9"/>
              <w:rPr>
                <w:rFonts w:hint="default" w:ascii="Times New Roman" w:hAnsi="Times New Roman" w:cs="Times New Roman"/>
                <w:bCs/>
                <w:color w:val="000000" w:themeColor="text1"/>
                <w:sz w:val="18"/>
                <w:szCs w:val="18"/>
                <w:u w:val="none"/>
                <w14:textFill>
                  <w14:solidFill>
                    <w14:schemeClr w14:val="tx1"/>
                  </w14:solidFill>
                </w14:textFill>
              </w:rPr>
            </w:pPr>
            <w:r>
              <w:rPr>
                <w:rFonts w:hint="default" w:ascii="Times New Roman" w:hAnsi="Times New Roman" w:cs="Times New Roman"/>
                <w:color w:val="000000" w:themeColor="text1"/>
                <w:sz w:val="18"/>
                <w:szCs w:val="18"/>
                <w:u w:val="none"/>
                <w14:textFill>
                  <w14:solidFill>
                    <w14:schemeClr w14:val="tx1"/>
                  </w14:solidFill>
                </w14:textFill>
              </w:rPr>
              <w:t>http://dangshi.people.com.cn/n1/2021/0607/c436975-32124329.html</w:t>
            </w:r>
          </w:p>
        </w:tc>
        <w:tc>
          <w:tcPr>
            <w:tcW w:w="443"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center"/>
              <w:textAlignment w:val="auto"/>
              <w:outlineLvl w:val="9"/>
              <w:rPr>
                <w:rFonts w:hint="default" w:ascii="Times New Roman" w:hAnsi="Times New Roman" w:cs="Times New Roman"/>
                <w:b/>
                <w:color w:val="000000" w:themeColor="text1"/>
                <w:sz w:val="18"/>
                <w:szCs w:val="18"/>
                <w:u w:val="none"/>
                <w14:textFill>
                  <w14:solidFill>
                    <w14:schemeClr w14:val="tx1"/>
                  </w14:solidFill>
                </w14:textFill>
              </w:rPr>
            </w:pPr>
            <w:r>
              <w:rPr>
                <w:rFonts w:hint="default" w:ascii="Times New Roman" w:hAnsi="Times New Roman" w:cs="Times New Roman"/>
                <w:b/>
                <w:color w:val="000000" w:themeColor="text1"/>
                <w:sz w:val="18"/>
                <w:szCs w:val="18"/>
                <w:u w:val="none"/>
                <w14:textFill>
                  <w14:solidFill>
                    <w14:schemeClr w14:val="tx1"/>
                  </w14:solidFill>
                </w14:textFill>
              </w:rPr>
              <w:t>5</w:t>
            </w:r>
          </w:p>
        </w:tc>
        <w:tc>
          <w:tcPr>
            <w:tcW w:w="667"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center"/>
              <w:textAlignment w:val="auto"/>
              <w:outlineLvl w:val="9"/>
              <w:rPr>
                <w:rFonts w:hint="default" w:ascii="Times New Roman" w:hAnsi="Times New Roman" w:cs="Times New Roman"/>
                <w:b/>
                <w:color w:val="000000" w:themeColor="text1"/>
                <w:sz w:val="18"/>
                <w:szCs w:val="18"/>
                <w:u w:val="none"/>
                <w14:textFill>
                  <w14:solidFill>
                    <w14:schemeClr w14:val="tx1"/>
                  </w14:solidFill>
                </w14:textFill>
              </w:rPr>
            </w:pPr>
            <w:r>
              <w:rPr>
                <w:rFonts w:hint="default" w:ascii="Times New Roman" w:hAnsi="Times New Roman" w:cs="Times New Roman"/>
                <w:b/>
                <w:color w:val="000000" w:themeColor="text1"/>
                <w:sz w:val="18"/>
                <w:szCs w:val="18"/>
                <w:u w:val="none"/>
                <w14:textFill>
                  <w14:solidFill>
                    <w14:schemeClr w14:val="tx1"/>
                  </w14:solidFill>
                </w14:textFill>
              </w:rPr>
              <w:t>2</w:t>
            </w:r>
          </w:p>
        </w:tc>
        <w:tc>
          <w:tcPr>
            <w:tcW w:w="3401" w:type="dxa"/>
            <w:vAlign w:val="center"/>
          </w:tcPr>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left"/>
              <w:textAlignment w:val="auto"/>
              <w:outlineLvl w:val="9"/>
              <w:rPr>
                <w:rFonts w:hint="default" w:ascii="Times New Roman" w:hAnsi="Times New Roman" w:cs="Times New Roman"/>
                <w:b/>
                <w:color w:val="000000" w:themeColor="text1"/>
                <w:sz w:val="18"/>
                <w:szCs w:val="18"/>
                <w:u w:val="none"/>
                <w14:textFill>
                  <w14:solidFill>
                    <w14:schemeClr w14:val="tx1"/>
                  </w14:solidFill>
                </w14:textFill>
              </w:rPr>
            </w:pPr>
            <w:r>
              <w:rPr>
                <w:rFonts w:hint="default" w:ascii="Times New Roman" w:hAnsi="Times New Roman" w:cs="Times New Roman"/>
                <w:b/>
                <w:color w:val="000000" w:themeColor="text1"/>
                <w:sz w:val="18"/>
                <w:szCs w:val="18"/>
                <w:u w:val="none"/>
                <w14:textFill>
                  <w14:solidFill>
                    <w14:schemeClr w14:val="tx1"/>
                  </w14:solidFill>
                </w14:textFill>
              </w:rPr>
              <w:t>线上成果展示：展示点评</w:t>
            </w:r>
          </w:p>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left"/>
              <w:textAlignment w:val="auto"/>
              <w:outlineLvl w:val="9"/>
              <w:rPr>
                <w:rFonts w:hint="default" w:ascii="Times New Roman" w:hAnsi="Times New Roman" w:cs="Times New Roman"/>
                <w:bCs/>
                <w:color w:val="000000" w:themeColor="text1"/>
                <w:sz w:val="18"/>
                <w:szCs w:val="18"/>
                <w:u w:val="none"/>
                <w14:textFill>
                  <w14:solidFill>
                    <w14:schemeClr w14:val="tx1"/>
                  </w14:solidFill>
                </w14:textFill>
              </w:rPr>
            </w:pPr>
            <w:r>
              <w:rPr>
                <w:rFonts w:hint="default" w:ascii="Times New Roman" w:hAnsi="Times New Roman" w:cs="Times New Roman"/>
                <w:bCs/>
                <w:color w:val="000000" w:themeColor="text1"/>
                <w:sz w:val="18"/>
                <w:szCs w:val="18"/>
                <w:u w:val="none"/>
                <w14:textFill>
                  <w14:solidFill>
                    <w14:schemeClr w14:val="tx1"/>
                  </w14:solidFill>
                </w14:textFill>
              </w:rPr>
              <w:t>1.成果展示。小组代表以PPT形式分享实践心得，每组展示时长不超过15分钟。</w:t>
            </w:r>
          </w:p>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left"/>
              <w:textAlignment w:val="auto"/>
              <w:outlineLvl w:val="9"/>
              <w:rPr>
                <w:rFonts w:hint="default" w:ascii="Times New Roman" w:hAnsi="Times New Roman" w:cs="Times New Roman"/>
                <w:bCs/>
                <w:color w:val="000000" w:themeColor="text1"/>
                <w:sz w:val="18"/>
                <w:szCs w:val="18"/>
                <w:u w:val="none"/>
                <w14:textFill>
                  <w14:solidFill>
                    <w14:schemeClr w14:val="tx1"/>
                  </w14:solidFill>
                </w14:textFill>
              </w:rPr>
            </w:pPr>
            <w:r>
              <w:rPr>
                <w:rFonts w:hint="default" w:ascii="Times New Roman" w:hAnsi="Times New Roman" w:cs="Times New Roman"/>
                <w:bCs/>
                <w:color w:val="000000" w:themeColor="text1"/>
                <w:sz w:val="18"/>
                <w:szCs w:val="18"/>
                <w:u w:val="none"/>
                <w14:textFill>
                  <w14:solidFill>
                    <w14:schemeClr w14:val="tx1"/>
                  </w14:solidFill>
                </w14:textFill>
              </w:rPr>
              <w:t>2.学生点评。各小组互评，分享学习经验。</w:t>
            </w:r>
          </w:p>
          <w:p>
            <w:pPr>
              <w:keepNext w:val="0"/>
              <w:keepLines w:val="0"/>
              <w:pageBreakBefore w:val="0"/>
              <w:widowControl w:val="0"/>
              <w:shd w:val="clear"/>
              <w:kinsoku/>
              <w:wordWrap/>
              <w:overflowPunct w:val="0"/>
              <w:topLinePunct w:val="0"/>
              <w:autoSpaceDE/>
              <w:autoSpaceDN/>
              <w:bidi w:val="0"/>
              <w:adjustRightInd/>
              <w:snapToGrid w:val="0"/>
              <w:spacing w:line="276" w:lineRule="auto"/>
              <w:ind w:firstLine="0" w:firstLineChars="0"/>
              <w:jc w:val="left"/>
              <w:textAlignment w:val="auto"/>
              <w:outlineLvl w:val="9"/>
              <w:rPr>
                <w:rFonts w:hint="default" w:ascii="Times New Roman" w:hAnsi="Times New Roman" w:cs="Times New Roman"/>
                <w:b/>
                <w:color w:val="000000" w:themeColor="text1"/>
                <w:sz w:val="18"/>
                <w:szCs w:val="18"/>
                <w:u w:val="none"/>
                <w14:textFill>
                  <w14:solidFill>
                    <w14:schemeClr w14:val="tx1"/>
                  </w14:solidFill>
                </w14:textFill>
              </w:rPr>
            </w:pPr>
            <w:r>
              <w:rPr>
                <w:rFonts w:hint="default" w:ascii="Times New Roman" w:hAnsi="Times New Roman" w:cs="Times New Roman"/>
                <w:bCs/>
                <w:color w:val="000000" w:themeColor="text1"/>
                <w:sz w:val="18"/>
                <w:szCs w:val="18"/>
                <w:u w:val="none"/>
                <w14:textFill>
                  <w14:solidFill>
                    <w14:schemeClr w14:val="tx1"/>
                  </w14:solidFill>
                </w14:textFill>
              </w:rPr>
              <w:t>3.教师总结点评。教师对每组的成果进行点评，在点评中浸润社会主义核心价值观，引领学生树立正确的世界观、人生观和价值观；正面鼓励为主，调动学生参与活动的积极性、主动性和创造性。</w:t>
            </w:r>
          </w:p>
        </w:tc>
      </w:tr>
    </w:tbl>
    <w:p>
      <w:pPr>
        <w:keepNext w:val="0"/>
        <w:keepLines w:val="0"/>
        <w:pageBreakBefore w:val="0"/>
        <w:widowControl w:val="0"/>
        <w:shd w:val="clear"/>
        <w:kinsoku/>
        <w:wordWrap/>
        <w:overflowPunct w:val="0"/>
        <w:topLinePunct w:val="0"/>
        <w:autoSpaceDE/>
        <w:autoSpaceDN/>
        <w:bidi w:val="0"/>
        <w:adjustRightInd/>
        <w:snapToGrid/>
        <w:spacing w:line="276" w:lineRule="auto"/>
        <w:ind w:firstLine="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snapToGrid/>
        <w:spacing w:before="78" w:beforeLines="25" w:after="78" w:afterLines="25" w:line="276" w:lineRule="auto"/>
        <w:ind w:firstLine="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十一、课程学时安排</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导言     2线下学时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第一章   4线下学时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第二章   4线下学时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第三章   4线下学时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第四章   6线下学时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第五章   2线下学时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第六章   4线下学时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第七章   2线下学时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第八章   4线下学时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第九章   4线下学时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第十章   4线下学时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课内实践 8线上学时</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十二、考核方式</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《中国近现代史纲要》课程为必修课，课程考核方式包括：过程性考核（40%）+结果性考核（60%），其中，过程性考核包括出勤、学习讨论、作业、课内实践等。</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1．过程性考核（40%）</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出勤、讨论、课内实践、作业等，满分100分</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2．结果性考核（60%）</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考试（闭卷），满分100分</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0" w:firstLineChars="0"/>
        <w:jc w:val="both"/>
        <w:textAlignment w:val="auto"/>
        <w:outlineLvl w:val="9"/>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十三、教学参考</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1．参考教材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《中国近现代史纲要》辅导用书，高等教育出版社，2020年版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bookmarkStart w:id="66" w:name="_Hlk74206333"/>
      <w:r>
        <w:rPr>
          <w:rFonts w:hint="default" w:ascii="Times New Roman" w:hAnsi="Times New Roman" w:cs="Times New Roman"/>
          <w:b/>
          <w:bCs/>
          <w:color w:val="000000" w:themeColor="text1"/>
          <w:kern w:val="0"/>
          <w:sz w:val="21"/>
          <w:szCs w:val="21"/>
          <w:u w:val="none"/>
          <w14:textFill>
            <w14:solidFill>
              <w14:schemeClr w14:val="tx1"/>
            </w14:solidFill>
          </w14:textFill>
        </w:rPr>
        <w:t>2．</w:t>
      </w:r>
      <w:bookmarkEnd w:id="66"/>
      <w:r>
        <w:rPr>
          <w:rFonts w:hint="default" w:ascii="Times New Roman" w:hAnsi="Times New Roman" w:cs="Times New Roman"/>
          <w:b/>
          <w:bCs/>
          <w:color w:val="000000" w:themeColor="text1"/>
          <w:kern w:val="0"/>
          <w:sz w:val="21"/>
          <w:szCs w:val="21"/>
          <w:u w:val="none"/>
          <w14:textFill>
            <w14:solidFill>
              <w14:schemeClr w14:val="tx1"/>
            </w14:solidFill>
          </w14:textFill>
        </w:rPr>
        <w:t>参考文献</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[1]马克思：《马克思恩格斯全集(第2卷)》，人民出版社，1995年版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[2]马克思：《马克思.马克思恩格斯文集（第1卷）》，人民教育出版社，2009年版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[3]毛泽东：《毛泽东文集》，人民出版社，1995年版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[4]邓小平：《邓小平文选》第2、3卷，人民出版社，1994年版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[5]习近平：《习近平总书记系列重要讲话读本》，学习出版社、人民出版社，2016年版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bookmarkStart w:id="67" w:name="_Hlk81635786"/>
      <w:r>
        <w:rPr>
          <w:rFonts w:hint="default" w:ascii="Times New Roman" w:hAnsi="Times New Roman" w:cs="Times New Roman"/>
          <w:color w:val="000000" w:themeColor="text1"/>
          <w:kern w:val="0"/>
          <w:sz w:val="21"/>
          <w:szCs w:val="21"/>
          <w:u w:val="none"/>
          <w14:textFill>
            <w14:solidFill>
              <w14:schemeClr w14:val="tx1"/>
            </w14:solidFill>
          </w14:textFill>
        </w:rPr>
        <w:t>[6]习近平：《在庆祝中国共产党成立95周年大会上的讲话》，人民出版社，2016年版</w:t>
      </w:r>
    </w:p>
    <w:bookmarkEnd w:id="67"/>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[7]习近平：《习近平关于全面从严治党论述摘编》，中央文献出版社2016年版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[8]习近平：《中国共产党的领导是中国特色社会主义最本质的特征》，《习近平谈治国理政》第二卷，外文出版社2017年版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[9]习近平：《辩证唯物主义是中国共产党人的世界观和方法论》，《求是》，2019年第1期</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[10]习近平：《为实现民族伟大复兴 推进祖国和平统一而共同奋斗——在〈告台湾同胞书〉发表40周年纪念会上的讲话》，《人民日报》2019年1月3日</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[11]习近平：《习近平谈治国理政》第三卷，外文出版社，2020年版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[12]习近平：《在庆祝中国共产党成立100周年大会上的讲话》，《 人民日报 》，2021年07月02日 02 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[13]胡绳：《“中国近现代史纲要”课教学案例参考》，中共党史出版社，1991年版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[14]费正清：《伟大的中国革命（1800-1985年）》，世界知识出版社，2003年版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[15]胡绳：《从鸦片战争到五四运动》，华东师范大学出版社，2014年版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[16]金冲及、胡绳武：《辛亥革命史稿》，上海辞书出版社，2017年版</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2"/>
        <w:jc w:val="both"/>
        <w:textAlignment w:val="auto"/>
        <w:outlineLvl w:val="9"/>
        <w:rPr>
          <w:rFonts w:hint="default" w:ascii="Times New Roman" w:hAnsi="Times New Roman" w:cs="Times New Roman"/>
          <w:b/>
          <w:bCs/>
          <w:color w:val="000000" w:themeColor="text1"/>
          <w:kern w:val="0"/>
          <w:sz w:val="21"/>
          <w:szCs w:val="21"/>
          <w:u w:val="none"/>
          <w14:textFill>
            <w14:solidFill>
              <w14:schemeClr w14:val="tx1"/>
            </w14:solidFill>
          </w14:textFill>
        </w:rPr>
      </w:pPr>
      <w:r>
        <w:rPr>
          <w:rFonts w:hint="default" w:ascii="Times New Roman" w:hAnsi="Times New Roman" w:cs="Times New Roman"/>
          <w:b/>
          <w:bCs/>
          <w:color w:val="000000" w:themeColor="text1"/>
          <w:kern w:val="0"/>
          <w:sz w:val="21"/>
          <w:szCs w:val="21"/>
          <w:u w:val="none"/>
          <w14:textFill>
            <w14:solidFill>
              <w14:schemeClr w14:val="tx1"/>
            </w14:solidFill>
          </w14:textFill>
        </w:rPr>
        <w:t>3．网络资源</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[1]中国共产党思想理论资源数据库</w:t>
      </w:r>
      <w:r>
        <w:rPr>
          <w:rFonts w:hint="eastAsia" w:cs="Times New Roman"/>
          <w:color w:val="000000" w:themeColor="text1"/>
          <w:kern w:val="0"/>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1"/>
          <w:szCs w:val="21"/>
          <w:u w:val="none"/>
          <w14:textFill>
            <w14:solidFill>
              <w14:schemeClr w14:val="tx1"/>
            </w14:solidFill>
          </w14:textFill>
        </w:rPr>
        <w:t xml:space="preserve">https://data.lilun.cn/index_custom.html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[2]求是网</w:t>
      </w:r>
      <w:r>
        <w:rPr>
          <w:rFonts w:hint="eastAsia" w:cs="Times New Roman"/>
          <w:color w:val="000000" w:themeColor="text1"/>
          <w:kern w:val="0"/>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1"/>
          <w:szCs w:val="21"/>
          <w:u w:val="none"/>
          <w14:textFill>
            <w14:solidFill>
              <w14:schemeClr w14:val="tx1"/>
            </w14:solidFill>
          </w14:textFill>
        </w:rPr>
        <w:t>http://www.qstheory.cn/qs/mulu.htm</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[3]中国社会科学网</w:t>
      </w:r>
      <w:r>
        <w:rPr>
          <w:rFonts w:hint="eastAsia" w:cs="Times New Roman"/>
          <w:color w:val="000000" w:themeColor="text1"/>
          <w:kern w:val="0"/>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1"/>
          <w:szCs w:val="21"/>
          <w:u w:val="none"/>
          <w14:textFill>
            <w14:solidFill>
              <w14:schemeClr w14:val="tx1"/>
            </w14:solidFill>
          </w14:textFill>
        </w:rPr>
        <w:t>http://www.cssn.cn/zgs/zgs_zgjds/</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[4]学术中国</w:t>
      </w:r>
      <w:r>
        <w:rPr>
          <w:rFonts w:hint="eastAsia" w:cs="Times New Roman"/>
          <w:color w:val="000000" w:themeColor="text1"/>
          <w:kern w:val="0"/>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1"/>
          <w:szCs w:val="21"/>
          <w:u w:val="none"/>
          <w14:textFill>
            <w14:solidFill>
              <w14:schemeClr w14:val="tx1"/>
            </w14:solidFill>
          </w14:textFill>
        </w:rPr>
        <w:t xml:space="preserve">http://xschina.org/index.php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[5]中国政治学网</w:t>
      </w:r>
      <w:r>
        <w:rPr>
          <w:rFonts w:hint="eastAsia" w:cs="Times New Roman"/>
          <w:color w:val="000000" w:themeColor="text1"/>
          <w:kern w:val="0"/>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1"/>
          <w:szCs w:val="21"/>
          <w:u w:val="none"/>
          <w14:textFill>
            <w14:solidFill>
              <w14:schemeClr w14:val="tx1"/>
            </w14:solidFill>
          </w14:textFill>
        </w:rPr>
        <w:t>http://www.cp.org.cn/</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[6]世纪中国</w:t>
      </w:r>
      <w:r>
        <w:rPr>
          <w:rFonts w:hint="eastAsia" w:cs="Times New Roman"/>
          <w:color w:val="000000" w:themeColor="text1"/>
          <w:kern w:val="0"/>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1"/>
          <w:szCs w:val="21"/>
          <w:u w:val="none"/>
          <w14:textFill>
            <w14:solidFill>
              <w14:schemeClr w14:val="tx1"/>
            </w14:solidFill>
          </w14:textFill>
        </w:rPr>
        <w:t xml:space="preserve">http://www.cc.org.cn/ </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420"/>
        <w:jc w:val="both"/>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[7]中国选举与治理网</w:t>
      </w:r>
      <w:r>
        <w:rPr>
          <w:rFonts w:hint="eastAsia" w:cs="Times New Roman"/>
          <w:color w:val="000000" w:themeColor="text1"/>
          <w:kern w:val="0"/>
          <w:sz w:val="21"/>
          <w:szCs w:val="21"/>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1"/>
          <w:szCs w:val="21"/>
          <w:u w:val="none"/>
          <w14:textFill>
            <w14:solidFill>
              <w14:schemeClr w14:val="tx1"/>
            </w14:solidFill>
          </w14:textFill>
        </w:rPr>
        <w:t>http://www.chinaelections.org/</w:t>
      </w:r>
    </w:p>
    <w:p>
      <w:pPr>
        <w:keepNext w:val="0"/>
        <w:keepLines w:val="0"/>
        <w:pageBreakBefore w:val="0"/>
        <w:widowControl w:val="0"/>
        <w:shd w:val="clear"/>
        <w:kinsoku/>
        <w:wordWrap/>
        <w:overflowPunct w:val="0"/>
        <w:topLinePunct w:val="0"/>
        <w:autoSpaceDE/>
        <w:autoSpaceDN/>
        <w:bidi w:val="0"/>
        <w:adjustRightInd/>
        <w:snapToGrid/>
        <w:spacing w:line="276" w:lineRule="auto"/>
        <w:ind w:firstLine="0" w:firstLineChars="0"/>
        <w:jc w:val="both"/>
        <w:textAlignment w:val="auto"/>
        <w:outlineLvl w:val="9"/>
        <w:rPr>
          <w:rFonts w:hint="default" w:ascii="Times New Roman" w:hAnsi="Times New Roman" w:cs="Times New Roman"/>
          <w:color w:val="000000" w:themeColor="text1"/>
          <w:kern w:val="0"/>
          <w:sz w:val="21"/>
          <w:szCs w:val="21"/>
          <w:u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snapToGrid/>
        <w:spacing w:line="276" w:lineRule="auto"/>
        <w:ind w:firstLine="0" w:firstLineChars="0"/>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snapToGrid/>
        <w:spacing w:line="276" w:lineRule="auto"/>
        <w:jc w:val="both"/>
        <w:textAlignment w:val="auto"/>
        <w:outlineLvl w:val="9"/>
        <w:rPr>
          <w:rFonts w:hint="default" w:ascii="Times New Roman" w:hAnsi="Times New Roman" w:cs="Times New Roman"/>
          <w:color w:val="000000" w:themeColor="text1"/>
          <w:sz w:val="21"/>
          <w:szCs w:val="21"/>
          <w:u w:val="none"/>
          <w14:textFill>
            <w14:solidFill>
              <w14:schemeClr w14:val="tx1"/>
            </w14:solidFill>
          </w14:textFill>
        </w:rPr>
      </w:pPr>
    </w:p>
    <w:sectPr>
      <w:footerReference r:id="rId5" w:type="default"/>
      <w:pgSz w:w="11906" w:h="16838"/>
      <w:pgMar w:top="1587" w:right="1587" w:bottom="1587" w:left="158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A4B44"/>
    <w:multiLevelType w:val="singleLevel"/>
    <w:tmpl w:val="BBDA4B44"/>
    <w:lvl w:ilvl="0" w:tentative="0">
      <w:start w:val="1"/>
      <w:numFmt w:val="chineseCounting"/>
      <w:suff w:val="nothing"/>
      <w:lvlText w:val="%1、"/>
      <w:lvlJc w:val="left"/>
      <w:rPr>
        <w:rFonts w:hint="eastAsia"/>
      </w:rPr>
    </w:lvl>
  </w:abstractNum>
  <w:abstractNum w:abstractNumId="1">
    <w:nsid w:val="E6D8C2FF"/>
    <w:multiLevelType w:val="singleLevel"/>
    <w:tmpl w:val="E6D8C2FF"/>
    <w:lvl w:ilvl="0" w:tentative="0">
      <w:start w:val="3"/>
      <w:numFmt w:val="decimal"/>
      <w:suff w:val="nothing"/>
      <w:lvlText w:val="%1．"/>
      <w:lvlJc w:val="left"/>
    </w:lvl>
  </w:abstractNum>
  <w:abstractNum w:abstractNumId="2">
    <w:nsid w:val="F7D96196"/>
    <w:multiLevelType w:val="singleLevel"/>
    <w:tmpl w:val="F7D96196"/>
    <w:lvl w:ilvl="0" w:tentative="0">
      <w:start w:val="5"/>
      <w:numFmt w:val="chineseCounting"/>
      <w:suff w:val="nothing"/>
      <w:lvlText w:val="%1、"/>
      <w:lvlJc w:val="left"/>
      <w:rPr>
        <w:rFonts w:hint="eastAsia"/>
      </w:rPr>
    </w:lvl>
  </w:abstractNum>
  <w:abstractNum w:abstractNumId="3">
    <w:nsid w:val="FDEF3B00"/>
    <w:multiLevelType w:val="singleLevel"/>
    <w:tmpl w:val="FDEF3B00"/>
    <w:lvl w:ilvl="0" w:tentative="0">
      <w:start w:val="5"/>
      <w:numFmt w:val="chineseCounting"/>
      <w:suff w:val="nothing"/>
      <w:lvlText w:val="%1、"/>
      <w:lvlJc w:val="left"/>
      <w:rPr>
        <w:rFonts w:hint="eastAsia"/>
      </w:rPr>
    </w:lvl>
  </w:abstractNum>
  <w:abstractNum w:abstractNumId="4">
    <w:nsid w:val="FFF71599"/>
    <w:multiLevelType w:val="singleLevel"/>
    <w:tmpl w:val="FFF71599"/>
    <w:lvl w:ilvl="0" w:tentative="0">
      <w:start w:val="1"/>
      <w:numFmt w:val="chineseCounting"/>
      <w:suff w:val="nothing"/>
      <w:lvlText w:val="%1、"/>
      <w:lvlJc w:val="left"/>
      <w:rPr>
        <w:rFonts w:hint="eastAsia"/>
      </w:rPr>
    </w:lvl>
  </w:abstractNum>
  <w:abstractNum w:abstractNumId="5">
    <w:nsid w:val="24B84D77"/>
    <w:multiLevelType w:val="multilevel"/>
    <w:tmpl w:val="24B84D77"/>
    <w:lvl w:ilvl="0" w:tentative="0">
      <w:start w:val="1"/>
      <w:numFmt w:val="japaneseCounting"/>
      <w:lvlText w:val="%1、"/>
      <w:lvlJc w:val="left"/>
      <w:pPr>
        <w:ind w:left="450" w:hanging="45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B00A36A"/>
    <w:multiLevelType w:val="singleLevel"/>
    <w:tmpl w:val="2B00A36A"/>
    <w:lvl w:ilvl="0" w:tentative="0">
      <w:start w:val="1"/>
      <w:numFmt w:val="chineseCounting"/>
      <w:suff w:val="nothing"/>
      <w:lvlText w:val="%1、"/>
      <w:lvlJc w:val="left"/>
      <w:rPr>
        <w:rFonts w:hint="eastAsia"/>
      </w:rPr>
    </w:lvl>
  </w:abstractNum>
  <w:abstractNum w:abstractNumId="7">
    <w:nsid w:val="674B6C5D"/>
    <w:multiLevelType w:val="multilevel"/>
    <w:tmpl w:val="674B6C5D"/>
    <w:lvl w:ilvl="0" w:tentative="0">
      <w:start w:val="1"/>
      <w:numFmt w:val="japaneseCounting"/>
      <w:lvlText w:val="%1、"/>
      <w:lvlJc w:val="left"/>
      <w:pPr>
        <w:ind w:left="450" w:hanging="45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2"/>
  </w:num>
  <w:num w:numId="3">
    <w:abstractNumId w:val="6"/>
  </w:num>
  <w:num w:numId="4">
    <w:abstractNumId w:val="1"/>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YzVjN2Y4NDkwMDY0NzkzNGQ3MjA5NGY4ZTRlNGMifQ=="/>
  </w:docVars>
  <w:rsids>
    <w:rsidRoot w:val="00FC36F5"/>
    <w:rsid w:val="00011AE2"/>
    <w:rsid w:val="00012483"/>
    <w:rsid w:val="0001463B"/>
    <w:rsid w:val="00017B8F"/>
    <w:rsid w:val="00023237"/>
    <w:rsid w:val="0002737C"/>
    <w:rsid w:val="00027449"/>
    <w:rsid w:val="000315ED"/>
    <w:rsid w:val="00036C67"/>
    <w:rsid w:val="00045776"/>
    <w:rsid w:val="00050E79"/>
    <w:rsid w:val="00070430"/>
    <w:rsid w:val="00082492"/>
    <w:rsid w:val="00082C91"/>
    <w:rsid w:val="00091BA0"/>
    <w:rsid w:val="00092F9E"/>
    <w:rsid w:val="00097559"/>
    <w:rsid w:val="000A0277"/>
    <w:rsid w:val="000A48A7"/>
    <w:rsid w:val="000A5537"/>
    <w:rsid w:val="000B7490"/>
    <w:rsid w:val="000C0FAB"/>
    <w:rsid w:val="000D33FC"/>
    <w:rsid w:val="000D4D5D"/>
    <w:rsid w:val="000E1515"/>
    <w:rsid w:val="000E6BA0"/>
    <w:rsid w:val="000E7B48"/>
    <w:rsid w:val="000F2B6D"/>
    <w:rsid w:val="00103B25"/>
    <w:rsid w:val="001137E0"/>
    <w:rsid w:val="00114D57"/>
    <w:rsid w:val="001309C3"/>
    <w:rsid w:val="00131257"/>
    <w:rsid w:val="00132B55"/>
    <w:rsid w:val="0014577E"/>
    <w:rsid w:val="001514BD"/>
    <w:rsid w:val="001729F3"/>
    <w:rsid w:val="00184927"/>
    <w:rsid w:val="00185930"/>
    <w:rsid w:val="00190284"/>
    <w:rsid w:val="00190421"/>
    <w:rsid w:val="00192C20"/>
    <w:rsid w:val="00195E01"/>
    <w:rsid w:val="001A3E7B"/>
    <w:rsid w:val="001A4773"/>
    <w:rsid w:val="001B174C"/>
    <w:rsid w:val="001B60EB"/>
    <w:rsid w:val="001B634B"/>
    <w:rsid w:val="001C0880"/>
    <w:rsid w:val="001D1C54"/>
    <w:rsid w:val="001D209A"/>
    <w:rsid w:val="001D3E80"/>
    <w:rsid w:val="001D42D0"/>
    <w:rsid w:val="001D46B4"/>
    <w:rsid w:val="001E287B"/>
    <w:rsid w:val="001E5897"/>
    <w:rsid w:val="00205F5D"/>
    <w:rsid w:val="0021338A"/>
    <w:rsid w:val="00220F74"/>
    <w:rsid w:val="0022126D"/>
    <w:rsid w:val="00230BB2"/>
    <w:rsid w:val="002335A4"/>
    <w:rsid w:val="002361B7"/>
    <w:rsid w:val="0024123F"/>
    <w:rsid w:val="00251641"/>
    <w:rsid w:val="00277609"/>
    <w:rsid w:val="00282C42"/>
    <w:rsid w:val="002834B2"/>
    <w:rsid w:val="0028514D"/>
    <w:rsid w:val="00285E27"/>
    <w:rsid w:val="002A06A2"/>
    <w:rsid w:val="002A199B"/>
    <w:rsid w:val="002A34ED"/>
    <w:rsid w:val="002B3172"/>
    <w:rsid w:val="002C31B6"/>
    <w:rsid w:val="002D7650"/>
    <w:rsid w:val="002D7EB8"/>
    <w:rsid w:val="002E2B44"/>
    <w:rsid w:val="002E46FB"/>
    <w:rsid w:val="002E5E18"/>
    <w:rsid w:val="002F2D67"/>
    <w:rsid w:val="003128F7"/>
    <w:rsid w:val="003152CC"/>
    <w:rsid w:val="00323278"/>
    <w:rsid w:val="003259B4"/>
    <w:rsid w:val="00333BB9"/>
    <w:rsid w:val="00335C0A"/>
    <w:rsid w:val="00336C16"/>
    <w:rsid w:val="00352F88"/>
    <w:rsid w:val="00353788"/>
    <w:rsid w:val="00356C0D"/>
    <w:rsid w:val="00373330"/>
    <w:rsid w:val="00376511"/>
    <w:rsid w:val="003808F2"/>
    <w:rsid w:val="00385560"/>
    <w:rsid w:val="0038604B"/>
    <w:rsid w:val="00386BD6"/>
    <w:rsid w:val="00393B0C"/>
    <w:rsid w:val="003953E6"/>
    <w:rsid w:val="003A2DA4"/>
    <w:rsid w:val="003C1BD7"/>
    <w:rsid w:val="003C65F9"/>
    <w:rsid w:val="003E0230"/>
    <w:rsid w:val="003E65B4"/>
    <w:rsid w:val="00405F7B"/>
    <w:rsid w:val="00413D3C"/>
    <w:rsid w:val="0041766B"/>
    <w:rsid w:val="00422F3A"/>
    <w:rsid w:val="00423DA6"/>
    <w:rsid w:val="0042490D"/>
    <w:rsid w:val="00434187"/>
    <w:rsid w:val="00437E43"/>
    <w:rsid w:val="00444C6C"/>
    <w:rsid w:val="00447680"/>
    <w:rsid w:val="00447BDE"/>
    <w:rsid w:val="004503C8"/>
    <w:rsid w:val="004657A6"/>
    <w:rsid w:val="00465B03"/>
    <w:rsid w:val="004838D7"/>
    <w:rsid w:val="004B1F20"/>
    <w:rsid w:val="004C0338"/>
    <w:rsid w:val="004D0F85"/>
    <w:rsid w:val="004E4F6A"/>
    <w:rsid w:val="004F610A"/>
    <w:rsid w:val="00520818"/>
    <w:rsid w:val="0052359C"/>
    <w:rsid w:val="00525525"/>
    <w:rsid w:val="0052601B"/>
    <w:rsid w:val="00540FF8"/>
    <w:rsid w:val="00542E61"/>
    <w:rsid w:val="00544E8A"/>
    <w:rsid w:val="00554D65"/>
    <w:rsid w:val="00577C67"/>
    <w:rsid w:val="00587F76"/>
    <w:rsid w:val="00592BC6"/>
    <w:rsid w:val="00592C06"/>
    <w:rsid w:val="00593AEF"/>
    <w:rsid w:val="00596FD0"/>
    <w:rsid w:val="005A577E"/>
    <w:rsid w:val="005B607C"/>
    <w:rsid w:val="005C36EA"/>
    <w:rsid w:val="005C7649"/>
    <w:rsid w:val="005C7C49"/>
    <w:rsid w:val="005E1649"/>
    <w:rsid w:val="005E320B"/>
    <w:rsid w:val="005E3F11"/>
    <w:rsid w:val="005F0702"/>
    <w:rsid w:val="00601D04"/>
    <w:rsid w:val="00613AA3"/>
    <w:rsid w:val="00622014"/>
    <w:rsid w:val="006424D2"/>
    <w:rsid w:val="0065015F"/>
    <w:rsid w:val="0066112F"/>
    <w:rsid w:val="006666B4"/>
    <w:rsid w:val="00677339"/>
    <w:rsid w:val="0068782B"/>
    <w:rsid w:val="006A30E9"/>
    <w:rsid w:val="006A487F"/>
    <w:rsid w:val="006B2E23"/>
    <w:rsid w:val="006D4C47"/>
    <w:rsid w:val="006D5BA0"/>
    <w:rsid w:val="006D68F7"/>
    <w:rsid w:val="006E682E"/>
    <w:rsid w:val="006F3B79"/>
    <w:rsid w:val="007071FC"/>
    <w:rsid w:val="00720AF1"/>
    <w:rsid w:val="00722A46"/>
    <w:rsid w:val="007372A3"/>
    <w:rsid w:val="00745CEA"/>
    <w:rsid w:val="00761323"/>
    <w:rsid w:val="00770E0C"/>
    <w:rsid w:val="0077247B"/>
    <w:rsid w:val="00777212"/>
    <w:rsid w:val="0078138E"/>
    <w:rsid w:val="00784F66"/>
    <w:rsid w:val="007A5BD8"/>
    <w:rsid w:val="007B5E4D"/>
    <w:rsid w:val="007C39B8"/>
    <w:rsid w:val="007E6704"/>
    <w:rsid w:val="007E6DBA"/>
    <w:rsid w:val="007F25FA"/>
    <w:rsid w:val="007F63E4"/>
    <w:rsid w:val="008037A5"/>
    <w:rsid w:val="008069D7"/>
    <w:rsid w:val="008133A3"/>
    <w:rsid w:val="00816B39"/>
    <w:rsid w:val="00817F2A"/>
    <w:rsid w:val="008227A0"/>
    <w:rsid w:val="00823633"/>
    <w:rsid w:val="00835AB1"/>
    <w:rsid w:val="00855C5B"/>
    <w:rsid w:val="00860E26"/>
    <w:rsid w:val="0086287E"/>
    <w:rsid w:val="008659F4"/>
    <w:rsid w:val="00867A94"/>
    <w:rsid w:val="008759AA"/>
    <w:rsid w:val="00882A1D"/>
    <w:rsid w:val="008A7A73"/>
    <w:rsid w:val="008B4156"/>
    <w:rsid w:val="008B7005"/>
    <w:rsid w:val="008D4EAE"/>
    <w:rsid w:val="008E2950"/>
    <w:rsid w:val="008E41A7"/>
    <w:rsid w:val="008E74D4"/>
    <w:rsid w:val="00902E67"/>
    <w:rsid w:val="00904EED"/>
    <w:rsid w:val="0090614D"/>
    <w:rsid w:val="009104EF"/>
    <w:rsid w:val="00915066"/>
    <w:rsid w:val="009150E8"/>
    <w:rsid w:val="00923018"/>
    <w:rsid w:val="00946E04"/>
    <w:rsid w:val="00972B3D"/>
    <w:rsid w:val="0097631A"/>
    <w:rsid w:val="00980A4A"/>
    <w:rsid w:val="0098263C"/>
    <w:rsid w:val="009837FD"/>
    <w:rsid w:val="0098561B"/>
    <w:rsid w:val="009A1AB5"/>
    <w:rsid w:val="009A1F4F"/>
    <w:rsid w:val="009A20FB"/>
    <w:rsid w:val="009B6596"/>
    <w:rsid w:val="009B6C96"/>
    <w:rsid w:val="009D66FE"/>
    <w:rsid w:val="009D7D27"/>
    <w:rsid w:val="009D7EC2"/>
    <w:rsid w:val="009F66AA"/>
    <w:rsid w:val="009F6BDB"/>
    <w:rsid w:val="00A040DC"/>
    <w:rsid w:val="00A042D5"/>
    <w:rsid w:val="00A1589C"/>
    <w:rsid w:val="00A25689"/>
    <w:rsid w:val="00A3590C"/>
    <w:rsid w:val="00A50D20"/>
    <w:rsid w:val="00A52D68"/>
    <w:rsid w:val="00A54674"/>
    <w:rsid w:val="00A62C23"/>
    <w:rsid w:val="00A660CD"/>
    <w:rsid w:val="00A764BF"/>
    <w:rsid w:val="00A824CE"/>
    <w:rsid w:val="00A91327"/>
    <w:rsid w:val="00AB2B01"/>
    <w:rsid w:val="00AC1261"/>
    <w:rsid w:val="00AC133C"/>
    <w:rsid w:val="00AC5CE1"/>
    <w:rsid w:val="00AD16AD"/>
    <w:rsid w:val="00AD2508"/>
    <w:rsid w:val="00AD3668"/>
    <w:rsid w:val="00AD4D01"/>
    <w:rsid w:val="00AE031C"/>
    <w:rsid w:val="00AE72C4"/>
    <w:rsid w:val="00AE7BE1"/>
    <w:rsid w:val="00AF330D"/>
    <w:rsid w:val="00B12B16"/>
    <w:rsid w:val="00B22393"/>
    <w:rsid w:val="00B3453A"/>
    <w:rsid w:val="00B4101B"/>
    <w:rsid w:val="00B42285"/>
    <w:rsid w:val="00B612AC"/>
    <w:rsid w:val="00B974C7"/>
    <w:rsid w:val="00BA2616"/>
    <w:rsid w:val="00BA693F"/>
    <w:rsid w:val="00BB3F2E"/>
    <w:rsid w:val="00BB4EF1"/>
    <w:rsid w:val="00BB6A2A"/>
    <w:rsid w:val="00BC37A6"/>
    <w:rsid w:val="00BD08EF"/>
    <w:rsid w:val="00BD38A5"/>
    <w:rsid w:val="00BD56A7"/>
    <w:rsid w:val="00BD6A71"/>
    <w:rsid w:val="00BE1D50"/>
    <w:rsid w:val="00BE5738"/>
    <w:rsid w:val="00BF0416"/>
    <w:rsid w:val="00BF6823"/>
    <w:rsid w:val="00BF7109"/>
    <w:rsid w:val="00C026AF"/>
    <w:rsid w:val="00C03D04"/>
    <w:rsid w:val="00C1453E"/>
    <w:rsid w:val="00C17214"/>
    <w:rsid w:val="00C34242"/>
    <w:rsid w:val="00C35CD4"/>
    <w:rsid w:val="00C40D3B"/>
    <w:rsid w:val="00C512B0"/>
    <w:rsid w:val="00C5170A"/>
    <w:rsid w:val="00C52344"/>
    <w:rsid w:val="00C6089D"/>
    <w:rsid w:val="00C65BF3"/>
    <w:rsid w:val="00C65C63"/>
    <w:rsid w:val="00C74879"/>
    <w:rsid w:val="00C8490B"/>
    <w:rsid w:val="00C94574"/>
    <w:rsid w:val="00CC3EFF"/>
    <w:rsid w:val="00CD5A72"/>
    <w:rsid w:val="00CE23EF"/>
    <w:rsid w:val="00CE4992"/>
    <w:rsid w:val="00CE4EC8"/>
    <w:rsid w:val="00CF1544"/>
    <w:rsid w:val="00CF2E1F"/>
    <w:rsid w:val="00CF58A3"/>
    <w:rsid w:val="00CF66E6"/>
    <w:rsid w:val="00CF7255"/>
    <w:rsid w:val="00D03A25"/>
    <w:rsid w:val="00D23D53"/>
    <w:rsid w:val="00D23FD4"/>
    <w:rsid w:val="00D2589E"/>
    <w:rsid w:val="00D273C4"/>
    <w:rsid w:val="00D36C54"/>
    <w:rsid w:val="00D373E5"/>
    <w:rsid w:val="00D4310B"/>
    <w:rsid w:val="00D479C7"/>
    <w:rsid w:val="00D63A2C"/>
    <w:rsid w:val="00D71CA0"/>
    <w:rsid w:val="00D72FB3"/>
    <w:rsid w:val="00D94EDE"/>
    <w:rsid w:val="00DA2213"/>
    <w:rsid w:val="00DB3670"/>
    <w:rsid w:val="00DB6A55"/>
    <w:rsid w:val="00DC3789"/>
    <w:rsid w:val="00DC7B4E"/>
    <w:rsid w:val="00DD0A8E"/>
    <w:rsid w:val="00DE05F9"/>
    <w:rsid w:val="00DE650A"/>
    <w:rsid w:val="00DE6ECB"/>
    <w:rsid w:val="00DE73F5"/>
    <w:rsid w:val="00DE7FA0"/>
    <w:rsid w:val="00DF27AA"/>
    <w:rsid w:val="00DF72EA"/>
    <w:rsid w:val="00E04BF0"/>
    <w:rsid w:val="00E068A2"/>
    <w:rsid w:val="00E07029"/>
    <w:rsid w:val="00E14A3C"/>
    <w:rsid w:val="00E15F89"/>
    <w:rsid w:val="00E35271"/>
    <w:rsid w:val="00E6210B"/>
    <w:rsid w:val="00E62C42"/>
    <w:rsid w:val="00E67252"/>
    <w:rsid w:val="00E82107"/>
    <w:rsid w:val="00E82DD7"/>
    <w:rsid w:val="00EA1337"/>
    <w:rsid w:val="00EA7ACC"/>
    <w:rsid w:val="00EA7C33"/>
    <w:rsid w:val="00EB2929"/>
    <w:rsid w:val="00EB5E8C"/>
    <w:rsid w:val="00EB7AF0"/>
    <w:rsid w:val="00EC1579"/>
    <w:rsid w:val="00EC4EC5"/>
    <w:rsid w:val="00ED136D"/>
    <w:rsid w:val="00EE5ED2"/>
    <w:rsid w:val="00EE6F59"/>
    <w:rsid w:val="00EE7489"/>
    <w:rsid w:val="00F01453"/>
    <w:rsid w:val="00F26C3C"/>
    <w:rsid w:val="00F32A65"/>
    <w:rsid w:val="00F35BDF"/>
    <w:rsid w:val="00F42F9A"/>
    <w:rsid w:val="00F46124"/>
    <w:rsid w:val="00F46E95"/>
    <w:rsid w:val="00F56780"/>
    <w:rsid w:val="00F57B16"/>
    <w:rsid w:val="00F70CCB"/>
    <w:rsid w:val="00F71B63"/>
    <w:rsid w:val="00F72C52"/>
    <w:rsid w:val="00F75EDE"/>
    <w:rsid w:val="00F83BD2"/>
    <w:rsid w:val="00FA1545"/>
    <w:rsid w:val="00FA2A75"/>
    <w:rsid w:val="00FB2D0B"/>
    <w:rsid w:val="00FC294F"/>
    <w:rsid w:val="00FC36F5"/>
    <w:rsid w:val="00FC7E98"/>
    <w:rsid w:val="00FD0AEB"/>
    <w:rsid w:val="00FD31E1"/>
    <w:rsid w:val="00FF1230"/>
    <w:rsid w:val="00FF2D56"/>
    <w:rsid w:val="01960024"/>
    <w:rsid w:val="02316E5C"/>
    <w:rsid w:val="02F079B0"/>
    <w:rsid w:val="02FC45A7"/>
    <w:rsid w:val="0314068A"/>
    <w:rsid w:val="033850E5"/>
    <w:rsid w:val="038710DC"/>
    <w:rsid w:val="03A47CF9"/>
    <w:rsid w:val="03CE35CB"/>
    <w:rsid w:val="03E6586A"/>
    <w:rsid w:val="03F92894"/>
    <w:rsid w:val="041C3713"/>
    <w:rsid w:val="043367F0"/>
    <w:rsid w:val="04E4771A"/>
    <w:rsid w:val="055E6E53"/>
    <w:rsid w:val="05A60900"/>
    <w:rsid w:val="06FA5E28"/>
    <w:rsid w:val="076B2128"/>
    <w:rsid w:val="07762B7A"/>
    <w:rsid w:val="08167EB9"/>
    <w:rsid w:val="08226151"/>
    <w:rsid w:val="08687FE8"/>
    <w:rsid w:val="08747728"/>
    <w:rsid w:val="087921F6"/>
    <w:rsid w:val="08FC02A7"/>
    <w:rsid w:val="08FD674C"/>
    <w:rsid w:val="09166431"/>
    <w:rsid w:val="0A267D94"/>
    <w:rsid w:val="0A9049CC"/>
    <w:rsid w:val="0B0009AC"/>
    <w:rsid w:val="0B34485F"/>
    <w:rsid w:val="0C9E77C0"/>
    <w:rsid w:val="0CC3155E"/>
    <w:rsid w:val="0CCC38DD"/>
    <w:rsid w:val="0D137C93"/>
    <w:rsid w:val="0D5B68DD"/>
    <w:rsid w:val="0DFA7935"/>
    <w:rsid w:val="0E025247"/>
    <w:rsid w:val="0E50720C"/>
    <w:rsid w:val="0E7E2B3D"/>
    <w:rsid w:val="0F36499C"/>
    <w:rsid w:val="0F47662F"/>
    <w:rsid w:val="0F5D63CD"/>
    <w:rsid w:val="0F7537B9"/>
    <w:rsid w:val="0FB763DB"/>
    <w:rsid w:val="10AA1B06"/>
    <w:rsid w:val="11351DF3"/>
    <w:rsid w:val="1140273C"/>
    <w:rsid w:val="1159604B"/>
    <w:rsid w:val="115A4116"/>
    <w:rsid w:val="11713EF6"/>
    <w:rsid w:val="120E68C6"/>
    <w:rsid w:val="12280151"/>
    <w:rsid w:val="123E5D9D"/>
    <w:rsid w:val="12B3017D"/>
    <w:rsid w:val="12CD69DD"/>
    <w:rsid w:val="12F26322"/>
    <w:rsid w:val="12F922B5"/>
    <w:rsid w:val="132C0609"/>
    <w:rsid w:val="13A353E0"/>
    <w:rsid w:val="13CA0C3C"/>
    <w:rsid w:val="13CB0545"/>
    <w:rsid w:val="13FB15C8"/>
    <w:rsid w:val="14280222"/>
    <w:rsid w:val="14894F96"/>
    <w:rsid w:val="15400C78"/>
    <w:rsid w:val="15A77B14"/>
    <w:rsid w:val="15EE5FD1"/>
    <w:rsid w:val="160475A2"/>
    <w:rsid w:val="16940F81"/>
    <w:rsid w:val="16F52CA6"/>
    <w:rsid w:val="1767603B"/>
    <w:rsid w:val="18BD6FDD"/>
    <w:rsid w:val="18D0725C"/>
    <w:rsid w:val="18FA0349"/>
    <w:rsid w:val="194F72DA"/>
    <w:rsid w:val="19AA220F"/>
    <w:rsid w:val="19BC281C"/>
    <w:rsid w:val="19D52975"/>
    <w:rsid w:val="19F93517"/>
    <w:rsid w:val="1B1D415E"/>
    <w:rsid w:val="1B3B21F7"/>
    <w:rsid w:val="1B865087"/>
    <w:rsid w:val="1C486C2D"/>
    <w:rsid w:val="1C5F08B0"/>
    <w:rsid w:val="1CE92A3D"/>
    <w:rsid w:val="1CEB6C06"/>
    <w:rsid w:val="1D5F2D0C"/>
    <w:rsid w:val="1D91344A"/>
    <w:rsid w:val="1DB477BE"/>
    <w:rsid w:val="1DF21F5C"/>
    <w:rsid w:val="1E135AEA"/>
    <w:rsid w:val="1E4827C0"/>
    <w:rsid w:val="1E9D2CBC"/>
    <w:rsid w:val="1EB5436D"/>
    <w:rsid w:val="1FC3189D"/>
    <w:rsid w:val="1FDD0618"/>
    <w:rsid w:val="201715B2"/>
    <w:rsid w:val="20461A3D"/>
    <w:rsid w:val="206E1949"/>
    <w:rsid w:val="20B322F1"/>
    <w:rsid w:val="20C91B14"/>
    <w:rsid w:val="20EC7CB1"/>
    <w:rsid w:val="20EE30CA"/>
    <w:rsid w:val="21886929"/>
    <w:rsid w:val="21AF6D7D"/>
    <w:rsid w:val="22E252EB"/>
    <w:rsid w:val="23200F36"/>
    <w:rsid w:val="235B045C"/>
    <w:rsid w:val="23D20CE0"/>
    <w:rsid w:val="23DA6716"/>
    <w:rsid w:val="23F76998"/>
    <w:rsid w:val="243572C3"/>
    <w:rsid w:val="24724AFF"/>
    <w:rsid w:val="24AD3C6C"/>
    <w:rsid w:val="252B61AB"/>
    <w:rsid w:val="254F853E"/>
    <w:rsid w:val="255A23EE"/>
    <w:rsid w:val="25DA71D8"/>
    <w:rsid w:val="27197170"/>
    <w:rsid w:val="272D3673"/>
    <w:rsid w:val="274C4ACE"/>
    <w:rsid w:val="27636CAC"/>
    <w:rsid w:val="27924BE5"/>
    <w:rsid w:val="27C0561D"/>
    <w:rsid w:val="27E2765A"/>
    <w:rsid w:val="283848D1"/>
    <w:rsid w:val="284E0DF6"/>
    <w:rsid w:val="288B268F"/>
    <w:rsid w:val="28947595"/>
    <w:rsid w:val="28BD6E66"/>
    <w:rsid w:val="28E3573D"/>
    <w:rsid w:val="29626CB4"/>
    <w:rsid w:val="29B14293"/>
    <w:rsid w:val="29BA34DF"/>
    <w:rsid w:val="29BB2216"/>
    <w:rsid w:val="2A436A5E"/>
    <w:rsid w:val="2AEA5E81"/>
    <w:rsid w:val="2B7978CC"/>
    <w:rsid w:val="2C5149F6"/>
    <w:rsid w:val="2CB0307C"/>
    <w:rsid w:val="2D033C01"/>
    <w:rsid w:val="2D041E99"/>
    <w:rsid w:val="2D063205"/>
    <w:rsid w:val="2D6A01DB"/>
    <w:rsid w:val="2DB52E3B"/>
    <w:rsid w:val="2DB56874"/>
    <w:rsid w:val="2E9528EF"/>
    <w:rsid w:val="2EA2511C"/>
    <w:rsid w:val="2EE74464"/>
    <w:rsid w:val="2FCF4AD9"/>
    <w:rsid w:val="2FEC5966"/>
    <w:rsid w:val="2FF2682E"/>
    <w:rsid w:val="31853836"/>
    <w:rsid w:val="320104DB"/>
    <w:rsid w:val="32A53B87"/>
    <w:rsid w:val="32D009ED"/>
    <w:rsid w:val="32F347CF"/>
    <w:rsid w:val="3387587E"/>
    <w:rsid w:val="33E90715"/>
    <w:rsid w:val="33FE000C"/>
    <w:rsid w:val="3435110E"/>
    <w:rsid w:val="343C35A6"/>
    <w:rsid w:val="349B7E77"/>
    <w:rsid w:val="34E16FD5"/>
    <w:rsid w:val="36280DD5"/>
    <w:rsid w:val="36757E3A"/>
    <w:rsid w:val="36AC5BE7"/>
    <w:rsid w:val="36D265FE"/>
    <w:rsid w:val="36DF2E2F"/>
    <w:rsid w:val="36E16BA3"/>
    <w:rsid w:val="37824373"/>
    <w:rsid w:val="37953951"/>
    <w:rsid w:val="37C362D9"/>
    <w:rsid w:val="38F312A3"/>
    <w:rsid w:val="3A241712"/>
    <w:rsid w:val="3A415E7C"/>
    <w:rsid w:val="3A724388"/>
    <w:rsid w:val="3AA23CD5"/>
    <w:rsid w:val="3AB14E6A"/>
    <w:rsid w:val="3B037579"/>
    <w:rsid w:val="3B10170B"/>
    <w:rsid w:val="3B1868B0"/>
    <w:rsid w:val="3B933238"/>
    <w:rsid w:val="3BF23C9D"/>
    <w:rsid w:val="3C8C1F1C"/>
    <w:rsid w:val="3CD818E8"/>
    <w:rsid w:val="3D4C3459"/>
    <w:rsid w:val="3D4D0C83"/>
    <w:rsid w:val="3D6970AF"/>
    <w:rsid w:val="3DA5091D"/>
    <w:rsid w:val="3DA97424"/>
    <w:rsid w:val="3E297FBE"/>
    <w:rsid w:val="3E36241B"/>
    <w:rsid w:val="3EEF0540"/>
    <w:rsid w:val="3FEA12D4"/>
    <w:rsid w:val="3FFF4331"/>
    <w:rsid w:val="403748CC"/>
    <w:rsid w:val="404A3BD4"/>
    <w:rsid w:val="40D64B0A"/>
    <w:rsid w:val="4125649B"/>
    <w:rsid w:val="41F83BB0"/>
    <w:rsid w:val="4226071D"/>
    <w:rsid w:val="43104D63"/>
    <w:rsid w:val="43B16F20"/>
    <w:rsid w:val="442944F4"/>
    <w:rsid w:val="45014B29"/>
    <w:rsid w:val="45171CAB"/>
    <w:rsid w:val="45332D56"/>
    <w:rsid w:val="453E7B2C"/>
    <w:rsid w:val="45D8237D"/>
    <w:rsid w:val="45E86C74"/>
    <w:rsid w:val="45E87883"/>
    <w:rsid w:val="46750499"/>
    <w:rsid w:val="46993A83"/>
    <w:rsid w:val="46CC2A8F"/>
    <w:rsid w:val="46EE5581"/>
    <w:rsid w:val="46F766F4"/>
    <w:rsid w:val="479C6669"/>
    <w:rsid w:val="479F0276"/>
    <w:rsid w:val="48954FD6"/>
    <w:rsid w:val="48F2043B"/>
    <w:rsid w:val="493B4D31"/>
    <w:rsid w:val="49620126"/>
    <w:rsid w:val="49873F51"/>
    <w:rsid w:val="49CC23C6"/>
    <w:rsid w:val="4A452B75"/>
    <w:rsid w:val="4ACC674F"/>
    <w:rsid w:val="4C045314"/>
    <w:rsid w:val="4C716679"/>
    <w:rsid w:val="4C995F8F"/>
    <w:rsid w:val="4CB26E61"/>
    <w:rsid w:val="4CBA20AB"/>
    <w:rsid w:val="4E0F0AB9"/>
    <w:rsid w:val="4E3E294A"/>
    <w:rsid w:val="4ECF48AB"/>
    <w:rsid w:val="4F6665FD"/>
    <w:rsid w:val="4F8E345D"/>
    <w:rsid w:val="4F8E68E3"/>
    <w:rsid w:val="505952BC"/>
    <w:rsid w:val="511101C0"/>
    <w:rsid w:val="51636224"/>
    <w:rsid w:val="517A0874"/>
    <w:rsid w:val="51847E97"/>
    <w:rsid w:val="51C57677"/>
    <w:rsid w:val="51C82E47"/>
    <w:rsid w:val="521F23FF"/>
    <w:rsid w:val="52F77B3F"/>
    <w:rsid w:val="53BE52F0"/>
    <w:rsid w:val="53C30927"/>
    <w:rsid w:val="54C165C6"/>
    <w:rsid w:val="54CC0176"/>
    <w:rsid w:val="5590330C"/>
    <w:rsid w:val="561360E4"/>
    <w:rsid w:val="56544EA0"/>
    <w:rsid w:val="567D04FC"/>
    <w:rsid w:val="56DE22D8"/>
    <w:rsid w:val="57705E73"/>
    <w:rsid w:val="57767F88"/>
    <w:rsid w:val="577D2735"/>
    <w:rsid w:val="57F4225A"/>
    <w:rsid w:val="582043DF"/>
    <w:rsid w:val="58EE4176"/>
    <w:rsid w:val="58FC0EBB"/>
    <w:rsid w:val="59660E4F"/>
    <w:rsid w:val="59FD0A5C"/>
    <w:rsid w:val="5A231C18"/>
    <w:rsid w:val="5AD8395E"/>
    <w:rsid w:val="5AF8076A"/>
    <w:rsid w:val="5C2313D1"/>
    <w:rsid w:val="5C3C0B70"/>
    <w:rsid w:val="5CD3428A"/>
    <w:rsid w:val="5D253ECE"/>
    <w:rsid w:val="5D813C93"/>
    <w:rsid w:val="5DA27A9C"/>
    <w:rsid w:val="5DD4038F"/>
    <w:rsid w:val="5E0D5D72"/>
    <w:rsid w:val="5E2A574E"/>
    <w:rsid w:val="5E674547"/>
    <w:rsid w:val="5F57386C"/>
    <w:rsid w:val="5F7C5933"/>
    <w:rsid w:val="5FA0152A"/>
    <w:rsid w:val="5FAB1E0A"/>
    <w:rsid w:val="5FBD6443"/>
    <w:rsid w:val="5FDD5239"/>
    <w:rsid w:val="5FFC20EE"/>
    <w:rsid w:val="602F47E9"/>
    <w:rsid w:val="60607DAB"/>
    <w:rsid w:val="608368E3"/>
    <w:rsid w:val="60C04C2E"/>
    <w:rsid w:val="60F53CD0"/>
    <w:rsid w:val="60FF6350"/>
    <w:rsid w:val="615232B6"/>
    <w:rsid w:val="620E258B"/>
    <w:rsid w:val="6211064A"/>
    <w:rsid w:val="622B5DB7"/>
    <w:rsid w:val="62466503"/>
    <w:rsid w:val="627A527C"/>
    <w:rsid w:val="62836F12"/>
    <w:rsid w:val="62B1044D"/>
    <w:rsid w:val="631446DB"/>
    <w:rsid w:val="63381C06"/>
    <w:rsid w:val="63464323"/>
    <w:rsid w:val="63657A9D"/>
    <w:rsid w:val="63A8200F"/>
    <w:rsid w:val="64370110"/>
    <w:rsid w:val="6486220E"/>
    <w:rsid w:val="648A317D"/>
    <w:rsid w:val="64C63E8E"/>
    <w:rsid w:val="65443C00"/>
    <w:rsid w:val="658163E8"/>
    <w:rsid w:val="66033DEC"/>
    <w:rsid w:val="66083B12"/>
    <w:rsid w:val="660B065B"/>
    <w:rsid w:val="664C5C17"/>
    <w:rsid w:val="66611474"/>
    <w:rsid w:val="66B028AC"/>
    <w:rsid w:val="66B43C9A"/>
    <w:rsid w:val="67110C41"/>
    <w:rsid w:val="67156BFB"/>
    <w:rsid w:val="681411E0"/>
    <w:rsid w:val="6837475A"/>
    <w:rsid w:val="68E5013A"/>
    <w:rsid w:val="691A4C14"/>
    <w:rsid w:val="695634CD"/>
    <w:rsid w:val="69655C21"/>
    <w:rsid w:val="69895BC4"/>
    <w:rsid w:val="69964176"/>
    <w:rsid w:val="69BE2762"/>
    <w:rsid w:val="6A321D4B"/>
    <w:rsid w:val="6A723C50"/>
    <w:rsid w:val="6ADB1515"/>
    <w:rsid w:val="6B2C73EE"/>
    <w:rsid w:val="6B555B6C"/>
    <w:rsid w:val="6BB0196F"/>
    <w:rsid w:val="6BC8410A"/>
    <w:rsid w:val="6BEC0AEC"/>
    <w:rsid w:val="6CA86F91"/>
    <w:rsid w:val="6D263A26"/>
    <w:rsid w:val="6D3D6BC4"/>
    <w:rsid w:val="6D8A61D8"/>
    <w:rsid w:val="6DF7236D"/>
    <w:rsid w:val="6E517F11"/>
    <w:rsid w:val="6EAF561C"/>
    <w:rsid w:val="6EF6195E"/>
    <w:rsid w:val="6F464A21"/>
    <w:rsid w:val="6FA83C70"/>
    <w:rsid w:val="6FAD1286"/>
    <w:rsid w:val="6FF32769"/>
    <w:rsid w:val="704C021A"/>
    <w:rsid w:val="70B65E38"/>
    <w:rsid w:val="70E45E6D"/>
    <w:rsid w:val="710651FB"/>
    <w:rsid w:val="72124E92"/>
    <w:rsid w:val="726D0FC7"/>
    <w:rsid w:val="72836079"/>
    <w:rsid w:val="72D52EF9"/>
    <w:rsid w:val="732663EE"/>
    <w:rsid w:val="733A7329"/>
    <w:rsid w:val="73555EBD"/>
    <w:rsid w:val="73B41A3B"/>
    <w:rsid w:val="74103E5B"/>
    <w:rsid w:val="75670C6E"/>
    <w:rsid w:val="75FF2CD5"/>
    <w:rsid w:val="769C605A"/>
    <w:rsid w:val="778167BE"/>
    <w:rsid w:val="77D345CE"/>
    <w:rsid w:val="77D95B65"/>
    <w:rsid w:val="77E707FA"/>
    <w:rsid w:val="77EA432D"/>
    <w:rsid w:val="784414EE"/>
    <w:rsid w:val="78A539E7"/>
    <w:rsid w:val="78BE3310"/>
    <w:rsid w:val="79F85804"/>
    <w:rsid w:val="7A85177D"/>
    <w:rsid w:val="7AEA4F08"/>
    <w:rsid w:val="7B152B4E"/>
    <w:rsid w:val="7B1B0EA0"/>
    <w:rsid w:val="7B1B5C3E"/>
    <w:rsid w:val="7B4E7634"/>
    <w:rsid w:val="7BA2422B"/>
    <w:rsid w:val="7BBBCC3B"/>
    <w:rsid w:val="7BFF0E74"/>
    <w:rsid w:val="7C73257D"/>
    <w:rsid w:val="7C8026F8"/>
    <w:rsid w:val="7CF57207"/>
    <w:rsid w:val="7D2355B1"/>
    <w:rsid w:val="7D3030C1"/>
    <w:rsid w:val="7D87765B"/>
    <w:rsid w:val="7DA961FF"/>
    <w:rsid w:val="7DBD7DA6"/>
    <w:rsid w:val="7DCB2332"/>
    <w:rsid w:val="7DE40D4D"/>
    <w:rsid w:val="7ED459BA"/>
    <w:rsid w:val="7ED4736C"/>
    <w:rsid w:val="7F1A3DA0"/>
    <w:rsid w:val="7F232BA3"/>
    <w:rsid w:val="7FAB6BBF"/>
    <w:rsid w:val="7FB11F5A"/>
    <w:rsid w:val="7FDA2635"/>
    <w:rsid w:val="9C17828D"/>
    <w:rsid w:val="A97D6AB6"/>
    <w:rsid w:val="ABC7A41A"/>
    <w:rsid w:val="ADDBC9F3"/>
    <w:rsid w:val="AEFE56AF"/>
    <w:rsid w:val="C7FF9E7A"/>
    <w:rsid w:val="CFD63B6C"/>
    <w:rsid w:val="D737FCF8"/>
    <w:rsid w:val="DFBE8099"/>
    <w:rsid w:val="EAFBC753"/>
    <w:rsid w:val="F5EB8080"/>
    <w:rsid w:val="F77E45FB"/>
    <w:rsid w:val="F9EF705A"/>
    <w:rsid w:val="FEEB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link w:val="34"/>
    <w:qFormat/>
    <w:uiPriority w:val="0"/>
    <w:pPr>
      <w:keepNext/>
      <w:keepLines/>
      <w:jc w:val="center"/>
      <w:outlineLvl w:val="1"/>
    </w:pPr>
    <w:rPr>
      <w:b/>
      <w:bCs/>
      <w:kern w:val="0"/>
      <w:sz w:val="30"/>
      <w:szCs w:val="32"/>
    </w:rPr>
  </w:style>
  <w:style w:type="paragraph" w:styleId="4">
    <w:name w:val="heading 3"/>
    <w:basedOn w:val="1"/>
    <w:next w:val="1"/>
    <w:link w:val="35"/>
    <w:qFormat/>
    <w:uiPriority w:val="0"/>
    <w:pPr>
      <w:keepNext/>
      <w:keepLines/>
      <w:spacing w:before="260" w:after="260" w:line="416" w:lineRule="auto"/>
      <w:ind w:firstLine="200" w:firstLineChars="200"/>
      <w:outlineLvl w:val="2"/>
    </w:pPr>
    <w:rPr>
      <w:rFonts w:ascii="Verdana" w:hAnsi="Verdana"/>
      <w:b/>
      <w:bCs/>
      <w:sz w:val="32"/>
      <w:szCs w:val="32"/>
    </w:rPr>
  </w:style>
  <w:style w:type="paragraph" w:styleId="5">
    <w:name w:val="heading 4"/>
    <w:basedOn w:val="1"/>
    <w:next w:val="1"/>
    <w:qFormat/>
    <w:uiPriority w:val="0"/>
    <w:pPr>
      <w:keepNext/>
      <w:keepLines/>
      <w:spacing w:before="280" w:after="290" w:line="376" w:lineRule="auto"/>
      <w:ind w:firstLine="200" w:firstLineChars="200"/>
      <w:outlineLvl w:val="3"/>
    </w:pPr>
    <w:rPr>
      <w:rFonts w:ascii="Arial" w:hAnsi="Arial" w:eastAsia="黑体"/>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spacing w:line="520" w:lineRule="exact"/>
      <w:ind w:firstLine="420" w:firstLineChars="200"/>
      <w:jc w:val="left"/>
    </w:pPr>
    <w:rPr>
      <w:rFonts w:ascii="Times New Roman" w:hAnsi="Times New Roman"/>
      <w:color w:val="000000"/>
    </w:rPr>
  </w:style>
  <w:style w:type="paragraph" w:styleId="7">
    <w:name w:val="Document Map"/>
    <w:basedOn w:val="1"/>
    <w:link w:val="36"/>
    <w:unhideWhenUsed/>
    <w:qFormat/>
    <w:uiPriority w:val="0"/>
    <w:pPr>
      <w:spacing w:line="312" w:lineRule="auto"/>
      <w:ind w:firstLine="200" w:firstLineChars="200"/>
    </w:pPr>
    <w:rPr>
      <w:rFonts w:ascii="宋体" w:hAnsi="Verdana"/>
      <w:sz w:val="18"/>
      <w:szCs w:val="18"/>
    </w:rPr>
  </w:style>
  <w:style w:type="paragraph" w:styleId="8">
    <w:name w:val="annotation text"/>
    <w:basedOn w:val="1"/>
    <w:link w:val="37"/>
    <w:semiHidden/>
    <w:qFormat/>
    <w:uiPriority w:val="0"/>
    <w:pPr>
      <w:spacing w:line="240" w:lineRule="auto"/>
      <w:ind w:firstLine="0" w:firstLineChars="0"/>
      <w:jc w:val="left"/>
    </w:pPr>
    <w:rPr>
      <w:rFonts w:ascii="Times New Roman" w:hAnsi="Times New Roman"/>
    </w:rPr>
  </w:style>
  <w:style w:type="paragraph" w:styleId="9">
    <w:name w:val="Body Text"/>
    <w:basedOn w:val="1"/>
    <w:link w:val="38"/>
    <w:qFormat/>
    <w:uiPriority w:val="0"/>
    <w:pPr>
      <w:spacing w:line="180" w:lineRule="exact"/>
      <w:ind w:firstLine="0" w:firstLineChars="0"/>
      <w:jc w:val="center"/>
    </w:pPr>
    <w:rPr>
      <w:rFonts w:ascii="Times New Roman" w:hAnsi="Times New Roman"/>
      <w:sz w:val="15"/>
      <w:szCs w:val="20"/>
    </w:rPr>
  </w:style>
  <w:style w:type="paragraph" w:styleId="10">
    <w:name w:val="Body Text Indent"/>
    <w:basedOn w:val="1"/>
    <w:link w:val="39"/>
    <w:qFormat/>
    <w:uiPriority w:val="0"/>
    <w:pPr>
      <w:autoSpaceDE w:val="0"/>
      <w:autoSpaceDN w:val="0"/>
      <w:adjustRightInd w:val="0"/>
      <w:snapToGrid w:val="0"/>
      <w:spacing w:line="360" w:lineRule="auto"/>
      <w:ind w:firstLine="420" w:firstLineChars="200"/>
    </w:pPr>
    <w:rPr>
      <w:rFonts w:ascii="Verdana" w:hAnsi="Verdana"/>
      <w:szCs w:val="20"/>
    </w:rPr>
  </w:style>
  <w:style w:type="paragraph" w:styleId="11">
    <w:name w:val="Plain Text"/>
    <w:basedOn w:val="1"/>
    <w:link w:val="40"/>
    <w:qFormat/>
    <w:uiPriority w:val="0"/>
    <w:pPr>
      <w:spacing w:line="240" w:lineRule="auto"/>
    </w:pPr>
    <w:rPr>
      <w:rFonts w:ascii="宋体" w:hAnsi="Courier New"/>
    </w:rPr>
  </w:style>
  <w:style w:type="paragraph" w:styleId="12">
    <w:name w:val="Date"/>
    <w:basedOn w:val="1"/>
    <w:next w:val="1"/>
    <w:link w:val="41"/>
    <w:qFormat/>
    <w:uiPriority w:val="0"/>
    <w:pPr>
      <w:spacing w:line="240" w:lineRule="auto"/>
      <w:ind w:firstLine="0" w:firstLineChars="0"/>
    </w:pPr>
    <w:rPr>
      <w:rFonts w:ascii="Times New Roman" w:hAnsi="Times New Roman"/>
      <w:szCs w:val="20"/>
    </w:rPr>
  </w:style>
  <w:style w:type="paragraph" w:styleId="13">
    <w:name w:val="Body Text Indent 2"/>
    <w:basedOn w:val="1"/>
    <w:qFormat/>
    <w:uiPriority w:val="0"/>
    <w:pPr>
      <w:spacing w:line="360" w:lineRule="auto"/>
      <w:ind w:firstLine="420" w:firstLineChars="200"/>
    </w:pPr>
    <w:rPr>
      <w:rFonts w:ascii="宋体"/>
      <w:szCs w:val="20"/>
    </w:rPr>
  </w:style>
  <w:style w:type="paragraph" w:styleId="14">
    <w:name w:val="Balloon Text"/>
    <w:basedOn w:val="1"/>
    <w:link w:val="42"/>
    <w:semiHidden/>
    <w:qFormat/>
    <w:uiPriority w:val="0"/>
    <w:pPr>
      <w:spacing w:line="240" w:lineRule="auto"/>
      <w:ind w:firstLine="0" w:firstLineChars="0"/>
    </w:pPr>
    <w:rPr>
      <w:rFonts w:ascii="Times New Roman" w:hAnsi="Times New Roman"/>
      <w:sz w:val="18"/>
      <w:szCs w:val="18"/>
    </w:rPr>
  </w:style>
  <w:style w:type="paragraph" w:styleId="15">
    <w:name w:val="footer"/>
    <w:basedOn w:val="1"/>
    <w:link w:val="31"/>
    <w:unhideWhenUsed/>
    <w:qFormat/>
    <w:uiPriority w:val="0"/>
    <w:pPr>
      <w:tabs>
        <w:tab w:val="center" w:pos="4153"/>
        <w:tab w:val="right" w:pos="8306"/>
      </w:tabs>
      <w:snapToGrid w:val="0"/>
      <w:spacing w:line="240" w:lineRule="auto"/>
      <w:jc w:val="left"/>
    </w:pPr>
    <w:rPr>
      <w:sz w:val="18"/>
      <w:szCs w:val="18"/>
    </w:rPr>
  </w:style>
  <w:style w:type="paragraph" w:styleId="16">
    <w:name w:val="header"/>
    <w:basedOn w:val="1"/>
    <w:link w:val="30"/>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unhideWhenUsed/>
    <w:qFormat/>
    <w:uiPriority w:val="0"/>
    <w:pPr>
      <w:tabs>
        <w:tab w:val="right" w:leader="dot" w:pos="9629"/>
      </w:tabs>
      <w:spacing w:before="100" w:beforeAutospacing="1" w:after="100" w:afterAutospacing="1" w:line="300" w:lineRule="auto"/>
      <w:ind w:firstLine="0" w:firstLineChars="0"/>
      <w:jc w:val="center"/>
    </w:pPr>
    <w:rPr>
      <w:rFonts w:ascii="Times New Roman" w:hAnsi="Times New Roman"/>
      <w:b/>
      <w:sz w:val="28"/>
      <w:szCs w:val="28"/>
    </w:rPr>
  </w:style>
  <w:style w:type="paragraph" w:styleId="18">
    <w:name w:val="toc 2"/>
    <w:basedOn w:val="1"/>
    <w:next w:val="1"/>
    <w:unhideWhenUsed/>
    <w:qFormat/>
    <w:uiPriority w:val="0"/>
    <w:pPr>
      <w:tabs>
        <w:tab w:val="right" w:leader="dot" w:pos="9628"/>
      </w:tabs>
      <w:spacing w:line="312" w:lineRule="auto"/>
      <w:ind w:firstLine="420" w:firstLineChars="200"/>
    </w:pPr>
    <w:rPr>
      <w:rFonts w:ascii="Verdana" w:hAnsi="Verdana"/>
    </w:rPr>
  </w:style>
  <w:style w:type="paragraph" w:styleId="19">
    <w:name w:val="Normal (Web)"/>
    <w:basedOn w:val="1"/>
    <w:qFormat/>
    <w:uiPriority w:val="0"/>
    <w:pPr>
      <w:widowControl/>
      <w:spacing w:beforeAutospacing="1" w:afterAutospacing="1"/>
      <w:jc w:val="left"/>
    </w:pPr>
    <w:rPr>
      <w:rFonts w:hint="eastAsia" w:ascii="宋体" w:hAnsi="宋体"/>
      <w:kern w:val="0"/>
      <w:sz w:val="24"/>
    </w:rPr>
  </w:style>
  <w:style w:type="paragraph" w:styleId="20">
    <w:name w:val="annotation subject"/>
    <w:basedOn w:val="8"/>
    <w:next w:val="8"/>
    <w:link w:val="43"/>
    <w:semiHidden/>
    <w:qFormat/>
    <w:uiPriority w:val="0"/>
    <w:rPr>
      <w:b/>
      <w:bCs/>
    </w:rPr>
  </w:style>
  <w:style w:type="table" w:styleId="22">
    <w:name w:val="Table Grid"/>
    <w:basedOn w:val="21"/>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ascii="Times New Roman" w:hAnsi="Times New Roman" w:eastAsia="宋体" w:cs="Times New Roman"/>
      <w:b/>
      <w:bCs/>
    </w:rPr>
  </w:style>
  <w:style w:type="character" w:styleId="25">
    <w:name w:val="page number"/>
    <w:basedOn w:val="23"/>
    <w:qFormat/>
    <w:uiPriority w:val="0"/>
    <w:rPr>
      <w:rFonts w:ascii="Times New Roman" w:hAnsi="Times New Roman" w:eastAsia="宋体" w:cs="Times New Roman"/>
      <w:lang w:val="en-US" w:eastAsia="zh-CN" w:bidi="ar-SA"/>
    </w:rPr>
  </w:style>
  <w:style w:type="character" w:styleId="26">
    <w:name w:val="Emphasis"/>
    <w:basedOn w:val="23"/>
    <w:qFormat/>
    <w:uiPriority w:val="0"/>
    <w:rPr>
      <w:rFonts w:ascii="Times New Roman" w:hAnsi="Times New Roman" w:eastAsia="宋体" w:cs="Times New Roman"/>
      <w:i/>
      <w:lang w:val="en-US" w:eastAsia="zh-CN" w:bidi="ar-SA"/>
    </w:rPr>
  </w:style>
  <w:style w:type="character" w:styleId="27">
    <w:name w:val="Hyperlink"/>
    <w:basedOn w:val="23"/>
    <w:unhideWhenUsed/>
    <w:qFormat/>
    <w:uiPriority w:val="0"/>
    <w:rPr>
      <w:rFonts w:ascii="Times New Roman" w:hAnsi="Times New Roman" w:eastAsia="宋体" w:cs="Times New Roman"/>
      <w:color w:val="0000FF"/>
      <w:u w:val="single"/>
      <w:lang w:val="en-US" w:eastAsia="zh-CN" w:bidi="ar-SA"/>
    </w:rPr>
  </w:style>
  <w:style w:type="character" w:styleId="28">
    <w:name w:val="annotation reference"/>
    <w:basedOn w:val="23"/>
    <w:qFormat/>
    <w:uiPriority w:val="0"/>
    <w:rPr>
      <w:rFonts w:ascii="Times New Roman" w:hAnsi="Times New Roman" w:eastAsia="宋体" w:cs="Times New Roman"/>
      <w:sz w:val="21"/>
      <w:szCs w:val="21"/>
      <w:lang w:val="en-US" w:eastAsia="zh-CN" w:bidi="ar-SA"/>
    </w:rPr>
  </w:style>
  <w:style w:type="paragraph" w:styleId="29">
    <w:name w:val="List Paragraph"/>
    <w:basedOn w:val="1"/>
    <w:semiHidden/>
    <w:unhideWhenUsed/>
    <w:qFormat/>
    <w:uiPriority w:val="99"/>
    <w:pPr>
      <w:ind w:firstLine="420" w:firstLineChars="200"/>
    </w:pPr>
  </w:style>
  <w:style w:type="character" w:customStyle="1" w:styleId="30">
    <w:name w:val="页眉 字符"/>
    <w:basedOn w:val="23"/>
    <w:link w:val="16"/>
    <w:qFormat/>
    <w:uiPriority w:val="0"/>
    <w:rPr>
      <w:rFonts w:ascii="Times New Roman" w:hAnsi="Times New Roman" w:eastAsia="宋体" w:cs="Times New Roman"/>
      <w:sz w:val="18"/>
      <w:szCs w:val="18"/>
      <w:lang w:val="en-US" w:eastAsia="zh-CN" w:bidi="ar-SA"/>
    </w:rPr>
  </w:style>
  <w:style w:type="character" w:customStyle="1" w:styleId="31">
    <w:name w:val="页脚 字符"/>
    <w:basedOn w:val="23"/>
    <w:link w:val="15"/>
    <w:qFormat/>
    <w:uiPriority w:val="0"/>
    <w:rPr>
      <w:rFonts w:ascii="Times New Roman" w:hAnsi="Times New Roman" w:eastAsia="宋体" w:cs="Times New Roman"/>
      <w:sz w:val="18"/>
      <w:szCs w:val="18"/>
      <w:lang w:val="en-US" w:eastAsia="zh-CN" w:bidi="ar-SA"/>
    </w:rPr>
  </w:style>
  <w:style w:type="paragraph" w:customStyle="1" w:styleId="32">
    <w:name w:val="msonospacing"/>
    <w:basedOn w:val="1"/>
    <w:qFormat/>
    <w:uiPriority w:val="0"/>
    <w:rPr>
      <w:rFonts w:ascii="Calibri" w:hAnsi="Calibri"/>
      <w:szCs w:val="22"/>
    </w:rPr>
  </w:style>
  <w:style w:type="character" w:customStyle="1" w:styleId="33">
    <w:name w:val="标题 1 字符"/>
    <w:basedOn w:val="23"/>
    <w:link w:val="2"/>
    <w:qFormat/>
    <w:uiPriority w:val="0"/>
    <w:rPr>
      <w:rFonts w:hint="eastAsia" w:ascii="宋体" w:hAnsi="宋体" w:eastAsia="宋体" w:cs="Times New Roman"/>
      <w:b/>
      <w:bCs/>
      <w:kern w:val="44"/>
      <w:sz w:val="48"/>
      <w:szCs w:val="48"/>
      <w:lang w:val="en-US" w:eastAsia="zh-CN" w:bidi="ar-SA"/>
    </w:rPr>
  </w:style>
  <w:style w:type="character" w:customStyle="1" w:styleId="34">
    <w:name w:val="标题 2 字符"/>
    <w:link w:val="3"/>
    <w:semiHidden/>
    <w:qFormat/>
    <w:uiPriority w:val="0"/>
    <w:rPr>
      <w:rFonts w:ascii="Times New Roman" w:hAnsi="Times New Roman" w:eastAsia="宋体" w:cs="Times New Roman"/>
      <w:b/>
      <w:bCs/>
      <w:kern w:val="0"/>
      <w:sz w:val="30"/>
      <w:szCs w:val="32"/>
    </w:rPr>
  </w:style>
  <w:style w:type="character" w:customStyle="1" w:styleId="35">
    <w:name w:val="标题 3 字符"/>
    <w:link w:val="4"/>
    <w:semiHidden/>
    <w:qFormat/>
    <w:uiPriority w:val="0"/>
    <w:rPr>
      <w:rFonts w:ascii="Times New Roman" w:hAnsi="Times New Roman" w:eastAsia="宋体" w:cs="Times New Roman"/>
      <w:b/>
      <w:bCs/>
      <w:sz w:val="32"/>
      <w:szCs w:val="32"/>
    </w:rPr>
  </w:style>
  <w:style w:type="character" w:customStyle="1" w:styleId="36">
    <w:name w:val="文档结构图 字符"/>
    <w:link w:val="7"/>
    <w:semiHidden/>
    <w:qFormat/>
    <w:uiPriority w:val="0"/>
    <w:rPr>
      <w:rFonts w:ascii="宋体" w:hAnsi="Times New Roman" w:eastAsia="宋体" w:cs="Times New Roman"/>
      <w:sz w:val="18"/>
      <w:szCs w:val="18"/>
    </w:rPr>
  </w:style>
  <w:style w:type="character" w:customStyle="1" w:styleId="37">
    <w:name w:val="批注文字 字符"/>
    <w:link w:val="8"/>
    <w:semiHidden/>
    <w:qFormat/>
    <w:uiPriority w:val="0"/>
    <w:rPr>
      <w:rFonts w:ascii="Times New Roman" w:hAnsi="Times New Roman" w:eastAsia="宋体" w:cs="Times New Roman"/>
    </w:rPr>
  </w:style>
  <w:style w:type="character" w:customStyle="1" w:styleId="38">
    <w:name w:val="正文文本 字符"/>
    <w:link w:val="9"/>
    <w:qFormat/>
    <w:uiPriority w:val="0"/>
    <w:rPr>
      <w:rFonts w:ascii="Times New Roman" w:hAnsi="Times New Roman" w:eastAsia="宋体" w:cs="Times New Roman"/>
      <w:sz w:val="15"/>
      <w:szCs w:val="20"/>
    </w:rPr>
  </w:style>
  <w:style w:type="character" w:customStyle="1" w:styleId="39">
    <w:name w:val="正文文本缩进 字符"/>
    <w:link w:val="10"/>
    <w:qFormat/>
    <w:uiPriority w:val="0"/>
    <w:rPr>
      <w:rFonts w:ascii="Times New Roman" w:hAnsi="Times New Roman" w:eastAsia="宋体" w:cs="Times New Roman"/>
      <w:szCs w:val="20"/>
    </w:rPr>
  </w:style>
  <w:style w:type="character" w:customStyle="1" w:styleId="40">
    <w:name w:val="纯文本 字符"/>
    <w:link w:val="11"/>
    <w:qFormat/>
    <w:uiPriority w:val="0"/>
    <w:rPr>
      <w:rFonts w:ascii="宋体" w:hAnsi="Courier New" w:eastAsia="宋体" w:cs="Times New Roman"/>
    </w:rPr>
  </w:style>
  <w:style w:type="character" w:customStyle="1" w:styleId="41">
    <w:name w:val="日期 字符"/>
    <w:link w:val="12"/>
    <w:qFormat/>
    <w:uiPriority w:val="0"/>
    <w:rPr>
      <w:rFonts w:ascii="Times New Roman" w:hAnsi="Times New Roman" w:eastAsia="宋体" w:cs="Times New Roman"/>
      <w:szCs w:val="20"/>
    </w:rPr>
  </w:style>
  <w:style w:type="character" w:customStyle="1" w:styleId="42">
    <w:name w:val="批注框文本 字符"/>
    <w:basedOn w:val="23"/>
    <w:link w:val="14"/>
    <w:semiHidden/>
    <w:qFormat/>
    <w:uiPriority w:val="0"/>
    <w:rPr>
      <w:rFonts w:ascii="Times New Roman" w:hAnsi="Times New Roman" w:eastAsia="宋体" w:cs="Times New Roman"/>
      <w:sz w:val="18"/>
      <w:szCs w:val="18"/>
    </w:rPr>
  </w:style>
  <w:style w:type="character" w:customStyle="1" w:styleId="43">
    <w:name w:val="批注主题 字符"/>
    <w:link w:val="20"/>
    <w:semiHidden/>
    <w:qFormat/>
    <w:uiPriority w:val="0"/>
    <w:rPr>
      <w:rFonts w:ascii="Times New Roman" w:hAnsi="Times New Roman" w:eastAsia="宋体" w:cs="Times New Roman"/>
      <w:b/>
      <w:bCs/>
    </w:rPr>
  </w:style>
  <w:style w:type="character" w:customStyle="1" w:styleId="44">
    <w:name w:val="标题 1 Char"/>
    <w:basedOn w:val="23"/>
    <w:link w:val="2"/>
    <w:qFormat/>
    <w:uiPriority w:val="0"/>
    <w:rPr>
      <w:rFonts w:ascii="Times New Roman" w:hAnsi="Times New Roman" w:eastAsia="宋体" w:cs="Times New Roman"/>
      <w:b/>
      <w:kern w:val="44"/>
      <w:sz w:val="44"/>
      <w:szCs w:val="20"/>
    </w:rPr>
  </w:style>
  <w:style w:type="character" w:customStyle="1" w:styleId="45">
    <w:name w:val="a"/>
    <w:qFormat/>
    <w:uiPriority w:val="0"/>
    <w:rPr>
      <w:rFonts w:ascii="Times New Roman" w:hAnsi="Times New Roman" w:eastAsia="宋体" w:cs="Times New Roman"/>
    </w:rPr>
  </w:style>
  <w:style w:type="character" w:customStyle="1" w:styleId="46">
    <w:name w:val=" Char Char1"/>
    <w:qFormat/>
    <w:uiPriority w:val="0"/>
    <w:rPr>
      <w:rFonts w:ascii="Times New Roman" w:hAnsi="Times New Roman" w:eastAsia="宋体" w:cs="Times New Roman"/>
      <w:kern w:val="2"/>
      <w:sz w:val="18"/>
      <w:szCs w:val="18"/>
    </w:rPr>
  </w:style>
  <w:style w:type="character" w:customStyle="1" w:styleId="47">
    <w:name w:val="样式  Char +"/>
    <w:qFormat/>
    <w:uiPriority w:val="0"/>
    <w:rPr>
      <w:rFonts w:ascii="Times New Roman" w:hAnsi="Times New Roman" w:eastAsia="宋体" w:cs="Times New Roman"/>
      <w:kern w:val="0"/>
    </w:rPr>
  </w:style>
  <w:style w:type="character" w:customStyle="1" w:styleId="48">
    <w:name w:val="样式 宋体 小四 黑色"/>
    <w:qFormat/>
    <w:uiPriority w:val="0"/>
    <w:rPr>
      <w:rFonts w:ascii="宋体" w:hAnsi="宋体" w:eastAsia="宋体" w:cs="Times New Roman"/>
      <w:color w:val="000000"/>
      <w:sz w:val="24"/>
      <w:shd w:val="clear" w:color="auto" w:fill="auto"/>
    </w:rPr>
  </w:style>
  <w:style w:type="character" w:customStyle="1" w:styleId="49">
    <w:name w:val="apple-style-span"/>
    <w:qFormat/>
    <w:uiPriority w:val="0"/>
    <w:rPr>
      <w:rFonts w:ascii="Times New Roman" w:hAnsi="Times New Roman" w:eastAsia="宋体" w:cs="Times New Roman"/>
    </w:rPr>
  </w:style>
  <w:style w:type="paragraph" w:customStyle="1" w:styleId="50">
    <w:name w:val="Table Heading"/>
    <w:basedOn w:val="1"/>
    <w:qFormat/>
    <w:uiPriority w:val="0"/>
    <w:pPr>
      <w:suppressLineNumbers/>
      <w:suppressAutoHyphens/>
      <w:spacing w:line="240" w:lineRule="auto"/>
      <w:ind w:firstLine="0" w:firstLineChars="0"/>
      <w:jc w:val="center"/>
    </w:pPr>
    <w:rPr>
      <w:rFonts w:ascii="Times New Roman" w:hAnsi="Times New Roman"/>
      <w:b/>
      <w:bCs/>
      <w:kern w:val="1"/>
      <w:lang w:eastAsia="ar-SA"/>
    </w:rPr>
  </w:style>
  <w:style w:type="paragraph" w:customStyle="1" w:styleId="51">
    <w:name w:val="表格"/>
    <w:basedOn w:val="1"/>
    <w:qFormat/>
    <w:uiPriority w:val="0"/>
    <w:pPr>
      <w:spacing w:line="240" w:lineRule="auto"/>
      <w:ind w:firstLine="200" w:firstLineChars="200"/>
      <w:jc w:val="center"/>
    </w:pPr>
    <w:rPr>
      <w:rFonts w:ascii="Verdana" w:hAnsi="宋体"/>
      <w:szCs w:val="21"/>
    </w:rPr>
  </w:style>
  <w:style w:type="paragraph" w:customStyle="1" w:styleId="52">
    <w:name w:val="Char1 Char Char Char"/>
    <w:basedOn w:val="1"/>
    <w:qFormat/>
    <w:uiPriority w:val="0"/>
    <w:pPr>
      <w:tabs>
        <w:tab w:val="left" w:pos="360"/>
      </w:tabs>
      <w:spacing w:line="240" w:lineRule="auto"/>
      <w:ind w:firstLine="0" w:firstLineChars="0"/>
    </w:pPr>
    <w:rPr>
      <w:rFonts w:ascii="Times New Roman" w:hAnsi="Times New Roman"/>
      <w:sz w:val="24"/>
    </w:rPr>
  </w:style>
  <w:style w:type="paragraph" w:customStyle="1" w:styleId="53">
    <w:name w:val=" Char"/>
    <w:basedOn w:val="1"/>
    <w:qFormat/>
    <w:uiPriority w:val="0"/>
    <w:pPr>
      <w:tabs>
        <w:tab w:val="left" w:pos="360"/>
      </w:tabs>
      <w:spacing w:line="312" w:lineRule="auto"/>
      <w:ind w:firstLine="200" w:firstLineChars="200"/>
    </w:pPr>
    <w:rPr>
      <w:rFonts w:ascii="Verdana" w:hAnsi="Verdana"/>
      <w:sz w:val="24"/>
    </w:rPr>
  </w:style>
  <w:style w:type="paragraph" w:customStyle="1" w:styleId="54">
    <w:name w:val="Char"/>
    <w:basedOn w:val="1"/>
    <w:qFormat/>
    <w:uiPriority w:val="0"/>
    <w:pPr>
      <w:tabs>
        <w:tab w:val="left" w:pos="360"/>
      </w:tabs>
      <w:spacing w:line="312" w:lineRule="auto"/>
      <w:ind w:firstLine="200" w:firstLineChars="200"/>
    </w:pPr>
    <w:rPr>
      <w:rFonts w:ascii="Verdana" w:hAnsi="Verdana"/>
      <w:sz w:val="24"/>
    </w:rPr>
  </w:style>
  <w:style w:type="paragraph" w:customStyle="1" w:styleId="55">
    <w:name w:val="ababab"/>
    <w:basedOn w:val="1"/>
    <w:qFormat/>
    <w:uiPriority w:val="0"/>
    <w:pPr>
      <w:spacing w:line="360" w:lineRule="auto"/>
      <w:ind w:firstLine="200" w:firstLineChars="200"/>
    </w:pPr>
    <w:rPr>
      <w:rFonts w:ascii="Times New Roman" w:hAnsi="Times New Roman"/>
    </w:rPr>
  </w:style>
  <w:style w:type="paragraph" w:customStyle="1" w:styleId="56">
    <w:name w:val="样式 左 行距: 1.5 倍行距"/>
    <w:basedOn w:val="1"/>
    <w:qFormat/>
    <w:uiPriority w:val="0"/>
    <w:pPr>
      <w:spacing w:line="360" w:lineRule="auto"/>
      <w:ind w:firstLine="0" w:firstLineChars="0"/>
      <w:jc w:val="left"/>
    </w:pPr>
    <w:rPr>
      <w:rFonts w:ascii="Times New Roman" w:hAnsi="Times New Roman" w:cs="宋体"/>
      <w:szCs w:val="20"/>
    </w:rPr>
  </w:style>
  <w:style w:type="paragraph" w:customStyle="1" w:styleId="57">
    <w:name w:val="进度表内项目"/>
    <w:basedOn w:val="1"/>
    <w:qFormat/>
    <w:uiPriority w:val="0"/>
    <w:pPr>
      <w:wordWrap w:val="0"/>
      <w:spacing w:line="240" w:lineRule="atLeast"/>
      <w:ind w:firstLine="0" w:firstLineChars="0"/>
      <w:jc w:val="center"/>
    </w:pPr>
    <w:rPr>
      <w:rFonts w:ascii="Times New Roman" w:hAnsi="Times New Roman"/>
      <w:snapToGrid w:val="0"/>
      <w:kern w:val="0"/>
      <w:sz w:val="18"/>
      <w:szCs w:val="18"/>
    </w:rPr>
  </w:style>
  <w:style w:type="paragraph" w:customStyle="1" w:styleId="58">
    <w:name w:val="课程大纲内标题"/>
    <w:basedOn w:val="4"/>
    <w:next w:val="1"/>
    <w:qFormat/>
    <w:uiPriority w:val="0"/>
    <w:pPr>
      <w:spacing w:before="0" w:after="0" w:line="312" w:lineRule="auto"/>
    </w:pPr>
    <w:rPr>
      <w:rFonts w:eastAsia="华文细黑"/>
      <w:sz w:val="21"/>
    </w:rPr>
  </w:style>
  <w:style w:type="paragraph" w:customStyle="1" w:styleId="59">
    <w:name w:val="人才培养方案一级标题"/>
    <w:basedOn w:val="3"/>
    <w:qFormat/>
    <w:uiPriority w:val="0"/>
    <w:pPr>
      <w:spacing w:before="0" w:after="0" w:line="360" w:lineRule="auto"/>
      <w:ind w:firstLine="200" w:firstLineChars="200"/>
      <w:jc w:val="both"/>
    </w:pPr>
    <w:rPr>
      <w:rFonts w:ascii="华文中宋" w:hAnsi="华文中宋" w:eastAsia="华文中宋"/>
      <w:b w:val="0"/>
      <w:bCs w:val="0"/>
      <w:kern w:val="2"/>
      <w:sz w:val="28"/>
      <w:szCs w:val="28"/>
    </w:rPr>
  </w:style>
  <w:style w:type="paragraph" w:customStyle="1" w:styleId="60">
    <w:name w:val="课程大纲课程名称"/>
    <w:basedOn w:val="3"/>
    <w:qFormat/>
    <w:uiPriority w:val="0"/>
    <w:pPr>
      <w:spacing w:before="50" w:beforeLines="50" w:after="50" w:afterLines="50" w:line="360" w:lineRule="auto"/>
      <w:ind w:firstLine="0" w:firstLineChars="0"/>
      <w:jc w:val="center"/>
    </w:pPr>
    <w:rPr>
      <w:rFonts w:ascii="Cambria" w:hAnsi="Cambria" w:eastAsia="微软雅黑"/>
      <w:b w:val="0"/>
      <w:bCs w:val="0"/>
      <w:kern w:val="2"/>
      <w:sz w:val="28"/>
    </w:rPr>
  </w:style>
  <w:style w:type="paragraph" w:customStyle="1" w:styleId="61">
    <w:name w:val="标准"/>
    <w:basedOn w:val="1"/>
    <w:qFormat/>
    <w:uiPriority w:val="0"/>
    <w:pPr>
      <w:autoSpaceDE w:val="0"/>
      <w:autoSpaceDN w:val="0"/>
      <w:adjustRightInd w:val="0"/>
      <w:spacing w:before="120" w:after="120" w:line="312" w:lineRule="atLeast"/>
      <w:ind w:firstLine="0" w:firstLineChars="0"/>
      <w:jc w:val="left"/>
      <w:textAlignment w:val="baseline"/>
    </w:pPr>
    <w:rPr>
      <w:rFonts w:ascii="宋体" w:hAnsi="Times New Roman"/>
      <w:kern w:val="0"/>
      <w:szCs w:val="20"/>
    </w:rPr>
  </w:style>
  <w:style w:type="paragraph" w:customStyle="1" w:styleId="62">
    <w:name w:val="教学进度表表格"/>
    <w:basedOn w:val="1"/>
    <w:qFormat/>
    <w:uiPriority w:val="0"/>
    <w:pPr>
      <w:spacing w:line="240" w:lineRule="auto"/>
      <w:ind w:left="113" w:right="113" w:firstLine="0" w:firstLineChars="0"/>
    </w:pPr>
    <w:rPr>
      <w:rFonts w:ascii="宋体" w:hAnsi="宋体"/>
      <w:szCs w:val="21"/>
    </w:rPr>
  </w:style>
  <w:style w:type="paragraph" w:customStyle="1" w:styleId="63">
    <w:name w:val="样式 (符号) 宋体 行距: 1.5 倍行距"/>
    <w:basedOn w:val="1"/>
    <w:qFormat/>
    <w:uiPriority w:val="0"/>
    <w:pPr>
      <w:spacing w:line="360" w:lineRule="auto"/>
      <w:ind w:firstLine="0" w:firstLineChars="0"/>
    </w:pPr>
    <w:rPr>
      <w:rFonts w:ascii="Times New Roman" w:hAnsi="宋体" w:cs="宋体"/>
      <w:szCs w:val="20"/>
    </w:rPr>
  </w:style>
  <w:style w:type="paragraph" w:customStyle="1" w:styleId="64">
    <w:name w:val="样式 (符号) 宋体 行距: 1.5 倍行距1"/>
    <w:basedOn w:val="1"/>
    <w:qFormat/>
    <w:uiPriority w:val="0"/>
    <w:pPr>
      <w:spacing w:line="360" w:lineRule="auto"/>
      <w:ind w:firstLine="0" w:firstLineChars="0"/>
    </w:pPr>
    <w:rPr>
      <w:rFonts w:ascii="Times New Roman" w:hAnsi="宋体" w:cs="宋体"/>
      <w:szCs w:val="20"/>
    </w:rPr>
  </w:style>
  <w:style w:type="paragraph" w:customStyle="1" w:styleId="65">
    <w:name w:val="Char Char"/>
    <w:basedOn w:val="1"/>
    <w:qFormat/>
    <w:uiPriority w:val="0"/>
    <w:pPr>
      <w:snapToGrid w:val="0"/>
      <w:spacing w:line="360" w:lineRule="auto"/>
      <w:ind w:firstLine="200" w:firstLineChars="200"/>
    </w:pPr>
    <w:rPr>
      <w:rFonts w:ascii="Times New Roman" w:hAnsi="Times New Roman" w:eastAsia="仿宋_GB2312"/>
      <w:sz w:val="24"/>
    </w:rPr>
  </w:style>
  <w:style w:type="paragraph" w:customStyle="1" w:styleId="66">
    <w:name w:val="样式 左 行距: 1.5 倍行距1"/>
    <w:basedOn w:val="1"/>
    <w:qFormat/>
    <w:uiPriority w:val="0"/>
    <w:pPr>
      <w:spacing w:line="360" w:lineRule="auto"/>
      <w:ind w:firstLine="0" w:firstLineChars="0"/>
      <w:jc w:val="left"/>
    </w:pPr>
    <w:rPr>
      <w:rFonts w:ascii="Times New Roman" w:hAnsi="Times New Roman" w:cs="宋体"/>
      <w:szCs w:val="20"/>
    </w:rPr>
  </w:style>
  <w:style w:type="paragraph" w:customStyle="1" w:styleId="67">
    <w:name w:val="Char1"/>
    <w:basedOn w:val="1"/>
    <w:qFormat/>
    <w:uiPriority w:val="0"/>
    <w:pPr>
      <w:tabs>
        <w:tab w:val="left" w:pos="360"/>
      </w:tabs>
      <w:spacing w:line="240" w:lineRule="auto"/>
      <w:ind w:firstLine="0" w:firstLineChars="0"/>
    </w:pPr>
    <w:rPr>
      <w:rFonts w:ascii="Times New Roman" w:hAnsi="Times New Roman"/>
      <w:sz w:val="24"/>
    </w:rPr>
  </w:style>
  <w:style w:type="paragraph" w:customStyle="1" w:styleId="68">
    <w:name w:val="人才培养方案说明"/>
    <w:basedOn w:val="1"/>
    <w:qFormat/>
    <w:uiPriority w:val="0"/>
    <w:pPr>
      <w:spacing w:after="50" w:afterLines="50" w:line="240" w:lineRule="auto"/>
      <w:ind w:firstLine="200" w:firstLineChars="200"/>
    </w:pPr>
    <w:rPr>
      <w:rFonts w:ascii="Verdana" w:hAnsi="Verdana" w:eastAsia="微软雅黑"/>
      <w:color w:val="000000"/>
      <w:kern w:val="0"/>
      <w:sz w:val="24"/>
    </w:rPr>
  </w:style>
  <w:style w:type="paragraph" w:customStyle="1" w:styleId="69">
    <w:name w:val="人才培养方案标题、目录、基础课、专业课、实践课"/>
    <w:basedOn w:val="2"/>
    <w:qFormat/>
    <w:uiPriority w:val="0"/>
    <w:pPr>
      <w:keepNext/>
      <w:keepLines/>
      <w:spacing w:before="50" w:beforeLines="50" w:beforeAutospacing="0" w:after="50" w:afterLines="50" w:afterAutospacing="0" w:line="360" w:lineRule="auto"/>
      <w:ind w:firstLine="200" w:firstLineChars="200"/>
      <w:jc w:val="center"/>
    </w:pPr>
    <w:rPr>
      <w:rFonts w:hint="default" w:ascii="Times New Roman" w:hAnsi="Times New Roman" w:eastAsia="华文中宋"/>
      <w:b w:val="0"/>
      <w:bCs w:val="0"/>
      <w:sz w:val="48"/>
      <w:szCs w:val="44"/>
    </w:rPr>
  </w:style>
  <w:style w:type="character" w:customStyle="1" w:styleId="70">
    <w:name w:val="标题 1 字符1"/>
    <w:link w:val="2"/>
    <w:qFormat/>
    <w:uiPriority w:val="0"/>
    <w:rPr>
      <w:rFonts w:ascii="Times New Roman" w:hAnsi="Times New Roman" w:eastAsia="宋体" w:cs="Times New Roman"/>
      <w:b/>
      <w:kern w:val="44"/>
      <w:sz w:val="44"/>
      <w:szCs w:val="20"/>
      <w:lang w:val="zh-CN" w:eastAsia="zh-CN" w:bidi="ar-SA"/>
    </w:rPr>
  </w:style>
  <w:style w:type="character" w:customStyle="1" w:styleId="71">
    <w:name w:val="未处理的提及1"/>
    <w:basedOn w:val="23"/>
    <w:semiHidden/>
    <w:unhideWhenUsed/>
    <w:qFormat/>
    <w:uiPriority w:val="99"/>
    <w:rPr>
      <w:rFonts w:ascii="Times New Roman" w:hAnsi="Times New Roman" w:eastAsia="宋体" w:cs="Times New Roman"/>
      <w:color w:val="605E5C"/>
      <w:shd w:val="clear" w:color="auto" w:fill="E1DFDD"/>
      <w:lang w:val="en-US" w:eastAsia="zh-CN" w:bidi="ar-SA"/>
    </w:rPr>
  </w:style>
  <w:style w:type="character" w:customStyle="1" w:styleId="72">
    <w:name w:val=" Char Char13"/>
    <w:link w:val="2"/>
    <w:qFormat/>
    <w:uiPriority w:val="0"/>
    <w:rPr>
      <w:rFonts w:ascii="Times New Roman" w:hAnsi="Times New Roman" w:eastAsia="黑体" w:cs="Times New Roman"/>
      <w:b/>
      <w:bCs/>
      <w:kern w:val="44"/>
      <w:sz w:val="28"/>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48</Pages>
  <Words>30039</Words>
  <Characters>34781</Characters>
  <Lines>35</Lines>
  <Paragraphs>9</Paragraphs>
  <TotalTime>0</TotalTime>
  <ScaleCrop>false</ScaleCrop>
  <LinksUpToDate>false</LinksUpToDate>
  <CharactersWithSpaces>36192</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2020-03-19T01:12:00Z</dcterms:created>
  <dc:creator>Administrator</dc:creator>
  <cp:lastModifiedBy>WPS_1644403982</cp:lastModifiedBy>
  <cp:lastPrinted>2022-12-08T13:48:00Z</cp:lastPrinted>
  <dcterms:modified xsi:type="dcterms:W3CDTF">2024-06-11T02:50:02Z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2D842CA080694BFEB2869CF010D6B928_13</vt:lpwstr>
  </property>
  <property fmtid="{D5CDD505-2E9C-101B-9397-08002B2CF9AE}" pid="4" name="commondata">
    <vt:lpwstr>eyJoZGlkIjoiNDRjMWM0OTFiZTEwMDcxMTc4ZjA4MmNhMzAxNjY0MDgifQ==</vt:lpwstr>
  </property>
</Properties>
</file>