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ind w:firstLine="721" w:firstLineChars="200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皖工校政〔2023〕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4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540" w:lineRule="exact"/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关于印发《皖江工学院“华孚奖学金”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评选办法（试行）》</w:t>
      </w:r>
      <w:r>
        <w:rPr>
          <w:rFonts w:hint="eastAsia"/>
          <w:b/>
          <w:bCs/>
          <w:sz w:val="44"/>
          <w:szCs w:val="44"/>
        </w:rPr>
        <w:t>的通知</w:t>
      </w:r>
    </w:p>
    <w:p>
      <w:pPr>
        <w:autoSpaceDE w:val="0"/>
        <w:autoSpaceDN w:val="0"/>
        <w:adjustRightInd w:val="0"/>
        <w:jc w:val="center"/>
        <w:rPr>
          <w:rFonts w:ascii="华文中宋" w:eastAsia="华文中宋" w:cs="华文中宋"/>
          <w:b/>
          <w:bCs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华文中宋" w:eastAsia="华文中宋" w:cs="华文中宋"/>
          <w:b/>
          <w:bCs/>
          <w:kern w:val="0"/>
          <w:sz w:val="36"/>
          <w:szCs w:val="36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各院（部）、部门：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现将《皖江工学院“华孚奖学金”评选办法（试行）》印发给你们，请认真贯彻执行。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附件：皖江工学院“华孚奖学金”评选办法（试行）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皖江工学院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280" w:firstLineChars="1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-4445</wp:posOffset>
                </wp:positionV>
                <wp:extent cx="55626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-0.35pt;height:0pt;width:438pt;z-index:251659264;mso-width-relative:page;mso-height-relative:page;" filled="f" stroked="t" coordsize="21600,21600" o:gfxdata="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bZOYNMAAAAFAQAADwAA&#10;AAAAAAABACAAAAAiAAAAZHJzL2Rvd25yZXYueG1sUEsBAhQAFAAAAAgAh07iQEda4qbiAQAAqgMA&#10;AA4AAAAAAAAAAQAgAAAAI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皖江工学院院务部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2023年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p>
      <w:pPr>
        <w:autoSpaceDE w:val="0"/>
        <w:autoSpaceDN w:val="0"/>
        <w:adjustRightInd w:val="0"/>
        <w:spacing w:line="440" w:lineRule="atLeast"/>
        <w:ind w:firstLine="64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8255</wp:posOffset>
                </wp:positionV>
                <wp:extent cx="55816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0.65pt;height:0pt;width:439.5pt;z-index:251660288;mso-width-relative:page;mso-height-relative:page;" filled="f" stroked="t" coordsize="21600,21600" o:gfxdata="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g8n10wAAAAYBAAAP&#10;AAAAAAAAAAEAIAAAACIAAABkcnMvZG93bnJldi54bWxQSwECFAAUAAAACACHTuJA6KZqvOQBAACq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440" w:lineRule="atLeas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440" w:lineRule="atLeast"/>
        <w:jc w:val="lef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440" w:lineRule="atLeast"/>
        <w:ind w:firstLine="64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皖江工学院</w:t>
      </w:r>
    </w:p>
    <w:p>
      <w:pPr>
        <w:autoSpaceDE w:val="0"/>
        <w:autoSpaceDN w:val="0"/>
        <w:adjustRightInd w:val="0"/>
        <w:spacing w:line="440" w:lineRule="atLeast"/>
        <w:ind w:firstLine="64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 xml:space="preserve"> “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华孚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奖学金”评选办法（试行）</w:t>
      </w:r>
    </w:p>
    <w:p>
      <w:pPr>
        <w:autoSpaceDE w:val="0"/>
        <w:autoSpaceDN w:val="0"/>
        <w:adjustRightInd w:val="0"/>
        <w:spacing w:line="440" w:lineRule="atLeast"/>
        <w:ind w:firstLine="640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为支持教育事业的发展，鼓励大学生努力学习科学文化知识，培养、造就高质量优秀人才，华孚精密科技（马鞍山）有限公司捐赠并在我校设立“华孚奖学金”，用于奖励品学兼优的学生。现根据企业要求并结合我校实际情况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一、评选对象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我校机械工程学院、电气信息工程学院、管理学院全日制在籍在校本科二年级及以上学生中品学兼优者。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left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二、奖励标准及名额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1.奖励标准为：一等奖 1 人（10,000元/人/学年）、二等奖 2 人（5,000元/人/学年）、三等奖 5 人（2,000元/人/学年）。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20" w:afterLines="50" w:line="600" w:lineRule="exact"/>
        <w:ind w:firstLine="641"/>
        <w:jc w:val="left"/>
        <w:textAlignment w:val="auto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2.名额分配如下：</w:t>
      </w:r>
    </w:p>
    <w:tbl>
      <w:tblPr>
        <w:tblStyle w:val="5"/>
        <w:tblpPr w:leftFromText="180" w:rightFromText="180" w:vertAnchor="text" w:tblpXSpec="center" w:tblpY="1"/>
        <w:tblOverlap w:val="never"/>
        <w:tblW w:w="6973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0"/>
        <w:gridCol w:w="1384"/>
        <w:gridCol w:w="1384"/>
        <w:gridCol w:w="138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</w:trPr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学院</w:t>
            </w:r>
          </w:p>
        </w:tc>
        <w:tc>
          <w:tcPr>
            <w:tcW w:w="4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奖学金等级及名额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</w:trPr>
        <w:tc>
          <w:tcPr>
            <w:tcW w:w="2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一等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二等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三等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机械工程学院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电气信息工程学院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/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</w:trPr>
        <w:tc>
          <w:tcPr>
            <w:tcW w:w="2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管理学院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/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eastAsia="仿宋_GB2312"/>
                <w:kern w:val="0"/>
                <w:sz w:val="32"/>
                <w:szCs w:val="32"/>
                <w:lang w:val="zh-CN"/>
              </w:rPr>
              <w:t>/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zh-CN"/>
              </w:rPr>
              <w:t>1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ascii="仿宋_GB2312" w:hAnsi="Calibri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三、申请基本条件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ascii="楷体" w:hAnsi="楷体" w:eastAsia="楷体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zh-CN"/>
        </w:rPr>
        <w:t>（一）奖学金申请基本条件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1.拥有中华人民共和国国籍，热爱社会主义祖国，拥护中国共产党的领导；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2.遵守宪法和法律，遵守学校规章制度，校内外没有任何违纪、违法记录；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80" w:firstLineChars="150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 xml:space="preserve"> 3.诚实守信，道德品质优良；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4.学习成绩名列前茅，评选学年学习成绩排名与综合考评成绩排名均位于专业前</w:t>
      </w: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5.所住宿舍相处融洽，在平时各项宿舍检查中，成绩优良；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6.有较强的集体荣誉感，平时的学习生活中跟同学相处和睦，团结友爱。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四、基本原则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坚持公开、公平、公正原则，充分发挥其激励作用，以学生学习成绩、综合素质测评得分排名、日常表现、宿舍检查成绩等为主要评定依据。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五、评选时间及程序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楷体" w:hAnsi="楷体" w:eastAsia="楷体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zh-CN"/>
        </w:rPr>
        <w:t>（一）评选时间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评选时间为每学年9月份开始评选。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楷体" w:hAnsi="楷体" w:eastAsia="楷体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zh-CN"/>
        </w:rPr>
        <w:t>（二）评选程序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1.符合参选条件学生本人向所在专业辅导员提交书面申请材料。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2.各专业组织材料审核，各学院进行初评，并公示不少于3个工作日，学院签署意见，无异议后以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1:2合格比例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报送学生工作部。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3.学生工作部汇总审核后报学校奖助学金评审领导小组审议。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4.经学校奖助学金评审领导小组和公司联合审定，并将最终名单公示5个工作日，无异议后，确定最终获奖者。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六、发放办法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由学校将奖学金统一发放至学生银行卡中，并颁发证书。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七、管理与监督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学生工作部负责组织评选工作，财务部执行国家相关财经法规和有关规定，对奖助学金实行分账核算，专款专用。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66"/>
        <w:jc w:val="both"/>
        <w:textAlignment w:val="auto"/>
        <w:rPr>
          <w:rFonts w:ascii="黑体" w:hAnsi="黑体" w:eastAsia="黑体" w:cs="仿宋_GB2312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zh-CN"/>
        </w:rPr>
        <w:t>八、本办法自公布之日起执行，由学生工作部负责解释。</w:t>
      </w:r>
    </w:p>
    <w:sectPr>
      <w:footerReference r:id="rId3" w:type="default"/>
      <w:footerReference r:id="rId4" w:type="even"/>
      <w:pgSz w:w="11907" w:h="16839"/>
      <w:pgMar w:top="1440" w:right="1803" w:bottom="1383" w:left="1803" w:header="720" w:footer="720" w:gutter="0"/>
      <w:pgNumType w:fmt="numberInDash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cs="宋体"/>
        <w:sz w:val="28"/>
        <w:szCs w:val="28"/>
      </w:rPr>
      <w:id w:val="2124886934"/>
    </w:sdtPr>
    <w:sdtEndPr>
      <w:rPr>
        <w:rFonts w:hint="eastAsia" w:cs="宋体" w:asciiTheme="minorEastAsia" w:hAnsiTheme="minorEastAsia" w:eastAsiaTheme="minorEastAsia"/>
        <w:sz w:val="32"/>
        <w:szCs w:val="32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32"/>
            <w:szCs w:val="32"/>
          </w:rPr>
        </w:pPr>
        <w:r>
          <w:rPr>
            <w:rFonts w:hint="eastAsia" w:ascii="宋体" w:hAnsi="宋体" w:cs="宋体"/>
            <w:sz w:val="28"/>
            <w:szCs w:val="28"/>
          </w:rPr>
          <w:fldChar w:fldCharType="begin"/>
        </w:r>
        <w:r>
          <w:rPr>
            <w:rFonts w:hint="eastAsia" w:ascii="宋体" w:hAnsi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cs="宋体"/>
            <w:sz w:val="28"/>
            <w:szCs w:val="28"/>
          </w:rPr>
          <w:fldChar w:fldCharType="separate"/>
        </w:r>
        <w:r>
          <w:rPr>
            <w:rFonts w:ascii="宋体" w:hAnsi="宋体" w:cs="宋体"/>
            <w:sz w:val="28"/>
            <w:szCs w:val="28"/>
            <w:lang w:val="zh-CN"/>
          </w:rPr>
          <w:t>-</w:t>
        </w:r>
        <w:r>
          <w:rPr>
            <w:rFonts w:ascii="宋体" w:hAnsi="宋体" w:cs="宋体"/>
            <w:sz w:val="28"/>
            <w:szCs w:val="28"/>
          </w:rPr>
          <w:t xml:space="preserve"> 3 -</w:t>
        </w:r>
        <w:r>
          <w:rPr>
            <w:rFonts w:hint="eastAsia" w:ascii="宋体" w:hAnsi="宋体" w:cs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0927805"/>
    </w:sdtPr>
    <w:sdtEndPr>
      <w:rPr>
        <w:rFonts w:asciiTheme="minorEastAsia" w:hAnsiTheme="minorEastAsia" w:eastAsiaTheme="minorEastAsia"/>
        <w:sz w:val="32"/>
        <w:szCs w:val="32"/>
      </w:rPr>
    </w:sdtEndPr>
    <w:sdtContent>
      <w:p>
        <w:pPr>
          <w:pStyle w:val="3"/>
          <w:rPr>
            <w:rFonts w:asciiTheme="minorEastAsia" w:hAnsiTheme="minorEastAsia" w:eastAsiaTheme="minorEastAsia"/>
            <w:sz w:val="32"/>
            <w:szCs w:val="32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</w:docVars>
  <w:rsids>
    <w:rsidRoot w:val="00C4315F"/>
    <w:rsid w:val="00005D45"/>
    <w:rsid w:val="00077B03"/>
    <w:rsid w:val="0009334C"/>
    <w:rsid w:val="000F57F6"/>
    <w:rsid w:val="00152924"/>
    <w:rsid w:val="00227D94"/>
    <w:rsid w:val="00243F74"/>
    <w:rsid w:val="00261675"/>
    <w:rsid w:val="002A4240"/>
    <w:rsid w:val="002E6DED"/>
    <w:rsid w:val="002E70CD"/>
    <w:rsid w:val="00353FE3"/>
    <w:rsid w:val="004404E5"/>
    <w:rsid w:val="00463FBD"/>
    <w:rsid w:val="0050402E"/>
    <w:rsid w:val="005160B0"/>
    <w:rsid w:val="00590DCA"/>
    <w:rsid w:val="005951D3"/>
    <w:rsid w:val="005D0DD7"/>
    <w:rsid w:val="005F2E90"/>
    <w:rsid w:val="0064756D"/>
    <w:rsid w:val="006538F5"/>
    <w:rsid w:val="006909DE"/>
    <w:rsid w:val="006F34E0"/>
    <w:rsid w:val="00761E7B"/>
    <w:rsid w:val="007D5EF4"/>
    <w:rsid w:val="00881680"/>
    <w:rsid w:val="008D6CA6"/>
    <w:rsid w:val="009D001E"/>
    <w:rsid w:val="00A55440"/>
    <w:rsid w:val="00AA3EE2"/>
    <w:rsid w:val="00AA6B7C"/>
    <w:rsid w:val="00B5758F"/>
    <w:rsid w:val="00B73EB1"/>
    <w:rsid w:val="00B953DE"/>
    <w:rsid w:val="00BC0BDF"/>
    <w:rsid w:val="00C4315F"/>
    <w:rsid w:val="00CA0E95"/>
    <w:rsid w:val="00DB1241"/>
    <w:rsid w:val="00DB1E0E"/>
    <w:rsid w:val="00E2459D"/>
    <w:rsid w:val="00E40C3E"/>
    <w:rsid w:val="00E434F7"/>
    <w:rsid w:val="00E47AC2"/>
    <w:rsid w:val="00ED5169"/>
    <w:rsid w:val="00EF303C"/>
    <w:rsid w:val="00FF48A9"/>
    <w:rsid w:val="0A335F8E"/>
    <w:rsid w:val="0BB107C8"/>
    <w:rsid w:val="0CCD48BE"/>
    <w:rsid w:val="0E527771"/>
    <w:rsid w:val="13672F1D"/>
    <w:rsid w:val="154F1705"/>
    <w:rsid w:val="1FF71498"/>
    <w:rsid w:val="2454231D"/>
    <w:rsid w:val="2D4349FC"/>
    <w:rsid w:val="2E9E28BC"/>
    <w:rsid w:val="38E01351"/>
    <w:rsid w:val="4852362A"/>
    <w:rsid w:val="55C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1000</Words>
  <Characters>208</Characters>
  <Lines>1</Lines>
  <Paragraphs>2</Paragraphs>
  <TotalTime>48</TotalTime>
  <ScaleCrop>false</ScaleCrop>
  <LinksUpToDate>false</LinksUpToDate>
  <CharactersWithSpaces>1206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2022-11-16T02:53:00Z</dcterms:created>
  <dc:creator>User</dc:creator>
  <cp:lastModifiedBy>WPS_1508066712</cp:lastModifiedBy>
  <cp:lastPrinted>2019-09-29T00:24:00Z</cp:lastPrinted>
  <dcterms:modified xsi:type="dcterms:W3CDTF">2023-11-28T04:11:08Z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864C43F419AB416294E4505CAB5C27CB_13</vt:lpwstr>
  </property>
</Properties>
</file>