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皖工校政〔2021〕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val="zh-CN"/>
        </w:rPr>
      </w:pPr>
    </w:p>
    <w:p>
      <w:pPr>
        <w:tabs>
          <w:tab w:val="left" w:pos="4962"/>
        </w:tabs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w w:val="80"/>
          <w:sz w:val="44"/>
          <w:szCs w:val="44"/>
        </w:rPr>
        <w:t>关于印发《皖江工学院大学生应征入伍管理办法》的通知</w:t>
      </w:r>
    </w:p>
    <w:p>
      <w:pPr>
        <w:tabs>
          <w:tab w:val="left" w:pos="4962"/>
        </w:tabs>
        <w:jc w:val="center"/>
        <w:rPr>
          <w:rFonts w:hint="eastAsia" w:ascii="宋体" w:hAnsi="宋体" w:cs="宋体"/>
          <w:b/>
          <w:w w:val="90"/>
          <w:sz w:val="44"/>
          <w:szCs w:val="44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各院（部）、部门：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现将《皖江工学院大学生应征入伍管理办法》印发给你们，请认真贯彻执行。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附件：皖江工学院大学生应征入伍管理办法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皖江工学院     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2021年10月2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80" w:firstLineChars="100"/>
        <w:jc w:val="both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皖江工学院院务部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2021年10月2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皖江工学院大学生应征入伍管理办法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为进一步加强和规范我校大学生征兵工作，依据国家、安徽省有关政策规定，结合我校实际，特制定本办法。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本办法适用于我校全日制普通本科在校生、应届毕业生以及当年被录取的新生。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学校开展征兵工作，是实施军民融合发展战略，依托国民教育资源，助力实现强军目标的重大举措；是围绕教育立德树人的根本任务，强化大学生爱国精神、国家意识和时代担当，促进大学生成长成才的重要途径；是学校应尽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</w:rPr>
        <w:t xml:space="preserve"> 在学校党委和上级有关部门的领导下，学校成立征兵工作领导小组，负责征兵工作的统筹和管理。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按党管武装的原则，征兵工作领导小组由学校党委书记任组长，分管学生工作的校领导任副组长，成员由学校院务部、宣传部、学生工作部、武装部、教务部、财务部、招生与就业指导中心、后勤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部等部门负责人及各学院分管学生工作的党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总支（或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直属支部）</w:t>
      </w:r>
      <w:r>
        <w:rPr>
          <w:rFonts w:hint="eastAsia" w:ascii="仿宋" w:hAnsi="仿宋" w:eastAsia="仿宋" w:cs="仿宋"/>
          <w:sz w:val="32"/>
          <w:szCs w:val="32"/>
        </w:rPr>
        <w:t>(副)书记组成。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领导小组下设办公室（征兵工作站），办公室（征兵工作站）设在武装部，办公室主任（征兵工作站站长）由武装部部长兼任，全面统筹大学生征兵的各项具体工作。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任务分配与征集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各学院征兵任务的分配，由学校根据当年的征兵命令，依据各学院在校适龄男性学生人数拟定任务计划，报学校征兵工作领导小组组长批准后，以目标任务下达各学院。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部队面向高校毕业生既招收士官，也征集义务兵。士官仅招收符合军队特殊专业要求的应届毕业生；义务兵既征集在校大学生，也征集已被学校录取但未报到的新生和往届毕业生。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征集入伍学生的年龄、性别、身体条件和政治条件均按照当年征兵的有关政策执行。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入伍程序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 有参军意向的学生在规定时间登录“全国征兵网”进行网上兵役登记、报名，并在规定时间参加应征报名地初检初考、预征管理、体检政考、役前教育训练、审批定兵、起运报到等流程。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</w:t>
      </w:r>
      <w:r>
        <w:rPr>
          <w:rFonts w:hint="eastAsia" w:ascii="仿宋" w:hAnsi="仿宋" w:eastAsia="仿宋" w:cs="仿宋"/>
          <w:sz w:val="32"/>
          <w:szCs w:val="32"/>
        </w:rPr>
        <w:t xml:space="preserve"> 选择从生源所在地报名应征的学生，武装部会同学校所属兵役机关对其进行初检初审，对合格学生的征兵网下载表格进行签字盖章，交还学生作为生源地应征优先征集的凭证。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选择从学校报名应征的学生，经学校武装部初检初审合格后，由学校所在地征兵办组织进行身体复查和政治复核，并完成定兵。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学生被批准入伍后，须到校办理学籍保留、退宿、党团组织关系转接等休学手续。被批准入伍的学生，还须将当地征兵办盖章后的《应征入伍服兵役高等学校学生国家教育资助申请表》与入伍通知书复印件寄（送）至学校大学生资助管理中心办理学费补偿或贷款代偿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 复学程序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 应征入伍的在校学生和新生，服役期间按国家有关规定保留学籍，退役后2年内允许复学。入伍新生重新报名参加高考的，视为自动放弃原入学机会，入学资格不再保留。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sz w:val="32"/>
          <w:szCs w:val="32"/>
        </w:rPr>
        <w:t xml:space="preserve"> 应征入伍学生服役期满后，应在退役后两年内回到学校报到，携带退役通知书并填写《皖江工学院学生复学申批表》申请复学，并到所在学院、教务部、学生工作部、保卫科等单位办理复学、住宿、户籍落户等手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优抚政策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 学校各部门对应征入伍学生从多方面进行关心关怀，在制定相关政策时，应予以优先考虑，并充分保证应征入伍学生的各项权益。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第十七条 </w:t>
      </w:r>
      <w:r>
        <w:rPr>
          <w:rFonts w:hint="eastAsia" w:ascii="仿宋" w:hAnsi="仿宋" w:eastAsia="仿宋" w:cs="仿宋"/>
          <w:sz w:val="32"/>
          <w:szCs w:val="32"/>
        </w:rPr>
        <w:t> 在校学生或新生应征入伍退役复学或入学后，可回原专业继续学习（原专业撤消的，由学校安排相近专业学习），也可提出转专业申请。转专业申请经学校同意并履行相关程序后，转入其他专业学习。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第十八条 </w:t>
      </w:r>
      <w:r>
        <w:rPr>
          <w:rFonts w:hint="eastAsia" w:ascii="仿宋" w:hAnsi="仿宋" w:eastAsia="仿宋" w:cs="仿宋"/>
          <w:sz w:val="32"/>
          <w:szCs w:val="32"/>
        </w:rPr>
        <w:t> 在校学生或新生应征入伍退役复学或入学后，可免修军事技能训练、军事理论课程、体育和5个学分的社会实践课程，成绩均计为85分。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 xml:space="preserve">  在校学生退役复学后，继续在原专业学习的，以入伍时所在年级为准，入伍前的年级课程按入伍前的培养方案要求，复学后的年级课程，按复学后的培养方案；退役复学后转入新专业学习的，课程要求按学校正常转专业相关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 学校对应征入伍服义务兵役的学生，落实国家资助相关政策。对其在校期间缴纳的学费实行补偿或获得的国家助学贷款实行代偿。学费补偿、国家助学贷款代偿的年限，按学校规定的相应修业年限据实计算。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第二十一条  </w:t>
      </w:r>
      <w:r>
        <w:rPr>
          <w:rFonts w:hint="eastAsia" w:ascii="仿宋" w:hAnsi="仿宋" w:eastAsia="仿宋" w:cs="仿宋"/>
          <w:sz w:val="32"/>
          <w:szCs w:val="32"/>
        </w:rPr>
        <w:t xml:space="preserve"> 学费补偿、国家助学贷款代偿标准，本科学生每人每年最高不超过8000元。超出标准部分不予补偿、代偿。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第二十二条  </w:t>
      </w:r>
      <w:r>
        <w:rPr>
          <w:rFonts w:hint="eastAsia" w:ascii="仿宋" w:hAnsi="仿宋" w:eastAsia="仿宋" w:cs="仿宋"/>
          <w:sz w:val="32"/>
          <w:szCs w:val="32"/>
        </w:rPr>
        <w:t xml:space="preserve"> 学费补偿、国家助学贷款代偿，由学校武装部会同大学生资助管理中心和财务部，依据国家有关规定，为应征入伍学生办理相关手续。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 应征入伍的在校生和应届毕业生，学校应予鼓励，其中应征入伍的应届毕业生同时获优秀毕业生荣誉称号。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第二十四条</w:t>
      </w:r>
      <w:r>
        <w:rPr>
          <w:rFonts w:hint="eastAsia" w:ascii="仿宋" w:hAnsi="仿宋" w:eastAsia="仿宋" w:cs="仿宋"/>
          <w:sz w:val="32"/>
          <w:szCs w:val="32"/>
        </w:rPr>
        <w:t xml:space="preserve">  上半年报名参军的毕业班学生，完成专业理论课程的学习与相关实习，且已完成毕业设计或论文，仅需答辩评审合格即能毕业。学校于新兵入伍前开辟毕业设计和论文答辩绿色通道，毕业班学生凭《大学生预定兵通知书》参加评审，成绩合格的按正常毕业时间颁发毕业证书；符合学位授予条件的，颁发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第二十五条</w:t>
      </w:r>
      <w:r>
        <w:rPr>
          <w:rFonts w:hint="eastAsia" w:ascii="仿宋" w:hAnsi="仿宋" w:eastAsia="仿宋" w:cs="仿宋"/>
          <w:sz w:val="32"/>
          <w:szCs w:val="32"/>
        </w:rPr>
        <w:t xml:space="preserve">  应征入伍的在校学生（含新生）退役复学或入学后，在各类学生评优表彰活动中，同等条件下优先给予评优表彰。在部队荣立三等功以上者（含三等功），学校学年奖学金评定相应提高一个等级（一等奖除外），优先评定国家励志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第二十六条 </w:t>
      </w:r>
      <w:r>
        <w:rPr>
          <w:rFonts w:hint="eastAsia" w:ascii="仿宋" w:hAnsi="仿宋" w:eastAsia="仿宋" w:cs="仿宋"/>
          <w:sz w:val="32"/>
          <w:szCs w:val="32"/>
        </w:rPr>
        <w:t xml:space="preserve"> 应届毕业生应征入伍服义务兵役退役后3年内参加全国硕士研究生招生考试，入学考试初试成绩总分加10分，同等条件下优先录取；在校生（含高校新生）应征入伍服义务兵役退役，在完成本科学业后3年内参加全国硕士研究生招生考试，初试总分加10分。在部队荣立二等功及以上的，符合研究生报名条件的可免试（指初试）攻读硕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第二十七条 </w:t>
      </w:r>
      <w:r>
        <w:rPr>
          <w:rFonts w:hint="eastAsia" w:ascii="仿宋" w:hAnsi="仿宋" w:eastAsia="仿宋" w:cs="仿宋"/>
          <w:sz w:val="32"/>
          <w:szCs w:val="32"/>
        </w:rPr>
        <w:t xml:space="preserve"> 应征入伍的应届毕业生，退役后一年内可视同当年的应届毕业生，凭用人单位录（聘）用手续，再次申请办理就业报到手续。退役毕业生士兵可参加学校组织的就业招聘会，享受就业信息、重点推荐、就业指导等就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第二十八条</w:t>
      </w:r>
      <w:r>
        <w:rPr>
          <w:rFonts w:hint="eastAsia" w:ascii="仿宋" w:hAnsi="仿宋" w:eastAsia="仿宋" w:cs="仿宋"/>
          <w:sz w:val="32"/>
          <w:szCs w:val="32"/>
        </w:rPr>
        <w:t xml:space="preserve">   报名参军且体检、政审合格的学生，不服从组织安排，拒绝服兵役或因个人思想原因被部队退回的，按《兵役法》和学校相关规定给予纪律处分。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第二十九条</w:t>
      </w:r>
      <w:r>
        <w:rPr>
          <w:rFonts w:hint="eastAsia" w:ascii="仿宋" w:hAnsi="仿宋" w:eastAsia="仿宋" w:cs="仿宋"/>
          <w:sz w:val="32"/>
          <w:szCs w:val="32"/>
        </w:rPr>
        <w:t xml:space="preserve">  根据征兵工作的完成情况，学校每年评选表彰学校大学生征兵工作先进单位和先进个人若干。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第三十条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本办法自发文之日起实施，由学生工作部、武装部、教务部负责解释。 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5244467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091422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2 -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38"/>
    <w:rsid w:val="00010B3F"/>
    <w:rsid w:val="00036024"/>
    <w:rsid w:val="00146004"/>
    <w:rsid w:val="001F75C6"/>
    <w:rsid w:val="00266F8B"/>
    <w:rsid w:val="00302C1B"/>
    <w:rsid w:val="00303738"/>
    <w:rsid w:val="003B2621"/>
    <w:rsid w:val="003C45C3"/>
    <w:rsid w:val="005012BF"/>
    <w:rsid w:val="0066050B"/>
    <w:rsid w:val="006A38C5"/>
    <w:rsid w:val="006E54AC"/>
    <w:rsid w:val="007D507A"/>
    <w:rsid w:val="00955F38"/>
    <w:rsid w:val="00962739"/>
    <w:rsid w:val="00AE63B9"/>
    <w:rsid w:val="00BF40CF"/>
    <w:rsid w:val="00CE0229"/>
    <w:rsid w:val="00CF7E32"/>
    <w:rsid w:val="00D329B9"/>
    <w:rsid w:val="00D51FF9"/>
    <w:rsid w:val="00E7167E"/>
    <w:rsid w:val="00EA76AA"/>
    <w:rsid w:val="00F125BA"/>
    <w:rsid w:val="00FE495E"/>
    <w:rsid w:val="00FF37EC"/>
    <w:rsid w:val="11763B55"/>
    <w:rsid w:val="17F80473"/>
    <w:rsid w:val="1E083CC6"/>
    <w:rsid w:val="2D6C2111"/>
    <w:rsid w:val="3A251631"/>
    <w:rsid w:val="44D705FE"/>
    <w:rsid w:val="5138201C"/>
    <w:rsid w:val="58311564"/>
    <w:rsid w:val="62800131"/>
    <w:rsid w:val="6E8019C1"/>
    <w:rsid w:val="6E8F1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421</Words>
  <Characters>2400</Characters>
  <Lines>20</Lines>
  <Paragraphs>5</Paragraphs>
  <TotalTime>150</TotalTime>
  <ScaleCrop>false</ScaleCrop>
  <LinksUpToDate>false</LinksUpToDate>
  <CharactersWithSpaces>2816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2021-09-27T09:20:00Z</dcterms:created>
  <dc:creator>Admin</dc:creator>
  <cp:lastModifiedBy>WPS_1508066712</cp:lastModifiedBy>
  <dcterms:modified xsi:type="dcterms:W3CDTF">2021-10-26T01:53:24Z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EFB40024589B4F718EE50C55F9FF7E61</vt:lpwstr>
  </property>
</Properties>
</file>