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drawing>
          <wp:inline distT="0" distB="0" distL="0" distR="0">
            <wp:extent cx="3200400" cy="742950"/>
            <wp:effectExtent l="0" t="0" r="0" b="0"/>
            <wp:docPr id="2" name="图片 2" descr="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00400" cy="742950"/>
                    </a:xfrm>
                    <a:prstGeom prst="rect">
                      <a:avLst/>
                    </a:prstGeom>
                    <a:noFill/>
                    <a:ln>
                      <a:noFill/>
                    </a:ln>
                  </pic:spPr>
                </pic:pic>
              </a:graphicData>
            </a:graphic>
          </wp:inline>
        </w:drawing>
      </w:r>
    </w:p>
    <w:p>
      <w:pPr>
        <w:jc w:val="center"/>
      </w:pPr>
    </w:p>
    <w:p>
      <w:pPr>
        <w:jc w:val="center"/>
      </w:pPr>
    </w:p>
    <w:p>
      <w:pPr>
        <w:jc w:val="center"/>
        <w:rPr>
          <w:rFonts w:ascii="黑体" w:hAnsi="黑体" w:eastAsia="黑体"/>
          <w:b/>
          <w:sz w:val="44"/>
          <w:szCs w:val="44"/>
          <w:u w:val="single"/>
        </w:rPr>
      </w:pPr>
    </w:p>
    <w:p>
      <w:pPr>
        <w:jc w:val="center"/>
        <w:rPr>
          <w:rFonts w:ascii="黑体" w:hAnsi="黑体" w:eastAsia="黑体"/>
          <w:b/>
          <w:sz w:val="44"/>
          <w:szCs w:val="44"/>
          <w:u w:val="single"/>
        </w:rPr>
      </w:pPr>
    </w:p>
    <w:p>
      <w:pPr>
        <w:jc w:val="center"/>
        <w:rPr>
          <w:sz w:val="52"/>
          <w:szCs w:val="52"/>
        </w:rPr>
      </w:pPr>
      <w:r>
        <w:rPr>
          <w:rFonts w:hint="eastAsia" w:ascii="黑体" w:hAnsi="黑体" w:eastAsia="黑体"/>
          <w:b/>
          <w:sz w:val="52"/>
          <w:szCs w:val="52"/>
        </w:rPr>
        <w:t>皖江工学院本科教学质量报告</w:t>
      </w:r>
    </w:p>
    <w:p>
      <w:pPr>
        <w:jc w:val="left"/>
        <w:rPr>
          <w:sz w:val="52"/>
          <w:szCs w:val="52"/>
        </w:rPr>
      </w:pPr>
    </w:p>
    <w:p>
      <w:pPr>
        <w:jc w:val="center"/>
        <w:rPr>
          <w:sz w:val="52"/>
          <w:szCs w:val="52"/>
        </w:rPr>
      </w:pPr>
      <w:r>
        <w:rPr>
          <w:rFonts w:hint="eastAsia" w:ascii="黑体" w:hAnsi="黑体" w:eastAsia="黑体"/>
          <w:b/>
          <w:sz w:val="52"/>
          <w:szCs w:val="52"/>
        </w:rPr>
        <w:t>（2019-2020学年）</w:t>
      </w:r>
    </w:p>
    <w:p>
      <w:pPr>
        <w:jc w:val="left"/>
      </w:pPr>
    </w:p>
    <w:p>
      <w:pPr>
        <w:jc w:val="left"/>
      </w:pPr>
    </w:p>
    <w:p>
      <w:pPr>
        <w:jc w:val="left"/>
      </w:pPr>
    </w:p>
    <w:p>
      <w:pPr>
        <w:jc w:val="left"/>
      </w:pPr>
    </w:p>
    <w:p>
      <w:pPr>
        <w:jc w:val="left"/>
      </w:pPr>
    </w:p>
    <w:p>
      <w:pPr>
        <w:jc w:val="left"/>
      </w:pPr>
    </w:p>
    <w:p>
      <w:pPr>
        <w:jc w:val="left"/>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pPr>
      <w:r>
        <w:rPr>
          <w:rFonts w:hint="eastAsia" w:ascii="黑体" w:hAnsi="黑体" w:eastAsia="黑体"/>
          <w:b/>
          <w:sz w:val="32"/>
          <w:szCs w:val="32"/>
        </w:rPr>
        <w:t>2020年12月</w:t>
      </w:r>
    </w:p>
    <w:p>
      <w:pPr>
        <w:jc w:val="left"/>
      </w:pPr>
    </w:p>
    <w:p>
      <w:pPr>
        <w:sectPr>
          <w:pgSz w:w="11906" w:h="16838"/>
          <w:pgMar w:top="1440" w:right="1800" w:bottom="1440" w:left="1800" w:header="851" w:footer="992" w:gutter="0"/>
          <w:pgNumType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"_Toc12041" </w:instrText>
          </w:r>
          <w:r>
            <w:fldChar w:fldCharType="separate"/>
          </w:r>
          <w:r>
            <w:rPr>
              <w:rFonts w:hint="eastAsia" w:ascii="黑体" w:hAnsi="黑体" w:eastAsia="黑体"/>
              <w:szCs w:val="30"/>
            </w:rPr>
            <w:t>学校概况</w:t>
          </w:r>
          <w:r>
            <w:tab/>
          </w:r>
          <w:r>
            <w:fldChar w:fldCharType="begin"/>
          </w:r>
          <w:r>
            <w:instrText xml:space="preserve"> PAGEREF _Toc12041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"_Toc7400" </w:instrText>
          </w:r>
          <w:r>
            <w:fldChar w:fldCharType="separate"/>
          </w:r>
          <w:r>
            <w:rPr>
              <w:rFonts w:hint="eastAsia" w:ascii="黑体" w:hAnsi="黑体" w:eastAsia="黑体"/>
              <w:szCs w:val="30"/>
            </w:rPr>
            <w:t>一、本科教育基本情况</w:t>
          </w:r>
          <w:r>
            <w:tab/>
          </w:r>
          <w:r>
            <w:fldChar w:fldCharType="begin"/>
          </w:r>
          <w:r>
            <w:instrText xml:space="preserve"> PAGEREF _Toc7400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"_Toc20995" </w:instrText>
          </w:r>
          <w:r>
            <w:fldChar w:fldCharType="separate"/>
          </w:r>
          <w:r>
            <w:rPr>
              <w:rFonts w:hint="eastAsia" w:ascii="黑体" w:hAnsi="黑体" w:eastAsia="黑体"/>
              <w:szCs w:val="28"/>
            </w:rPr>
            <w:t>（一）人才培养目标</w:t>
          </w:r>
          <w:r>
            <w:tab/>
          </w:r>
          <w:r>
            <w:fldChar w:fldCharType="begin"/>
          </w:r>
          <w:r>
            <w:instrText xml:space="preserve"> PAGEREF _Toc20995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"_Toc440" </w:instrText>
          </w:r>
          <w:r>
            <w:fldChar w:fldCharType="separate"/>
          </w:r>
          <w:r>
            <w:rPr>
              <w:rFonts w:hint="eastAsia" w:ascii="黑体" w:hAnsi="黑体" w:eastAsia="黑体"/>
              <w:szCs w:val="28"/>
            </w:rPr>
            <w:t>（二）学科专业设置情况</w:t>
          </w:r>
          <w:r>
            <w:tab/>
          </w:r>
          <w:r>
            <w:fldChar w:fldCharType="begin"/>
          </w:r>
          <w:r>
            <w:instrText xml:space="preserve"> PAGEREF _Toc440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"_Toc25596" </w:instrText>
          </w:r>
          <w:r>
            <w:fldChar w:fldCharType="separate"/>
          </w:r>
          <w:r>
            <w:rPr>
              <w:rFonts w:hint="eastAsia" w:ascii="黑体" w:hAnsi="黑体" w:eastAsia="黑体"/>
              <w:szCs w:val="28"/>
            </w:rPr>
            <w:t>（三）在校生规模</w:t>
          </w:r>
          <w:r>
            <w:tab/>
          </w:r>
          <w:r>
            <w:fldChar w:fldCharType="begin"/>
          </w:r>
          <w:r>
            <w:instrText xml:space="preserve"> PAGEREF _Toc25596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"_Toc3514" </w:instrText>
          </w:r>
          <w:r>
            <w:fldChar w:fldCharType="separate"/>
          </w:r>
          <w:r>
            <w:rPr>
              <w:rFonts w:hint="eastAsia" w:ascii="黑体" w:hAnsi="黑体" w:eastAsia="黑体"/>
              <w:szCs w:val="28"/>
            </w:rPr>
            <w:t>（四）本科生生源质量</w:t>
          </w:r>
          <w:r>
            <w:tab/>
          </w:r>
          <w:r>
            <w:fldChar w:fldCharType="begin"/>
          </w:r>
          <w:r>
            <w:instrText xml:space="preserve"> PAGEREF _Toc3514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"_Toc28879" </w:instrText>
          </w:r>
          <w:r>
            <w:fldChar w:fldCharType="separate"/>
          </w:r>
          <w:r>
            <w:rPr>
              <w:rFonts w:hint="eastAsia" w:ascii="黑体" w:hAnsi="黑体" w:eastAsia="黑体"/>
              <w:szCs w:val="28"/>
            </w:rPr>
            <w:t>二、师资与教学条件</w:t>
          </w:r>
          <w:r>
            <w:tab/>
          </w:r>
          <w:r>
            <w:fldChar w:fldCharType="begin"/>
          </w:r>
          <w:r>
            <w:instrText xml:space="preserve"> PAGEREF _Toc28879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"_Toc28889" </w:instrText>
          </w:r>
          <w:r>
            <w:fldChar w:fldCharType="separate"/>
          </w:r>
          <w:r>
            <w:rPr>
              <w:rFonts w:hint="eastAsia" w:ascii="黑体" w:hAnsi="黑体" w:eastAsia="黑体"/>
              <w:szCs w:val="28"/>
            </w:rPr>
            <w:t>（一）师资队伍</w:t>
          </w:r>
          <w:r>
            <w:tab/>
          </w:r>
          <w:r>
            <w:fldChar w:fldCharType="begin"/>
          </w:r>
          <w:r>
            <w:instrText xml:space="preserve"> PAGEREF _Toc28889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"_Toc22094" </w:instrText>
          </w:r>
          <w:r>
            <w:fldChar w:fldCharType="separate"/>
          </w:r>
          <w:r>
            <w:rPr>
              <w:rFonts w:hint="eastAsia" w:ascii="黑体" w:hAnsi="黑体" w:eastAsia="黑体"/>
              <w:szCs w:val="28"/>
            </w:rPr>
            <w:t>（二）本科主讲教师情况</w:t>
          </w:r>
          <w:r>
            <w:tab/>
          </w:r>
          <w:r>
            <w:fldChar w:fldCharType="begin"/>
          </w:r>
          <w:r>
            <w:instrText xml:space="preserve"> PAGEREF _Toc22094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"_Toc4325" </w:instrText>
          </w:r>
          <w:r>
            <w:fldChar w:fldCharType="separate"/>
          </w:r>
          <w:r>
            <w:rPr>
              <w:rFonts w:hint="eastAsia" w:ascii="黑体" w:hAnsi="黑体" w:eastAsia="黑体"/>
              <w:szCs w:val="28"/>
            </w:rPr>
            <w:t>（三）教学经费投入情况</w:t>
          </w:r>
          <w:r>
            <w:tab/>
          </w:r>
          <w:r>
            <w:fldChar w:fldCharType="begin"/>
          </w:r>
          <w:r>
            <w:instrText xml:space="preserve"> PAGEREF _Toc4325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"_Toc3371" </w:instrText>
          </w:r>
          <w:r>
            <w:fldChar w:fldCharType="separate"/>
          </w:r>
          <w:r>
            <w:rPr>
              <w:rFonts w:hint="eastAsia" w:ascii="黑体" w:hAnsi="黑体" w:eastAsia="黑体"/>
              <w:szCs w:val="28"/>
            </w:rPr>
            <w:t>（四）教学设施应用情况</w:t>
          </w:r>
          <w:r>
            <w:tab/>
          </w:r>
          <w:r>
            <w:fldChar w:fldCharType="begin"/>
          </w:r>
          <w:r>
            <w:instrText xml:space="preserve"> PAGEREF _Toc3371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"_Toc3428" </w:instrText>
          </w:r>
          <w:r>
            <w:fldChar w:fldCharType="separate"/>
          </w:r>
          <w:r>
            <w:rPr>
              <w:rFonts w:hint="eastAsia" w:ascii="黑体" w:hAnsi="黑体" w:eastAsia="黑体"/>
              <w:szCs w:val="28"/>
            </w:rPr>
            <w:t>1.教学用房</w:t>
          </w:r>
          <w:r>
            <w:tab/>
          </w:r>
          <w:r>
            <w:fldChar w:fldCharType="begin"/>
          </w:r>
          <w:r>
            <w:instrText xml:space="preserve"> PAGEREF _Toc3428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"_Toc521" </w:instrText>
          </w:r>
          <w:r>
            <w:fldChar w:fldCharType="separate"/>
          </w:r>
          <w:r>
            <w:rPr>
              <w:rFonts w:hint="eastAsia" w:ascii="黑体" w:hAnsi="黑体" w:eastAsia="黑体"/>
              <w:szCs w:val="28"/>
            </w:rPr>
            <w:t>2.教学科研仪器设备与教学实验室</w:t>
          </w:r>
          <w:r>
            <w:tab/>
          </w:r>
          <w:r>
            <w:fldChar w:fldCharType="begin"/>
          </w:r>
          <w:r>
            <w:instrText xml:space="preserve"> PAGEREF _Toc521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"_Toc1752" </w:instrText>
          </w:r>
          <w:r>
            <w:fldChar w:fldCharType="separate"/>
          </w:r>
          <w:r>
            <w:rPr>
              <w:rFonts w:hint="eastAsia" w:ascii="黑体" w:hAnsi="黑体" w:eastAsia="黑体"/>
              <w:szCs w:val="28"/>
            </w:rPr>
            <w:t>3.图书馆及图书资源</w:t>
          </w:r>
          <w:r>
            <w:tab/>
          </w:r>
          <w:r>
            <w:fldChar w:fldCharType="begin"/>
          </w:r>
          <w:r>
            <w:instrText xml:space="preserve"> PAGEREF _Toc1752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"_Toc18467" </w:instrText>
          </w:r>
          <w:r>
            <w:fldChar w:fldCharType="separate"/>
          </w:r>
          <w:r>
            <w:rPr>
              <w:rFonts w:hint="eastAsia" w:ascii="黑体" w:hAnsi="黑体" w:eastAsia="黑体"/>
              <w:szCs w:val="28"/>
            </w:rPr>
            <w:t>4.信息资源</w:t>
          </w:r>
          <w:r>
            <w:tab/>
          </w:r>
          <w:r>
            <w:fldChar w:fldCharType="begin"/>
          </w:r>
          <w:r>
            <w:instrText xml:space="preserve"> PAGEREF _Toc18467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"_Toc27977" </w:instrText>
          </w:r>
          <w:r>
            <w:fldChar w:fldCharType="separate"/>
          </w:r>
          <w:r>
            <w:rPr>
              <w:rFonts w:hint="eastAsia" w:ascii="黑体" w:hAnsi="黑体" w:eastAsia="黑体" w:cs="黑体"/>
              <w:b w:val="0"/>
              <w:bCs w:val="0"/>
              <w:szCs w:val="28"/>
            </w:rPr>
            <w:t>三、教学建设与改革</w:t>
          </w:r>
          <w:r>
            <w:tab/>
          </w:r>
          <w:r>
            <w:fldChar w:fldCharType="begin"/>
          </w:r>
          <w:r>
            <w:instrText xml:space="preserve"> PAGEREF _Toc27977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"_Toc31282" </w:instrText>
          </w:r>
          <w:r>
            <w:fldChar w:fldCharType="separate"/>
          </w:r>
          <w:r>
            <w:rPr>
              <w:rFonts w:hint="eastAsia" w:ascii="黑体" w:hAnsi="黑体" w:eastAsia="黑体"/>
              <w:szCs w:val="28"/>
            </w:rPr>
            <w:t>（一）专业建设</w:t>
          </w:r>
          <w:r>
            <w:tab/>
          </w:r>
          <w:r>
            <w:fldChar w:fldCharType="begin"/>
          </w:r>
          <w:r>
            <w:instrText xml:space="preserve"> PAGEREF _Toc31282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"_Toc30745" </w:instrText>
          </w:r>
          <w:r>
            <w:fldChar w:fldCharType="separate"/>
          </w:r>
          <w:r>
            <w:rPr>
              <w:rFonts w:hint="eastAsia" w:ascii="黑体" w:hAnsi="黑体" w:eastAsia="黑体"/>
              <w:szCs w:val="28"/>
            </w:rPr>
            <w:t>（二）课程建设</w:t>
          </w:r>
          <w:r>
            <w:tab/>
          </w:r>
          <w:r>
            <w:fldChar w:fldCharType="begin"/>
          </w:r>
          <w:r>
            <w:instrText xml:space="preserve"> PAGEREF _Toc30745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"_Toc884" </w:instrText>
          </w:r>
          <w:r>
            <w:fldChar w:fldCharType="separate"/>
          </w:r>
          <w:r>
            <w:rPr>
              <w:rFonts w:hint="eastAsia" w:ascii="黑体" w:hAnsi="黑体" w:eastAsia="黑体"/>
              <w:szCs w:val="28"/>
            </w:rPr>
            <w:t>（三）教材建设</w:t>
          </w:r>
          <w:r>
            <w:tab/>
          </w:r>
          <w:r>
            <w:fldChar w:fldCharType="begin"/>
          </w:r>
          <w:r>
            <w:instrText xml:space="preserve"> PAGEREF _Toc884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"_Toc14691" </w:instrText>
          </w:r>
          <w:r>
            <w:fldChar w:fldCharType="separate"/>
          </w:r>
          <w:r>
            <w:rPr>
              <w:rFonts w:hint="eastAsia" w:ascii="黑体" w:hAnsi="黑体" w:eastAsia="黑体"/>
              <w:szCs w:val="28"/>
            </w:rPr>
            <w:t>（四）实践教学</w:t>
          </w:r>
          <w:r>
            <w:tab/>
          </w:r>
          <w:r>
            <w:fldChar w:fldCharType="begin"/>
          </w:r>
          <w:r>
            <w:instrText xml:space="preserve"> PAGEREF _Toc14691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"_Toc6662" </w:instrText>
          </w:r>
          <w:r>
            <w:fldChar w:fldCharType="separate"/>
          </w:r>
          <w:r>
            <w:rPr>
              <w:rFonts w:hint="eastAsia" w:ascii="黑体" w:hAnsi="黑体" w:eastAsia="黑体"/>
              <w:szCs w:val="24"/>
            </w:rPr>
            <w:t>1.实验教学</w:t>
          </w:r>
          <w:r>
            <w:tab/>
          </w:r>
          <w:r>
            <w:fldChar w:fldCharType="begin"/>
          </w:r>
          <w:r>
            <w:instrText xml:space="preserve"> PAGEREF _Toc6662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"_Toc4476" </w:instrText>
          </w:r>
          <w:r>
            <w:fldChar w:fldCharType="separate"/>
          </w:r>
          <w:r>
            <w:rPr>
              <w:rFonts w:hint="eastAsia" w:ascii="黑体" w:hAnsi="黑体" w:eastAsia="黑体"/>
              <w:szCs w:val="24"/>
            </w:rPr>
            <w:t>2.本科生毕业设计（论文）</w:t>
          </w:r>
          <w:r>
            <w:tab/>
          </w:r>
          <w:r>
            <w:fldChar w:fldCharType="begin"/>
          </w:r>
          <w:r>
            <w:instrText xml:space="preserve"> PAGEREF _Toc4476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"_Toc15598" </w:instrText>
          </w:r>
          <w:r>
            <w:fldChar w:fldCharType="separate"/>
          </w:r>
          <w:r>
            <w:rPr>
              <w:rFonts w:hint="eastAsia" w:ascii="黑体" w:hAnsi="黑体" w:eastAsia="黑体"/>
              <w:szCs w:val="24"/>
            </w:rPr>
            <w:t>3.实习与教学实践基地</w:t>
          </w:r>
          <w:r>
            <w:tab/>
          </w:r>
          <w:r>
            <w:fldChar w:fldCharType="begin"/>
          </w:r>
          <w:r>
            <w:instrText xml:space="preserve"> PAGEREF _Toc15598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"_Toc11084" </w:instrText>
          </w:r>
          <w:r>
            <w:fldChar w:fldCharType="separate"/>
          </w:r>
          <w:r>
            <w:rPr>
              <w:rFonts w:hint="eastAsia" w:ascii="黑体" w:hAnsi="黑体" w:eastAsia="黑体"/>
              <w:szCs w:val="28"/>
            </w:rPr>
            <w:t>（五）创新创业教育</w:t>
          </w:r>
          <w:r>
            <w:tab/>
          </w:r>
          <w:r>
            <w:fldChar w:fldCharType="begin"/>
          </w:r>
          <w:r>
            <w:instrText xml:space="preserve"> PAGEREF _Toc11084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"_Toc23427" </w:instrText>
          </w:r>
          <w:r>
            <w:fldChar w:fldCharType="separate"/>
          </w:r>
          <w:r>
            <w:rPr>
              <w:rFonts w:hint="eastAsia" w:ascii="黑体" w:hAnsi="黑体" w:eastAsia="黑体"/>
              <w:szCs w:val="28"/>
            </w:rPr>
            <w:t>（六）教学改革</w:t>
          </w:r>
          <w:r>
            <w:tab/>
          </w:r>
          <w:r>
            <w:fldChar w:fldCharType="begin"/>
          </w:r>
          <w:r>
            <w:instrText xml:space="preserve"> PAGEREF _Toc23427 </w:instrText>
          </w:r>
          <w:r>
            <w:fldChar w:fldCharType="separate"/>
          </w:r>
          <w:r>
            <w:t>9</w:t>
          </w:r>
          <w:r>
            <w:fldChar w:fldCharType="end"/>
          </w:r>
          <w:r>
            <w:fldChar w:fldCharType="end"/>
          </w:r>
        </w:p>
        <w:p>
          <w:pPr>
            <w:pStyle w:val="11"/>
            <w:tabs>
              <w:tab w:val="right" w:leader="dot" w:pos="8306"/>
            </w:tabs>
            <w:rPr>
              <w:rFonts w:hint="eastAsia" w:eastAsiaTheme="minorEastAsia"/>
              <w:lang w:val="en-US" w:eastAsia="zh-CN"/>
            </w:rPr>
          </w:pPr>
          <w:r>
            <w:fldChar w:fldCharType="begin"/>
          </w:r>
          <w:r>
            <w:instrText xml:space="preserve"> HYPERLINK \l "_Toc23427" </w:instrText>
          </w:r>
          <w:r>
            <w:fldChar w:fldCharType="separate"/>
          </w:r>
          <w:r>
            <w:rPr>
              <w:rFonts w:hint="eastAsia" w:ascii="黑体" w:hAnsi="黑体" w:eastAsia="黑体"/>
              <w:szCs w:val="28"/>
            </w:rPr>
            <w:t>（</w:t>
          </w:r>
          <w:r>
            <w:rPr>
              <w:rFonts w:hint="eastAsia" w:ascii="黑体" w:hAnsi="黑体" w:eastAsia="黑体"/>
              <w:szCs w:val="28"/>
              <w:lang w:eastAsia="zh-CN"/>
            </w:rPr>
            <w:t>七</w:t>
          </w:r>
          <w:r>
            <w:rPr>
              <w:rFonts w:hint="eastAsia" w:ascii="黑体" w:hAnsi="黑体" w:eastAsia="黑体"/>
              <w:szCs w:val="28"/>
            </w:rPr>
            <w:t>）</w:t>
          </w:r>
          <w:r>
            <w:rPr>
              <w:rFonts w:hint="eastAsia" w:ascii="黑体" w:hAnsi="黑体" w:eastAsia="黑体"/>
              <w:szCs w:val="28"/>
              <w:lang w:eastAsia="zh-CN"/>
            </w:rPr>
            <w:t>线上教学</w:t>
          </w:r>
          <w:r>
            <w:tab/>
          </w:r>
          <w:r>
            <w:rPr>
              <w:rFonts w:hint="eastAsia"/>
              <w:lang w:val="en-US" w:eastAsia="zh-CN"/>
            </w:rPr>
            <w:t>1</w:t>
          </w:r>
          <w:r>
            <w:fldChar w:fldCharType="end"/>
          </w:r>
          <w:r>
            <w:rPr>
              <w:rFonts w:hint="eastAsia"/>
              <w:lang w:val="en-US" w:eastAsia="zh-CN"/>
            </w:rPr>
            <w:t>0</w:t>
          </w:r>
        </w:p>
        <w:p>
          <w:pPr>
            <w:pStyle w:val="10"/>
            <w:tabs>
              <w:tab w:val="right" w:leader="dot" w:pos="8306"/>
            </w:tabs>
          </w:pPr>
          <w:r>
            <w:fldChar w:fldCharType="begin"/>
          </w:r>
          <w:r>
            <w:instrText xml:space="preserve"> HYPERLINK \l "_Toc12440" </w:instrText>
          </w:r>
          <w:r>
            <w:fldChar w:fldCharType="separate"/>
          </w:r>
          <w:r>
            <w:rPr>
              <w:rFonts w:hint="eastAsia" w:ascii="黑体" w:hAnsi="黑体" w:eastAsia="黑体" w:cs="黑体"/>
              <w:b w:val="0"/>
              <w:bCs w:val="0"/>
              <w:szCs w:val="28"/>
            </w:rPr>
            <w:t>四、专业培养能力</w:t>
          </w:r>
          <w:r>
            <w:tab/>
          </w:r>
          <w:r>
            <w:fldChar w:fldCharType="begin"/>
          </w:r>
          <w:r>
            <w:instrText xml:space="preserve"> PAGEREF _Toc12440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"_Toc14620" </w:instrText>
          </w:r>
          <w:r>
            <w:fldChar w:fldCharType="separate"/>
          </w:r>
          <w:r>
            <w:rPr>
              <w:rFonts w:hint="eastAsia" w:ascii="黑体" w:hAnsi="黑体" w:eastAsia="黑体"/>
              <w:szCs w:val="28"/>
            </w:rPr>
            <w:t>（一）人才培养目标定位与特色</w:t>
          </w:r>
          <w:r>
            <w:tab/>
          </w:r>
          <w:r>
            <w:fldChar w:fldCharType="begin"/>
          </w:r>
          <w:r>
            <w:instrText xml:space="preserve"> PAGEREF _Toc14620 </w:instrText>
          </w:r>
          <w:r>
            <w:fldChar w:fldCharType="separate"/>
          </w:r>
          <w:r>
            <w:t>11</w:t>
          </w:r>
          <w:r>
            <w:fldChar w:fldCharType="end"/>
          </w:r>
          <w:r>
            <w:fldChar w:fldCharType="end"/>
          </w:r>
        </w:p>
        <w:p>
          <w:pPr>
            <w:rPr>
              <w:rFonts w:hint="default"/>
              <w:lang w:val="en-US" w:eastAsia="zh-CN"/>
            </w:rPr>
          </w:pPr>
          <w:r>
            <w:rPr>
              <w:rFonts w:hint="eastAsia"/>
              <w:lang w:val="en-US" w:eastAsia="zh-CN"/>
            </w:rPr>
            <w:t xml:space="preserve">        </w:t>
          </w:r>
          <w:r>
            <w:rPr>
              <w:rFonts w:hint="eastAsia" w:ascii="黑体" w:hAnsi="黑体" w:eastAsia="黑体" w:cs="黑体"/>
              <w:lang w:val="en-US" w:eastAsia="zh-CN"/>
            </w:rPr>
            <w:t>1.依托河海大学资源优势，做强水利类专业</w:t>
          </w:r>
          <w:r>
            <w:rPr>
              <w:rFonts w:hint="eastAsia"/>
              <w:lang w:val="en-US" w:eastAsia="zh-CN"/>
            </w:rPr>
            <w:t>...............................................................11</w:t>
          </w:r>
        </w:p>
        <w:p>
          <w:pPr>
            <w:rPr>
              <w:rFonts w:hint="default"/>
              <w:lang w:val="en-US" w:eastAsia="zh-CN"/>
            </w:rPr>
          </w:pPr>
          <w:r>
            <w:rPr>
              <w:rFonts w:hint="eastAsia"/>
              <w:lang w:val="en-US" w:eastAsia="zh-CN"/>
            </w:rPr>
            <w:t xml:space="preserve">        </w:t>
          </w:r>
          <w:r>
            <w:rPr>
              <w:rFonts w:hint="eastAsia" w:ascii="黑体" w:hAnsi="黑体" w:eastAsia="黑体" w:cs="黑体"/>
              <w:lang w:val="en-US" w:eastAsia="zh-CN"/>
            </w:rPr>
            <w:t>2.创新协同育人，应用型人才培养效果彰显</w:t>
          </w:r>
          <w:r>
            <w:rPr>
              <w:rFonts w:hint="eastAsia"/>
              <w:lang w:val="en-US" w:eastAsia="zh-CN"/>
            </w:rPr>
            <w:t>...............................................................11</w:t>
          </w:r>
        </w:p>
        <w:p>
          <w:pPr>
            <w:pStyle w:val="11"/>
            <w:tabs>
              <w:tab w:val="right" w:leader="dot" w:pos="8306"/>
            </w:tabs>
            <w:rPr>
              <w:rFonts w:hint="eastAsia" w:eastAsiaTheme="minorEastAsia"/>
              <w:lang w:val="en-US" w:eastAsia="zh-CN"/>
            </w:rPr>
          </w:pPr>
          <w:r>
            <w:fldChar w:fldCharType="begin"/>
          </w:r>
          <w:r>
            <w:instrText xml:space="preserve"> HYPERLINK \l "_Toc7541" </w:instrText>
          </w:r>
          <w:r>
            <w:fldChar w:fldCharType="separate"/>
          </w:r>
          <w:r>
            <w:rPr>
              <w:rFonts w:hint="eastAsia" w:ascii="黑体" w:hAnsi="黑体" w:eastAsia="黑体"/>
              <w:szCs w:val="28"/>
            </w:rPr>
            <w:t>（二）专业课程体系建设</w:t>
          </w:r>
          <w:r>
            <w:tab/>
          </w:r>
          <w:r>
            <w:rPr>
              <w:rFonts w:hint="eastAsia"/>
              <w:lang w:val="en-US" w:eastAsia="zh-CN"/>
            </w:rPr>
            <w:t>1</w:t>
          </w:r>
          <w:r>
            <w:fldChar w:fldCharType="end"/>
          </w:r>
          <w:r>
            <w:rPr>
              <w:rFonts w:hint="eastAsia"/>
              <w:lang w:val="en-US" w:eastAsia="zh-CN"/>
            </w:rPr>
            <w:t>2</w:t>
          </w:r>
        </w:p>
        <w:p>
          <w:pPr>
            <w:pStyle w:val="11"/>
            <w:tabs>
              <w:tab w:val="right" w:leader="dot" w:pos="8306"/>
            </w:tabs>
          </w:pPr>
          <w:r>
            <w:fldChar w:fldCharType="begin"/>
          </w:r>
          <w:r>
            <w:instrText xml:space="preserve"> HYPERLINK \l "_Toc30506" </w:instrText>
          </w:r>
          <w:r>
            <w:fldChar w:fldCharType="separate"/>
          </w:r>
          <w:r>
            <w:rPr>
              <w:rFonts w:hint="eastAsia" w:ascii="黑体" w:hAnsi="黑体" w:eastAsia="黑体"/>
              <w:szCs w:val="28"/>
            </w:rPr>
            <w:t>（三）立德树人落实机制</w:t>
          </w:r>
          <w:r>
            <w:tab/>
          </w:r>
          <w:r>
            <w:fldChar w:fldCharType="begin"/>
          </w:r>
          <w:r>
            <w:instrText xml:space="preserve"> PAGEREF _Toc30506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"_Toc5243" </w:instrText>
          </w:r>
          <w:r>
            <w:fldChar w:fldCharType="separate"/>
          </w:r>
          <w:r>
            <w:rPr>
              <w:rFonts w:hint="eastAsia" w:ascii="黑体" w:hAnsi="黑体" w:eastAsia="黑体"/>
              <w:szCs w:val="28"/>
            </w:rPr>
            <w:t>（四）专任教师数量和结构</w:t>
          </w:r>
          <w:r>
            <w:tab/>
          </w:r>
          <w:r>
            <w:fldChar w:fldCharType="begin"/>
          </w:r>
          <w:r>
            <w:instrText xml:space="preserve"> PAGEREF _Toc5243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"_Toc16679" </w:instrText>
          </w:r>
          <w:r>
            <w:fldChar w:fldCharType="separate"/>
          </w:r>
          <w:r>
            <w:rPr>
              <w:rFonts w:hint="eastAsia" w:ascii="黑体" w:hAnsi="黑体" w:eastAsia="黑体"/>
              <w:szCs w:val="28"/>
            </w:rPr>
            <w:t>（五）实践教学</w:t>
          </w:r>
          <w:r>
            <w:tab/>
          </w:r>
          <w:r>
            <w:fldChar w:fldCharType="begin"/>
          </w:r>
          <w:r>
            <w:instrText xml:space="preserve"> PAGEREF _Toc16679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"_Toc24950" </w:instrText>
          </w:r>
          <w:r>
            <w:fldChar w:fldCharType="separate"/>
          </w:r>
          <w:r>
            <w:rPr>
              <w:rFonts w:hint="eastAsia" w:ascii="黑体" w:hAnsi="黑体" w:eastAsia="黑体" w:cs="黑体"/>
              <w:b w:val="0"/>
              <w:bCs w:val="0"/>
              <w:szCs w:val="28"/>
            </w:rPr>
            <w:t>五、质量保障体系</w:t>
          </w:r>
          <w:r>
            <w:tab/>
          </w:r>
          <w:r>
            <w:fldChar w:fldCharType="begin"/>
          </w:r>
          <w:r>
            <w:instrText xml:space="preserve"> PAGEREF _Toc24950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"_Toc12548" </w:instrText>
          </w:r>
          <w:r>
            <w:fldChar w:fldCharType="separate"/>
          </w:r>
          <w:r>
            <w:rPr>
              <w:rFonts w:hint="eastAsia" w:ascii="黑体" w:hAnsi="黑体" w:eastAsia="黑体"/>
              <w:szCs w:val="28"/>
            </w:rPr>
            <w:t>（一）校领导情况</w:t>
          </w:r>
          <w:r>
            <w:tab/>
          </w:r>
          <w:r>
            <w:fldChar w:fldCharType="begin"/>
          </w:r>
          <w:r>
            <w:instrText xml:space="preserve"> PAGEREF _Toc12548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"_Toc1693" </w:instrText>
          </w:r>
          <w:r>
            <w:fldChar w:fldCharType="separate"/>
          </w:r>
          <w:r>
            <w:rPr>
              <w:rFonts w:hint="eastAsia" w:ascii="黑体" w:hAnsi="黑体" w:eastAsia="黑体"/>
              <w:szCs w:val="28"/>
            </w:rPr>
            <w:t>（二）教学管理与服务</w:t>
          </w:r>
          <w:r>
            <w:tab/>
          </w:r>
          <w:r>
            <w:fldChar w:fldCharType="begin"/>
          </w:r>
          <w:r>
            <w:instrText xml:space="preserve"> PAGEREF _Toc1693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"_Toc30712" </w:instrText>
          </w:r>
          <w:r>
            <w:fldChar w:fldCharType="separate"/>
          </w:r>
          <w:r>
            <w:rPr>
              <w:rFonts w:hint="eastAsia" w:ascii="黑体" w:hAnsi="黑体" w:eastAsia="黑体"/>
              <w:szCs w:val="28"/>
            </w:rPr>
            <w:t>（三）学生管理与服务</w:t>
          </w:r>
          <w:r>
            <w:tab/>
          </w:r>
          <w:r>
            <w:fldChar w:fldCharType="begin"/>
          </w:r>
          <w:r>
            <w:instrText xml:space="preserve"> PAGEREF _Toc30712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"_Toc20642" </w:instrText>
          </w:r>
          <w:r>
            <w:fldChar w:fldCharType="separate"/>
          </w:r>
          <w:r>
            <w:rPr>
              <w:rFonts w:hint="eastAsia" w:ascii="黑体" w:hAnsi="黑体" w:eastAsia="黑体"/>
              <w:szCs w:val="28"/>
            </w:rPr>
            <w:t>（四）质量监控</w:t>
          </w:r>
          <w:r>
            <w:tab/>
          </w:r>
          <w:r>
            <w:fldChar w:fldCharType="begin"/>
          </w:r>
          <w:r>
            <w:instrText xml:space="preserve"> PAGEREF _Toc20642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"_Toc30435" </w:instrText>
          </w:r>
          <w:r>
            <w:fldChar w:fldCharType="separate"/>
          </w:r>
          <w:r>
            <w:rPr>
              <w:rFonts w:hint="eastAsia" w:ascii="黑体" w:hAnsi="黑体" w:eastAsia="黑体"/>
              <w:szCs w:val="30"/>
            </w:rPr>
            <w:t>六、学生学习效果</w:t>
          </w:r>
          <w:r>
            <w:tab/>
          </w:r>
          <w:r>
            <w:fldChar w:fldCharType="begin"/>
          </w:r>
          <w:r>
            <w:instrText xml:space="preserve"> PAGEREF _Toc30435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"_Toc4115" </w:instrText>
          </w:r>
          <w:r>
            <w:fldChar w:fldCharType="separate"/>
          </w:r>
          <w:r>
            <w:rPr>
              <w:rFonts w:hint="eastAsia" w:ascii="黑体" w:hAnsi="黑体" w:eastAsia="黑体"/>
              <w:szCs w:val="28"/>
            </w:rPr>
            <w:t>（一）毕业情况</w:t>
          </w:r>
          <w:r>
            <w:tab/>
          </w:r>
          <w:r>
            <w:fldChar w:fldCharType="begin"/>
          </w:r>
          <w:r>
            <w:instrText xml:space="preserve"> PAGEREF _Toc4115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"_Toc2717" </w:instrText>
          </w:r>
          <w:r>
            <w:fldChar w:fldCharType="separate"/>
          </w:r>
          <w:r>
            <w:rPr>
              <w:rFonts w:hint="eastAsia" w:ascii="黑体" w:hAnsi="黑体" w:eastAsia="黑体"/>
              <w:szCs w:val="28"/>
            </w:rPr>
            <w:t>（二）就业情况</w:t>
          </w:r>
          <w:r>
            <w:tab/>
          </w:r>
          <w:r>
            <w:fldChar w:fldCharType="begin"/>
          </w:r>
          <w:r>
            <w:instrText xml:space="preserve"> PAGEREF _Toc2717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"_Toc19167" </w:instrText>
          </w:r>
          <w:r>
            <w:fldChar w:fldCharType="separate"/>
          </w:r>
          <w:r>
            <w:rPr>
              <w:rFonts w:hint="eastAsia" w:ascii="黑体" w:hAnsi="黑体" w:eastAsia="黑体"/>
              <w:szCs w:val="28"/>
            </w:rPr>
            <w:t>（三）转专业与辅修情况</w:t>
          </w:r>
          <w:r>
            <w:tab/>
          </w:r>
          <w:r>
            <w:fldChar w:fldCharType="begin"/>
          </w:r>
          <w:r>
            <w:instrText xml:space="preserve"> PAGEREF _Toc19167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"_Toc13290" </w:instrText>
          </w:r>
          <w:r>
            <w:fldChar w:fldCharType="separate"/>
          </w:r>
          <w:r>
            <w:rPr>
              <w:rFonts w:hint="eastAsia" w:ascii="黑体" w:hAnsi="黑体" w:eastAsia="黑体"/>
              <w:szCs w:val="30"/>
            </w:rPr>
            <w:t>七、特色发展</w:t>
          </w:r>
          <w:r>
            <w:tab/>
          </w:r>
          <w:r>
            <w:fldChar w:fldCharType="begin"/>
          </w:r>
          <w:r>
            <w:instrText xml:space="preserve"> PAGEREF _Toc13290 </w:instrText>
          </w:r>
          <w:r>
            <w:fldChar w:fldCharType="separate"/>
          </w:r>
          <w:r>
            <w:t>16</w:t>
          </w:r>
          <w:r>
            <w:fldChar w:fldCharType="end"/>
          </w:r>
          <w:r>
            <w:fldChar w:fldCharType="end"/>
          </w:r>
        </w:p>
        <w:p>
          <w:pPr>
            <w:rPr>
              <w:rFonts w:hint="eastAsia" w:hAnsi="黑体" w:eastAsia="黑体" w:cs="黑体" w:asciiTheme="minorAscii"/>
              <w:lang w:val="en-US" w:eastAsia="zh-CN"/>
            </w:rPr>
          </w:pPr>
          <w:r>
            <w:rPr>
              <w:rFonts w:hint="eastAsia"/>
              <w:lang w:val="en-US" w:eastAsia="zh-CN"/>
            </w:rPr>
            <w:t xml:space="preserve">     </w:t>
          </w:r>
          <w:r>
            <w:rPr>
              <w:rFonts w:hint="eastAsia" w:ascii="黑体" w:hAnsi="黑体" w:eastAsia="黑体" w:cs="黑体"/>
              <w:lang w:val="en-US" w:eastAsia="zh-CN"/>
            </w:rPr>
            <w:t>(一)建立德智体美劳全面人才培养教育体系</w:t>
          </w:r>
          <w:r>
            <w:rPr>
              <w:rFonts w:hint="eastAsia" w:hAnsi="黑体" w:eastAsia="黑体" w:cs="黑体" w:asciiTheme="minorAscii"/>
              <w:lang w:val="en-US" w:eastAsia="zh-CN"/>
            </w:rPr>
            <w:t>...................................................................16</w:t>
          </w:r>
        </w:p>
        <w:p>
          <w:pPr>
            <w:rPr>
              <w:rFonts w:hint="default" w:ascii="Calibri" w:hAnsi="Calibri" w:eastAsia="黑体" w:cs="Calibri"/>
              <w:lang w:val="en-US" w:eastAsia="zh-CN"/>
            </w:rPr>
          </w:pPr>
          <w:r>
            <w:rPr>
              <w:rFonts w:hint="eastAsia" w:hAnsi="黑体" w:eastAsia="黑体" w:cs="黑体" w:asciiTheme="minorAscii"/>
              <w:lang w:val="en-US" w:eastAsia="zh-CN"/>
            </w:rPr>
            <w:t xml:space="preserve">     </w:t>
          </w:r>
          <w:r>
            <w:rPr>
              <w:rFonts w:hint="eastAsia" w:ascii="黑体" w:hAnsi="黑体" w:eastAsia="黑体" w:cs="黑体"/>
              <w:lang w:val="en-US" w:eastAsia="zh-CN"/>
            </w:rPr>
            <w:t>(二)以专业评估为抓手，全面提升专业内涵</w:t>
          </w:r>
          <w:r>
            <w:rPr>
              <w:rFonts w:hint="eastAsia" w:ascii="Calibri" w:hAnsi="Calibri" w:eastAsia="黑体" w:cs="Calibri"/>
              <w:lang w:val="en-US" w:eastAsia="zh-CN"/>
            </w:rPr>
            <w:t>...................................................................16</w:t>
          </w:r>
        </w:p>
        <w:p>
          <w:pPr>
            <w:rPr>
              <w:rFonts w:hint="default" w:ascii="Calibri" w:hAnsi="Calibri" w:eastAsia="黑体" w:cs="Calibri"/>
              <w:lang w:val="en-US" w:eastAsia="zh-CN"/>
            </w:rPr>
          </w:pPr>
          <w:r>
            <w:rPr>
              <w:rFonts w:hint="eastAsia" w:ascii="黑体" w:hAnsi="黑体" w:eastAsia="黑体" w:cs="黑体"/>
              <w:lang w:val="en-US" w:eastAsia="zh-CN"/>
            </w:rPr>
            <w:t xml:space="preserve">     (三)以“双基”为抓手，全面推进教学规范化建设</w:t>
          </w:r>
          <w:r>
            <w:rPr>
              <w:rFonts w:hint="eastAsia" w:ascii="Calibri" w:hAnsi="Calibri" w:eastAsia="黑体" w:cs="Calibri"/>
              <w:lang w:val="en-US" w:eastAsia="zh-CN"/>
            </w:rPr>
            <w:t>........................................................17</w:t>
          </w:r>
        </w:p>
        <w:p>
          <w:pPr>
            <w:pStyle w:val="10"/>
            <w:tabs>
              <w:tab w:val="right" w:leader="dot" w:pos="8306"/>
            </w:tabs>
          </w:pPr>
          <w:r>
            <w:fldChar w:fldCharType="begin"/>
          </w:r>
          <w:r>
            <w:instrText xml:space="preserve"> HYPERLINK \l "_Toc3845" </w:instrText>
          </w:r>
          <w:r>
            <w:fldChar w:fldCharType="separate"/>
          </w:r>
          <w:r>
            <w:rPr>
              <w:rFonts w:hint="eastAsia" w:ascii="黑体" w:hAnsi="黑体" w:eastAsia="黑体"/>
              <w:szCs w:val="30"/>
            </w:rPr>
            <w:t>八、存在问题及改进计划</w:t>
          </w:r>
          <w:r>
            <w:tab/>
          </w:r>
          <w:r>
            <w:fldChar w:fldCharType="begin"/>
          </w:r>
          <w:r>
            <w:instrText xml:space="preserve"> PAGEREF _Toc3845 </w:instrText>
          </w:r>
          <w:r>
            <w:fldChar w:fldCharType="separate"/>
          </w:r>
          <w:r>
            <w:t>1</w:t>
          </w:r>
          <w:r>
            <w:rPr>
              <w:rFonts w:hint="eastAsia"/>
              <w:lang w:val="en-US" w:eastAsia="zh-CN"/>
            </w:rPr>
            <w:t>8</w:t>
          </w:r>
          <w:r>
            <w:fldChar w:fldCharType="end"/>
          </w:r>
          <w:r>
            <w:fldChar w:fldCharType="end"/>
          </w:r>
        </w:p>
        <w:p>
          <w:pPr>
            <w:pStyle w:val="10"/>
            <w:tabs>
              <w:tab w:val="right" w:leader="dot" w:pos="8306"/>
            </w:tabs>
            <w:rPr>
              <w:rFonts w:hint="eastAsia" w:eastAsiaTheme="minorEastAsia"/>
              <w:lang w:val="en-US" w:eastAsia="zh-CN"/>
            </w:rPr>
          </w:pPr>
          <w:r>
            <w:fldChar w:fldCharType="begin"/>
          </w:r>
          <w:r>
            <w:instrText xml:space="preserve"> HYPERLINK \l "_Toc16366" </w:instrText>
          </w:r>
          <w:r>
            <w:fldChar w:fldCharType="separate"/>
          </w:r>
          <w:r>
            <w:rPr>
              <w:rFonts w:hint="eastAsia" w:ascii="黑体" w:hAnsi="黑体" w:eastAsia="黑体"/>
              <w:szCs w:val="30"/>
            </w:rPr>
            <w:t>附录</w:t>
          </w:r>
          <w:r>
            <w:tab/>
          </w:r>
          <w:r>
            <w:rPr>
              <w:rFonts w:hint="eastAsia"/>
              <w:lang w:val="en-US" w:eastAsia="zh-CN"/>
            </w:rPr>
            <w:t>1</w:t>
          </w:r>
          <w:r>
            <w:fldChar w:fldCharType="end"/>
          </w:r>
          <w:r>
            <w:rPr>
              <w:rFonts w:hint="eastAsia"/>
              <w:lang w:val="en-US" w:eastAsia="zh-CN"/>
            </w:rPr>
            <w:t>9</w:t>
          </w:r>
        </w:p>
        <w:p>
          <w:pPr>
            <w:pStyle w:val="11"/>
            <w:tabs>
              <w:tab w:val="right" w:leader="dot" w:pos="8306"/>
            </w:tabs>
          </w:pPr>
          <w:r>
            <w:fldChar w:fldCharType="begin"/>
          </w:r>
          <w:r>
            <w:instrText xml:space="preserve"> HYPERLINK \l "_Toc6069" </w:instrText>
          </w:r>
          <w:r>
            <w:fldChar w:fldCharType="separate"/>
          </w:r>
          <w:r>
            <w:rPr>
              <w:rFonts w:hint="eastAsia" w:ascii="黑体" w:hAnsi="黑体" w:eastAsia="黑体"/>
              <w:szCs w:val="28"/>
            </w:rPr>
            <w:t>本科教学质量报告支撑数据</w:t>
          </w:r>
          <w:r>
            <w:tab/>
          </w:r>
          <w:r>
            <w:fldChar w:fldCharType="begin"/>
          </w:r>
          <w:r>
            <w:instrText xml:space="preserve"> PAGEREF _Toc6069 </w:instrText>
          </w:r>
          <w:r>
            <w:fldChar w:fldCharType="separate"/>
          </w:r>
          <w:r>
            <w:t>19</w:t>
          </w:r>
          <w:r>
            <w:fldChar w:fldCharType="end"/>
          </w:r>
          <w:r>
            <w:fldChar w:fldCharType="end"/>
          </w:r>
        </w:p>
        <w:p>
          <w:pPr>
            <w:jc w:val="left"/>
          </w:pPr>
          <w:r>
            <w:fldChar w:fldCharType="end"/>
          </w:r>
        </w:p>
      </w:sdtContent>
    </w:sdt>
    <w:p>
      <w:pPr>
        <w:pStyle w:val="2"/>
        <w:jc w:val="center"/>
        <w:rPr>
          <w:rFonts w:hint="eastAsia" w:ascii="黑体" w:hAnsi="黑体" w:eastAsia="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50" w:name="_GoBack"/>
      <w:bookmarkEnd w:id="50"/>
      <w:bookmarkStart w:id="0" w:name="_Toc12041"/>
    </w:p>
    <w:p>
      <w:pPr>
        <w:pStyle w:val="2"/>
        <w:jc w:val="center"/>
        <w:rPr>
          <w:sz w:val="36"/>
          <w:szCs w:val="36"/>
        </w:rPr>
      </w:pPr>
      <w:r>
        <w:rPr>
          <w:rFonts w:hint="eastAsia" w:ascii="黑体" w:hAnsi="黑体" w:eastAsia="黑体"/>
          <w:sz w:val="36"/>
          <w:szCs w:val="36"/>
        </w:rPr>
        <w:t>学校概况</w:t>
      </w:r>
      <w:bookmarkEnd w:id="0"/>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皖江工学院，坐落于全国文明城市——安徽省马鞍山市，是经教育部批准，拥有学士学位授予权的省属普通本科高校。学校前身为河海大学与江苏大业投资有限公司、无锡市大业房屋建设开发有限公司合作举办的独立学院——河海大学文天学院，2008年5月7日经教育部批准设立，2012年顺利通过学士学位授予权评审，被批准为学士学位授予单位。2018年学校经国家教育部评审，成功转设为独立设置的民办本科学校，更名为皖江工学院。 </w:t>
      </w:r>
    </w:p>
    <w:p>
      <w:pPr>
        <w:spacing w:line="400" w:lineRule="exact"/>
        <w:ind w:firstLine="480" w:firstLineChars="200"/>
        <w:jc w:val="left"/>
      </w:pPr>
      <w:r>
        <w:rPr>
          <w:rFonts w:hint="eastAsia" w:ascii="宋体" w:hAnsi="宋体" w:cs="宋体"/>
          <w:sz w:val="24"/>
          <w:szCs w:val="24"/>
        </w:rPr>
        <w:t>办学以来，学校秉持“上善若水、笃学敦行”的校训精神，传承“文心励志、天道酬勤”的优良校风，确定了“</w:t>
      </w:r>
      <w:r>
        <w:rPr>
          <w:rFonts w:hint="eastAsia" w:ascii="宋体" w:hAnsi="宋体" w:cs="宋体"/>
          <w:sz w:val="24"/>
          <w:szCs w:val="24"/>
          <w:lang w:eastAsia="zh-CN"/>
        </w:rPr>
        <w:t>地方</w:t>
      </w:r>
      <w:r>
        <w:rPr>
          <w:rFonts w:hint="eastAsia" w:ascii="宋体" w:hAnsi="宋体" w:cs="宋体"/>
          <w:sz w:val="24"/>
          <w:szCs w:val="24"/>
        </w:rPr>
        <w:t>应用型高水平人才培养”的办学定位，明确了“工学为主，水利特色，多学科协调发展”的发展道路。十余年来，先后向社会输送各类人才近3万人，为地方经济建设和社会发展做出了积极贡献。学校占地面积1700亩，分霍里山和郑蒲港两个校区。学校招生批次为提前批招生,本科批招生,第二批次招生A,第三批次招生A。</w:t>
      </w:r>
      <w:r>
        <w:rPr>
          <w:rFonts w:hint="eastAsia" w:ascii="宋体" w:hAnsi="宋体" w:eastAsia="宋体"/>
          <w:sz w:val="24"/>
          <w:szCs w:val="24"/>
        </w:rPr>
        <w:t>学院有本科专业31个，其中4个为新办专业,</w:t>
      </w:r>
      <w:r>
        <w:rPr>
          <w:rFonts w:hint="eastAsia" w:ascii="宋体" w:hAnsi="宋体" w:cs="宋体"/>
          <w:sz w:val="24"/>
          <w:szCs w:val="24"/>
        </w:rPr>
        <w:t xml:space="preserve"> 形成了以工科为主，以水利为特色的工、经、管、艺、农等多学科协调发展的应用型专业结构</w:t>
      </w:r>
      <w:r>
        <w:rPr>
          <w:rFonts w:hint="eastAsia" w:ascii="宋体" w:hAnsi="宋体" w:eastAsia="宋体"/>
          <w:sz w:val="24"/>
          <w:szCs w:val="24"/>
        </w:rPr>
        <w:t>。</w:t>
      </w:r>
    </w:p>
    <w:p>
      <w:pPr>
        <w:spacing w:line="400" w:lineRule="exact"/>
        <w:jc w:val="left"/>
      </w:pPr>
      <w:r>
        <w:tab/>
      </w:r>
      <w:r>
        <w:rPr>
          <w:rFonts w:hint="eastAsia" w:ascii="宋体" w:hAnsi="宋体" w:cs="宋体"/>
          <w:sz w:val="24"/>
          <w:szCs w:val="24"/>
        </w:rPr>
        <w:t>学校设有水利工程学院、土木工程学院、电气信息工程学院、机械工程学院、</w:t>
      </w:r>
      <w:r>
        <w:rPr>
          <w:rFonts w:hint="eastAsia" w:ascii="宋体" w:hAnsi="宋体" w:cs="宋体"/>
          <w:sz w:val="24"/>
          <w:szCs w:val="24"/>
          <w:lang w:eastAsia="zh-CN"/>
        </w:rPr>
        <w:t>财经学院、</w:t>
      </w:r>
      <w:r>
        <w:rPr>
          <w:rFonts w:hint="eastAsia" w:ascii="宋体" w:hAnsi="宋体" w:cs="宋体"/>
          <w:sz w:val="24"/>
          <w:szCs w:val="24"/>
        </w:rPr>
        <w:t>管理学院、艺术设计学院、国际教育学院、继续教育学院、基础部、思政部等1</w:t>
      </w:r>
      <w:r>
        <w:rPr>
          <w:rFonts w:hint="eastAsia" w:ascii="宋体" w:hAnsi="宋体" w:cs="宋体"/>
          <w:sz w:val="24"/>
          <w:szCs w:val="24"/>
          <w:lang w:val="en-US" w:eastAsia="zh-CN"/>
        </w:rPr>
        <w:t>1</w:t>
      </w:r>
      <w:r>
        <w:rPr>
          <w:rFonts w:hint="eastAsia" w:ascii="宋体" w:hAnsi="宋体" w:cs="宋体"/>
          <w:sz w:val="24"/>
          <w:szCs w:val="24"/>
        </w:rPr>
        <w:t>个教学科研单位，</w:t>
      </w:r>
      <w:r>
        <w:rPr>
          <w:rFonts w:hint="eastAsia" w:ascii="宋体" w:hAnsi="宋体" w:eastAsia="宋体"/>
          <w:sz w:val="24"/>
          <w:szCs w:val="24"/>
        </w:rPr>
        <w:t>党政单位10个。学校全日制在校生1</w:t>
      </w:r>
      <w:r>
        <w:rPr>
          <w:rFonts w:hint="eastAsia" w:ascii="宋体" w:hAnsi="宋体" w:eastAsia="宋体"/>
          <w:sz w:val="24"/>
          <w:szCs w:val="24"/>
          <w:lang w:val="en-US" w:eastAsia="zh-CN"/>
        </w:rPr>
        <w:t>4323</w:t>
      </w:r>
      <w:r>
        <w:rPr>
          <w:rFonts w:hint="eastAsia" w:ascii="宋体" w:hAnsi="宋体" w:eastAsia="宋体"/>
          <w:sz w:val="24"/>
          <w:szCs w:val="24"/>
        </w:rPr>
        <w:t>人，全校教职工904人，其中专任教师</w:t>
      </w:r>
      <w:r>
        <w:rPr>
          <w:rFonts w:hint="eastAsia" w:ascii="宋体" w:hAnsi="宋体" w:eastAsia="宋体"/>
          <w:sz w:val="24"/>
          <w:szCs w:val="24"/>
          <w:lang w:val="en-US" w:eastAsia="zh-CN"/>
        </w:rPr>
        <w:t>806</w:t>
      </w:r>
      <w:r>
        <w:rPr>
          <w:rFonts w:hint="eastAsia" w:ascii="宋体" w:hAnsi="宋体" w:eastAsia="宋体"/>
          <w:sz w:val="24"/>
          <w:szCs w:val="24"/>
        </w:rPr>
        <w:t>人。学校有省部级重点实验室1个，省部级高层次人才5人。</w:t>
      </w:r>
    </w:p>
    <w:p>
      <w:pPr>
        <w:spacing w:line="400" w:lineRule="exact"/>
        <w:jc w:val="left"/>
        <w:rPr>
          <w:rFonts w:ascii="宋体" w:hAnsi="宋体" w:cs="宋体"/>
          <w:sz w:val="24"/>
          <w:szCs w:val="24"/>
        </w:rPr>
      </w:pPr>
      <w:r>
        <w:tab/>
      </w:r>
    </w:p>
    <w:p>
      <w:pPr>
        <w:jc w:val="left"/>
        <w:rPr>
          <w:rStyle w:val="19"/>
        </w:rPr>
      </w:pPr>
      <w:r>
        <w:br w:type="page"/>
      </w:r>
      <w:bookmarkStart w:id="1" w:name="_Toc7400"/>
      <w:r>
        <w:rPr>
          <w:rStyle w:val="19"/>
          <w:rFonts w:hint="eastAsia"/>
        </w:rPr>
        <w:t>一、本科教育基本情况</w:t>
      </w:r>
      <w:bookmarkEnd w:id="1"/>
      <w:bookmarkStart w:id="2" w:name="_Toc20995"/>
    </w:p>
    <w:p>
      <w:pPr>
        <w:pStyle w:val="4"/>
        <w:bidi w:val="0"/>
      </w:pPr>
      <w:r>
        <w:rPr>
          <w:rFonts w:hint="eastAsia"/>
        </w:rPr>
        <w:t>（一）人才培养目标</w:t>
      </w:r>
      <w:bookmarkEnd w:id="2"/>
    </w:p>
    <w:p>
      <w:pPr>
        <w:spacing w:line="400" w:lineRule="exact"/>
        <w:jc w:val="left"/>
        <w:rPr>
          <w:rFonts w:ascii="宋体" w:hAnsi="宋体" w:eastAsia="宋体"/>
          <w:sz w:val="24"/>
          <w:szCs w:val="24"/>
        </w:rPr>
      </w:pPr>
      <w:r>
        <w:tab/>
      </w:r>
      <w:r>
        <w:rPr>
          <w:rFonts w:hint="eastAsia" w:ascii="宋体" w:hAnsi="宋体" w:eastAsia="宋体"/>
          <w:sz w:val="24"/>
          <w:szCs w:val="24"/>
        </w:rPr>
        <w:t>学校</w:t>
      </w:r>
      <w:r>
        <w:rPr>
          <w:rFonts w:hint="eastAsia" w:ascii="宋体" w:hAnsi="宋体" w:eastAsia="宋体"/>
          <w:sz w:val="24"/>
          <w:szCs w:val="24"/>
          <w:lang w:eastAsia="zh-CN"/>
        </w:rPr>
        <w:t>的</w:t>
      </w:r>
      <w:r>
        <w:rPr>
          <w:rFonts w:hint="eastAsia" w:ascii="宋体" w:hAnsi="宋体" w:eastAsia="宋体"/>
          <w:sz w:val="24"/>
          <w:szCs w:val="24"/>
        </w:rPr>
        <w:t>服务面向定位</w:t>
      </w:r>
      <w:r>
        <w:rPr>
          <w:rFonts w:hint="eastAsia" w:ascii="宋体" w:hAnsi="宋体" w:eastAsia="宋体"/>
          <w:sz w:val="24"/>
          <w:szCs w:val="24"/>
          <w:lang w:eastAsia="zh-CN"/>
        </w:rPr>
        <w:t>是</w:t>
      </w:r>
      <w:r>
        <w:rPr>
          <w:rFonts w:hint="eastAsia" w:ascii="宋体" w:hAnsi="宋体" w:eastAsia="宋体"/>
          <w:sz w:val="24"/>
          <w:szCs w:val="24"/>
        </w:rPr>
        <w:t>立足安徽，服务地方；办学层次定位</w:t>
      </w:r>
      <w:r>
        <w:rPr>
          <w:rFonts w:hint="eastAsia" w:ascii="宋体" w:hAnsi="宋体" w:eastAsia="宋体"/>
          <w:sz w:val="24"/>
          <w:szCs w:val="24"/>
          <w:lang w:eastAsia="zh-CN"/>
        </w:rPr>
        <w:t>是</w:t>
      </w:r>
      <w:r>
        <w:rPr>
          <w:rFonts w:hint="eastAsia" w:ascii="宋体" w:hAnsi="宋体" w:eastAsia="宋体"/>
          <w:sz w:val="24"/>
          <w:szCs w:val="24"/>
        </w:rPr>
        <w:t>以本科教育为主，适度发展专业硕士研究生教育和国际合作教育；人才培养目标定位</w:t>
      </w:r>
      <w:r>
        <w:rPr>
          <w:rFonts w:hint="eastAsia" w:ascii="宋体" w:hAnsi="宋体" w:eastAsia="宋体"/>
          <w:sz w:val="24"/>
          <w:szCs w:val="24"/>
          <w:lang w:eastAsia="zh-CN"/>
        </w:rPr>
        <w:t>是</w:t>
      </w:r>
      <w:r>
        <w:rPr>
          <w:rFonts w:hint="eastAsia" w:ascii="宋体" w:hAnsi="宋体" w:eastAsia="宋体"/>
          <w:sz w:val="24"/>
          <w:szCs w:val="24"/>
        </w:rPr>
        <w:t>适应地方经济社会发展和产业结构调整与升级，培养面向生产服务一线，具有良好道德品质，富有创新精神和社会责任感，理论功底扎实，实践能力突出，拥有就业创业能力，具备继续学习能力的高素质应用型人才；学科专业定位</w:t>
      </w:r>
      <w:r>
        <w:rPr>
          <w:rFonts w:hint="eastAsia" w:ascii="宋体" w:hAnsi="宋体" w:eastAsia="宋体"/>
          <w:sz w:val="24"/>
          <w:szCs w:val="24"/>
          <w:lang w:eastAsia="zh-CN"/>
        </w:rPr>
        <w:t>是</w:t>
      </w:r>
      <w:r>
        <w:rPr>
          <w:rFonts w:hint="eastAsia" w:ascii="宋体" w:hAnsi="宋体" w:eastAsia="宋体"/>
          <w:sz w:val="24"/>
          <w:szCs w:val="24"/>
        </w:rPr>
        <w:t>以工学为主，以水利为特色，工、经、管、艺、农等多学科协调发展。加强优势和特色专业建设，服务地方经济社会发展，不断优化专业结构。</w:t>
      </w:r>
      <w:r>
        <w:rPr>
          <w:rFonts w:hint="eastAsia" w:ascii="宋体" w:hAnsi="宋体" w:eastAsia="宋体"/>
          <w:sz w:val="24"/>
          <w:szCs w:val="24"/>
        </w:rPr>
        <w:cr/>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学校的发展目标是到2025年，将学校建成办学条件完善，师资队伍优良，应用内涵充实，创新能力增强，服务地方有力，办学特色鲜明，综合实力省内同类院校一流，若干学科专业国内有影响的应用型高水平民办本科大学。</w:t>
      </w:r>
    </w:p>
    <w:p>
      <w:pPr>
        <w:pStyle w:val="4"/>
        <w:bidi w:val="0"/>
      </w:pPr>
      <w:bookmarkStart w:id="3" w:name="_Toc440"/>
      <w:r>
        <w:rPr>
          <w:rFonts w:hint="eastAsia"/>
        </w:rPr>
        <w:t>（二）学科专业设置情况</w:t>
      </w:r>
      <w:bookmarkEnd w:id="3"/>
    </w:p>
    <w:p>
      <w:pPr>
        <w:spacing w:line="400" w:lineRule="exact"/>
        <w:jc w:val="left"/>
      </w:pPr>
      <w:r>
        <w:tab/>
      </w:r>
      <w:r>
        <w:rPr>
          <w:rFonts w:hint="eastAsia" w:ascii="宋体" w:hAnsi="宋体" w:eastAsia="宋体"/>
          <w:sz w:val="24"/>
          <w:szCs w:val="24"/>
        </w:rPr>
        <w:t>学校现有本科专业31个，其中工学专业19个占61.29%、经济学专业1个占3.23%、管理学专业8个占25.81%、艺术学专业2个占6.45%、农学专业1个占3.23%。</w:t>
      </w:r>
    </w:p>
    <w:p>
      <w:pPr>
        <w:pStyle w:val="4"/>
        <w:bidi w:val="0"/>
      </w:pPr>
      <w:bookmarkStart w:id="4" w:name="_Toc25596"/>
      <w:r>
        <w:rPr>
          <w:rFonts w:hint="eastAsia"/>
        </w:rPr>
        <w:t>（三）在校生规模</w:t>
      </w:r>
      <w:bookmarkEnd w:id="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tab/>
      </w:r>
      <w:r>
        <w:rPr>
          <w:rFonts w:hint="eastAsia" w:ascii="宋体" w:hAnsi="宋体" w:eastAsia="宋体" w:cs="宋体"/>
          <w:color w:val="auto"/>
          <w:sz w:val="24"/>
          <w:szCs w:val="24"/>
        </w:rPr>
        <w:t>2019-2020学年本科</w:t>
      </w:r>
      <w:r>
        <w:rPr>
          <w:rFonts w:hint="eastAsia" w:ascii="宋体" w:hAnsi="宋体" w:eastAsia="宋体" w:cs="宋体"/>
          <w:color w:val="auto"/>
          <w:sz w:val="24"/>
          <w:szCs w:val="24"/>
          <w:highlight w:val="none"/>
        </w:rPr>
        <w:t>在校生13568人</w:t>
      </w:r>
      <w:r>
        <w:rPr>
          <w:rFonts w:hint="eastAsia" w:ascii="宋体" w:hAnsi="宋体" w:eastAsia="宋体" w:cs="宋体"/>
          <w:color w:val="auto"/>
          <w:sz w:val="24"/>
          <w:szCs w:val="24"/>
        </w:rPr>
        <w:t>（含</w:t>
      </w:r>
      <w:r>
        <w:rPr>
          <w:rFonts w:hint="eastAsia" w:ascii="宋体" w:hAnsi="宋体" w:eastAsia="宋体" w:cs="宋体"/>
          <w:color w:val="auto"/>
          <w:sz w:val="24"/>
          <w:szCs w:val="24"/>
          <w:lang w:val="en-US" w:eastAsia="zh-CN"/>
        </w:rPr>
        <w:t>2016</w:t>
      </w:r>
      <w:r>
        <w:rPr>
          <w:rFonts w:hint="eastAsia" w:ascii="宋体" w:hAnsi="宋体" w:eastAsia="宋体" w:cs="宋体"/>
          <w:color w:val="auto"/>
          <w:sz w:val="24"/>
          <w:szCs w:val="24"/>
        </w:rPr>
        <w:t>级3913人，</w:t>
      </w:r>
      <w:r>
        <w:rPr>
          <w:rFonts w:hint="eastAsia" w:ascii="宋体" w:hAnsi="宋体" w:eastAsia="宋体" w:cs="宋体"/>
          <w:color w:val="auto"/>
          <w:sz w:val="24"/>
          <w:szCs w:val="24"/>
          <w:lang w:val="en-US" w:eastAsia="zh-CN"/>
        </w:rPr>
        <w:t>2017</w:t>
      </w:r>
      <w:r>
        <w:rPr>
          <w:rFonts w:hint="eastAsia" w:ascii="宋体" w:hAnsi="宋体" w:eastAsia="宋体" w:cs="宋体"/>
          <w:color w:val="auto"/>
          <w:sz w:val="24"/>
          <w:szCs w:val="24"/>
        </w:rPr>
        <w:t>级3681人，</w:t>
      </w:r>
      <w:r>
        <w:rPr>
          <w:rFonts w:hint="eastAsia" w:ascii="宋体" w:hAnsi="宋体" w:eastAsia="宋体" w:cs="宋体"/>
          <w:color w:val="auto"/>
          <w:sz w:val="24"/>
          <w:szCs w:val="24"/>
          <w:lang w:val="en-US" w:eastAsia="zh-CN"/>
        </w:rPr>
        <w:t>2018</w:t>
      </w:r>
      <w:r>
        <w:rPr>
          <w:rFonts w:hint="eastAsia" w:ascii="宋体" w:hAnsi="宋体" w:eastAsia="宋体" w:cs="宋体"/>
          <w:color w:val="auto"/>
          <w:sz w:val="24"/>
          <w:szCs w:val="24"/>
        </w:rPr>
        <w:t>级3036人，</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级2938人）。</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宋体" w:hAnsi="宋体" w:eastAsia="宋体" w:cs="宋体"/>
          <w:color w:val="auto"/>
          <w:sz w:val="24"/>
          <w:szCs w:val="24"/>
        </w:rPr>
        <w:tab/>
      </w:r>
      <w:r>
        <w:rPr>
          <w:rFonts w:hint="eastAsia" w:ascii="宋体" w:hAnsi="宋体" w:eastAsia="宋体" w:cs="宋体"/>
          <w:color w:val="auto"/>
          <w:sz w:val="24"/>
          <w:szCs w:val="24"/>
        </w:rPr>
        <w:t>目前学校全日制在校生总规模为143</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人，本科生数占全日制在校生总数的比例为99.5%。</w:t>
      </w:r>
    </w:p>
    <w:p>
      <w:pPr>
        <w:pStyle w:val="4"/>
        <w:bidi w:val="0"/>
      </w:pPr>
      <w:bookmarkStart w:id="5" w:name="_Toc3514"/>
      <w:r>
        <w:rPr>
          <w:rFonts w:hint="eastAsia"/>
        </w:rPr>
        <w:t>（四）本科生生源质量</w:t>
      </w:r>
      <w:bookmarkEnd w:id="5"/>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2020年，学校计划招生3700人，实际录取考生3700人，</w:t>
      </w:r>
      <w:r>
        <w:rPr>
          <w:rFonts w:hint="eastAsia" w:ascii="宋体" w:hAnsi="宋体" w:eastAsia="宋体"/>
          <w:color w:val="auto"/>
          <w:sz w:val="24"/>
          <w:szCs w:val="24"/>
        </w:rPr>
        <w:t>实际报到3455人。</w:t>
      </w:r>
      <w:r>
        <w:rPr>
          <w:rFonts w:hint="eastAsia" w:ascii="宋体" w:hAnsi="宋体" w:eastAsia="宋体"/>
          <w:sz w:val="24"/>
          <w:szCs w:val="24"/>
        </w:rPr>
        <w:t>实际录取率为100.00%，实际报到率为93.38%。招收本省学生3178人。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学校面向全国19个省招生，其中理科招生省份18个，文科招生省份5个。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sectPr>
          <w:footerReference r:id="rId4" w:type="default"/>
          <w:pgSz w:w="11906" w:h="16838"/>
          <w:pgMar w:top="1440" w:right="1800" w:bottom="1440" w:left="1800" w:header="851" w:footer="992" w:gutter="0"/>
          <w:pgNumType w:start="1"/>
          <w:cols w:space="425" w:num="1"/>
          <w:docGrid w:type="lines" w:linePitch="312" w:charSpace="0"/>
        </w:sectPr>
      </w:pPr>
      <w:r>
        <w:tab/>
      </w:r>
      <w:r>
        <w:rPr>
          <w:rFonts w:hint="eastAsia" w:ascii="宋体" w:hAnsi="宋体" w:eastAsia="宋体"/>
          <w:sz w:val="24"/>
          <w:szCs w:val="24"/>
        </w:rPr>
        <w:t>生源情况详见下表</w:t>
      </w:r>
      <w:r>
        <w:rPr>
          <w:rFonts w:hint="eastAsia" w:ascii="宋体" w:hAnsi="宋体" w:eastAsia="宋体"/>
          <w:sz w:val="24"/>
          <w:szCs w:val="24"/>
          <w:lang w:val="en-US" w:eastAsia="zh-CN"/>
        </w:rPr>
        <w:t>1。</w:t>
      </w:r>
    </w:p>
    <w:p>
      <w:pPr>
        <w:jc w:val="left"/>
      </w:pPr>
    </w:p>
    <w:p>
      <w:pPr>
        <w:jc w:val="center"/>
        <w:rPr>
          <w:szCs w:val="21"/>
        </w:rPr>
      </w:pPr>
      <w:r>
        <w:tab/>
      </w:r>
      <w:r>
        <w:rPr>
          <w:rFonts w:hint="eastAsia" w:ascii="宋体" w:hAnsi="宋体" w:eastAsia="宋体"/>
          <w:szCs w:val="21"/>
        </w:rPr>
        <w:t>表</w:t>
      </w:r>
      <w:r>
        <w:rPr>
          <w:rFonts w:hint="eastAsia" w:ascii="宋体" w:hAnsi="宋体" w:eastAsia="宋体"/>
          <w:szCs w:val="21"/>
          <w:lang w:val="en-US" w:eastAsia="zh-CN"/>
        </w:rPr>
        <w:t>1</w:t>
      </w:r>
      <w:r>
        <w:rPr>
          <w:rFonts w:hint="eastAsia" w:ascii="宋体" w:hAnsi="宋体" w:eastAsia="宋体"/>
          <w:szCs w:val="21"/>
        </w:rPr>
        <w:t xml:space="preserve"> 生源情况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1651"/>
        <w:gridCol w:w="638"/>
        <w:gridCol w:w="642"/>
        <w:gridCol w:w="1060"/>
        <w:gridCol w:w="695"/>
        <w:gridCol w:w="695"/>
        <w:gridCol w:w="1060"/>
        <w:gridCol w:w="1262"/>
        <w:gridCol w:w="1457"/>
        <w:gridCol w:w="1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Merge w:val="restart"/>
            <w:vAlign w:val="center"/>
          </w:tcPr>
          <w:p>
            <w:pPr>
              <w:jc w:val="center"/>
            </w:pPr>
            <w:r>
              <w:rPr>
                <w:rFonts w:hint="eastAsia" w:ascii="宋体" w:hAnsi="宋体" w:eastAsia="宋体"/>
                <w:b/>
                <w:szCs w:val="21"/>
              </w:rPr>
              <w:t>省份</w:t>
            </w:r>
          </w:p>
        </w:tc>
        <w:tc>
          <w:tcPr>
            <w:tcW w:w="0" w:type="auto"/>
            <w:vMerge w:val="restart"/>
            <w:vAlign w:val="center"/>
          </w:tcPr>
          <w:p>
            <w:pPr>
              <w:jc w:val="center"/>
            </w:pPr>
            <w:r>
              <w:rPr>
                <w:rFonts w:hint="eastAsia" w:ascii="宋体" w:hAnsi="宋体" w:eastAsia="宋体"/>
                <w:b/>
                <w:szCs w:val="21"/>
              </w:rPr>
              <w:t>批次</w:t>
            </w:r>
          </w:p>
        </w:tc>
        <w:tc>
          <w:tcPr>
            <w:tcW w:w="0" w:type="auto"/>
            <w:gridSpan w:val="3"/>
            <w:vAlign w:val="center"/>
          </w:tcPr>
          <w:p>
            <w:pPr>
              <w:jc w:val="center"/>
            </w:pPr>
            <w:r>
              <w:rPr>
                <w:rFonts w:hint="eastAsia" w:ascii="宋体" w:hAnsi="宋体" w:eastAsia="宋体"/>
                <w:b/>
                <w:szCs w:val="21"/>
              </w:rPr>
              <w:t>录取数</w:t>
            </w:r>
          </w:p>
        </w:tc>
        <w:tc>
          <w:tcPr>
            <w:tcW w:w="0" w:type="auto"/>
            <w:gridSpan w:val="3"/>
            <w:vAlign w:val="center"/>
          </w:tcPr>
          <w:p>
            <w:pPr>
              <w:jc w:val="center"/>
            </w:pPr>
            <w:r>
              <w:rPr>
                <w:rFonts w:hint="eastAsia" w:ascii="宋体" w:hAnsi="宋体" w:eastAsia="宋体"/>
                <w:b/>
                <w:szCs w:val="21"/>
              </w:rPr>
              <w:t>批次最低控制线（分）</w:t>
            </w:r>
          </w:p>
        </w:tc>
        <w:tc>
          <w:tcPr>
            <w:tcW w:w="0" w:type="auto"/>
            <w:gridSpan w:val="3"/>
            <w:vAlign w:val="center"/>
          </w:tcPr>
          <w:p>
            <w:pPr>
              <w:jc w:val="center"/>
            </w:pPr>
            <w:r>
              <w:rPr>
                <w:rFonts w:hint="eastAsia" w:ascii="宋体" w:hAnsi="宋体" w:eastAsia="宋体"/>
                <w:b/>
                <w:szCs w:val="21"/>
              </w:rPr>
              <w:t>当年录取平均分与批次最低控制线的差值（分）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Merge w:val="continue"/>
            <w:vAlign w:val="center"/>
          </w:tcPr>
          <w:p>
            <w:pPr>
              <w:jc w:val="center"/>
            </w:pPr>
          </w:p>
        </w:tc>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文科</w:t>
            </w:r>
          </w:p>
        </w:tc>
        <w:tc>
          <w:tcPr>
            <w:tcW w:w="0" w:type="auto"/>
            <w:vAlign w:val="center"/>
          </w:tcPr>
          <w:p>
            <w:pPr>
              <w:jc w:val="center"/>
            </w:pPr>
            <w:r>
              <w:rPr>
                <w:rFonts w:hint="eastAsia" w:ascii="宋体" w:hAnsi="宋体" w:eastAsia="宋体"/>
                <w:b/>
                <w:szCs w:val="21"/>
              </w:rPr>
              <w:t>理科</w:t>
            </w:r>
          </w:p>
        </w:tc>
        <w:tc>
          <w:tcPr>
            <w:tcW w:w="0" w:type="auto"/>
            <w:vAlign w:val="center"/>
          </w:tcPr>
          <w:p>
            <w:pPr>
              <w:jc w:val="center"/>
            </w:pPr>
            <w:r>
              <w:rPr>
                <w:rFonts w:hint="eastAsia" w:ascii="宋体" w:hAnsi="宋体" w:eastAsia="宋体"/>
                <w:b/>
                <w:szCs w:val="21"/>
              </w:rPr>
              <w:t>不分文理</w:t>
            </w:r>
          </w:p>
        </w:tc>
        <w:tc>
          <w:tcPr>
            <w:tcW w:w="0" w:type="auto"/>
            <w:vAlign w:val="center"/>
          </w:tcPr>
          <w:p>
            <w:pPr>
              <w:jc w:val="center"/>
            </w:pPr>
            <w:r>
              <w:rPr>
                <w:rFonts w:hint="eastAsia" w:ascii="宋体" w:hAnsi="宋体" w:eastAsia="宋体"/>
                <w:b/>
                <w:szCs w:val="21"/>
              </w:rPr>
              <w:t>文科</w:t>
            </w:r>
          </w:p>
        </w:tc>
        <w:tc>
          <w:tcPr>
            <w:tcW w:w="0" w:type="auto"/>
            <w:vAlign w:val="center"/>
          </w:tcPr>
          <w:p>
            <w:pPr>
              <w:jc w:val="center"/>
            </w:pPr>
            <w:r>
              <w:rPr>
                <w:rFonts w:hint="eastAsia" w:ascii="宋体" w:hAnsi="宋体" w:eastAsia="宋体"/>
                <w:b/>
                <w:szCs w:val="21"/>
              </w:rPr>
              <w:t>理科</w:t>
            </w:r>
          </w:p>
        </w:tc>
        <w:tc>
          <w:tcPr>
            <w:tcW w:w="0" w:type="auto"/>
            <w:vAlign w:val="center"/>
          </w:tcPr>
          <w:p>
            <w:pPr>
              <w:jc w:val="center"/>
            </w:pPr>
            <w:r>
              <w:rPr>
                <w:rFonts w:hint="eastAsia" w:ascii="宋体" w:hAnsi="宋体" w:eastAsia="宋体"/>
                <w:b/>
                <w:szCs w:val="21"/>
              </w:rPr>
              <w:t>不分文理</w:t>
            </w:r>
          </w:p>
        </w:tc>
        <w:tc>
          <w:tcPr>
            <w:tcW w:w="0" w:type="auto"/>
            <w:vAlign w:val="center"/>
          </w:tcPr>
          <w:p>
            <w:pPr>
              <w:jc w:val="center"/>
            </w:pPr>
            <w:r>
              <w:rPr>
                <w:rFonts w:hint="eastAsia" w:ascii="宋体" w:hAnsi="宋体" w:eastAsia="宋体"/>
                <w:b/>
                <w:szCs w:val="21"/>
              </w:rPr>
              <w:t>文科</w:t>
            </w:r>
          </w:p>
        </w:tc>
        <w:tc>
          <w:tcPr>
            <w:tcW w:w="0" w:type="auto"/>
            <w:vAlign w:val="center"/>
          </w:tcPr>
          <w:p>
            <w:pPr>
              <w:jc w:val="center"/>
            </w:pPr>
            <w:r>
              <w:rPr>
                <w:rFonts w:hint="eastAsia" w:ascii="宋体" w:hAnsi="宋体" w:eastAsia="宋体"/>
                <w:b/>
                <w:szCs w:val="21"/>
              </w:rPr>
              <w:t>理科</w:t>
            </w:r>
          </w:p>
        </w:tc>
        <w:tc>
          <w:tcPr>
            <w:tcW w:w="0" w:type="auto"/>
            <w:vAlign w:val="center"/>
          </w:tcPr>
          <w:p>
            <w:pPr>
              <w:jc w:val="center"/>
            </w:pPr>
            <w:r>
              <w:rPr>
                <w:rFonts w:hint="eastAsia" w:ascii="宋体" w:hAnsi="宋体" w:eastAsia="宋体"/>
                <w:b/>
                <w:szCs w:val="21"/>
              </w:rPr>
              <w:t>不分文理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安徽省</w:t>
            </w:r>
          </w:p>
        </w:tc>
        <w:tc>
          <w:tcPr>
            <w:tcW w:w="0" w:type="auto"/>
            <w:vAlign w:val="center"/>
          </w:tcPr>
          <w:p>
            <w:pPr>
              <w:jc w:val="center"/>
            </w:pPr>
            <w:r>
              <w:t>第二批次招生A</w:t>
            </w:r>
          </w:p>
        </w:tc>
        <w:tc>
          <w:tcPr>
            <w:tcW w:w="0" w:type="auto"/>
            <w:vAlign w:val="center"/>
          </w:tcPr>
          <w:p>
            <w:pPr>
              <w:jc w:val="center"/>
            </w:pPr>
            <w:r>
              <w:t>782</w:t>
            </w:r>
          </w:p>
        </w:tc>
        <w:tc>
          <w:tcPr>
            <w:tcW w:w="0" w:type="auto"/>
            <w:vAlign w:val="center"/>
          </w:tcPr>
          <w:p>
            <w:pPr>
              <w:jc w:val="center"/>
            </w:pPr>
            <w:r>
              <w:t>2194</w:t>
            </w:r>
          </w:p>
        </w:tc>
        <w:tc>
          <w:tcPr>
            <w:tcW w:w="0" w:type="auto"/>
            <w:vAlign w:val="center"/>
          </w:tcPr>
          <w:p>
            <w:pPr>
              <w:jc w:val="center"/>
            </w:pPr>
            <w:r>
              <w:t>204</w:t>
            </w:r>
          </w:p>
        </w:tc>
        <w:tc>
          <w:tcPr>
            <w:tcW w:w="0" w:type="auto"/>
            <w:vAlign w:val="center"/>
          </w:tcPr>
          <w:p>
            <w:pPr>
              <w:jc w:val="center"/>
            </w:pPr>
            <w:r>
              <w:t>499.0</w:t>
            </w:r>
          </w:p>
        </w:tc>
        <w:tc>
          <w:tcPr>
            <w:tcW w:w="0" w:type="auto"/>
            <w:vAlign w:val="center"/>
          </w:tcPr>
          <w:p>
            <w:pPr>
              <w:jc w:val="center"/>
            </w:pPr>
            <w:r>
              <w:t>435.0</w:t>
            </w:r>
          </w:p>
        </w:tc>
        <w:tc>
          <w:tcPr>
            <w:tcW w:w="0" w:type="auto"/>
            <w:vAlign w:val="center"/>
          </w:tcPr>
          <w:p>
            <w:pPr>
              <w:jc w:val="center"/>
            </w:pPr>
            <w:r>
              <w:t>600.0</w:t>
            </w:r>
          </w:p>
        </w:tc>
        <w:tc>
          <w:tcPr>
            <w:tcW w:w="0" w:type="auto"/>
            <w:vAlign w:val="center"/>
          </w:tcPr>
          <w:p>
            <w:pPr>
              <w:jc w:val="center"/>
            </w:pPr>
            <w:r>
              <w:t>9.00</w:t>
            </w:r>
          </w:p>
        </w:tc>
        <w:tc>
          <w:tcPr>
            <w:tcW w:w="0" w:type="auto"/>
            <w:vAlign w:val="center"/>
          </w:tcPr>
          <w:p>
            <w:pPr>
              <w:jc w:val="center"/>
            </w:pPr>
            <w:r>
              <w:t>6.00</w:t>
            </w:r>
          </w:p>
        </w:tc>
        <w:tc>
          <w:tcPr>
            <w:tcW w:w="0" w:type="auto"/>
            <w:vAlign w:val="center"/>
          </w:tcPr>
          <w:p>
            <w:pPr>
              <w:jc w:val="center"/>
            </w:pPr>
            <w:r>
              <w:t>44.00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福建省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465.0</w:t>
            </w:r>
          </w:p>
        </w:tc>
        <w:tc>
          <w:tcPr>
            <w:tcW w:w="0" w:type="auto"/>
            <w:vAlign w:val="center"/>
          </w:tcPr>
          <w:p>
            <w:pPr>
              <w:jc w:val="center"/>
            </w:pPr>
            <w:r>
              <w:t>402.0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15.00</w:t>
            </w:r>
          </w:p>
        </w:tc>
        <w:tc>
          <w:tcPr>
            <w:tcW w:w="0" w:type="auto"/>
            <w:vAlign w:val="center"/>
          </w:tcPr>
          <w:p>
            <w:pPr>
              <w:jc w:val="center"/>
              <w:rPr>
                <w:rFonts w:hint="eastAsia" w:eastAsiaTheme="minorEastAsia"/>
                <w:lang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甘肃省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439.0</w:t>
            </w:r>
          </w:p>
        </w:tc>
        <w:tc>
          <w:tcPr>
            <w:tcW w:w="0" w:type="auto"/>
            <w:vAlign w:val="center"/>
          </w:tcPr>
          <w:p>
            <w:pPr>
              <w:jc w:val="center"/>
            </w:pPr>
            <w:r>
              <w:t>372.0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-2.00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广东省</w:t>
            </w:r>
          </w:p>
        </w:tc>
        <w:tc>
          <w:tcPr>
            <w:tcW w:w="0" w:type="auto"/>
            <w:vAlign w:val="center"/>
          </w:tcPr>
          <w:p>
            <w:pPr>
              <w:jc w:val="center"/>
            </w:pPr>
            <w:r>
              <w:t>本科批招生</w:t>
            </w:r>
          </w:p>
        </w:tc>
        <w:tc>
          <w:tcPr>
            <w:tcW w:w="0" w:type="auto"/>
            <w:vAlign w:val="center"/>
          </w:tcPr>
          <w:p>
            <w:pPr>
              <w:jc w:val="center"/>
            </w:pPr>
            <w:r>
              <w:t>0</w:t>
            </w:r>
          </w:p>
        </w:tc>
        <w:tc>
          <w:tcPr>
            <w:tcW w:w="0" w:type="auto"/>
            <w:vAlign w:val="center"/>
          </w:tcPr>
          <w:p>
            <w:pPr>
              <w:jc w:val="center"/>
            </w:pPr>
            <w:r>
              <w:t>5</w:t>
            </w:r>
          </w:p>
        </w:tc>
        <w:tc>
          <w:tcPr>
            <w:tcW w:w="0" w:type="auto"/>
            <w:vAlign w:val="center"/>
          </w:tcPr>
          <w:p>
            <w:pPr>
              <w:jc w:val="center"/>
            </w:pPr>
            <w:r>
              <w:t>0</w:t>
            </w:r>
          </w:p>
        </w:tc>
        <w:tc>
          <w:tcPr>
            <w:tcW w:w="0" w:type="auto"/>
            <w:vAlign w:val="center"/>
          </w:tcPr>
          <w:p>
            <w:pPr>
              <w:jc w:val="center"/>
            </w:pPr>
            <w:r>
              <w:t>430.0</w:t>
            </w:r>
          </w:p>
        </w:tc>
        <w:tc>
          <w:tcPr>
            <w:tcW w:w="0" w:type="auto"/>
            <w:vAlign w:val="center"/>
          </w:tcPr>
          <w:p>
            <w:pPr>
              <w:jc w:val="center"/>
            </w:pPr>
            <w:r>
              <w:t>410.0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32.00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贵州省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463.0</w:t>
            </w:r>
          </w:p>
        </w:tc>
        <w:tc>
          <w:tcPr>
            <w:tcW w:w="0" w:type="auto"/>
            <w:vAlign w:val="center"/>
          </w:tcPr>
          <w:p>
            <w:pPr>
              <w:jc w:val="center"/>
            </w:pPr>
            <w:r>
              <w:t>384.0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16.00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河北省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30</w:t>
            </w:r>
          </w:p>
        </w:tc>
        <w:tc>
          <w:tcPr>
            <w:tcW w:w="0" w:type="auto"/>
            <w:vAlign w:val="center"/>
          </w:tcPr>
          <w:p>
            <w:pPr>
              <w:jc w:val="center"/>
            </w:pPr>
            <w:r>
              <w:t>0</w:t>
            </w:r>
          </w:p>
        </w:tc>
        <w:tc>
          <w:tcPr>
            <w:tcW w:w="0" w:type="auto"/>
            <w:vAlign w:val="center"/>
          </w:tcPr>
          <w:p>
            <w:pPr>
              <w:jc w:val="center"/>
            </w:pPr>
            <w:r>
              <w:t>465.0</w:t>
            </w:r>
          </w:p>
        </w:tc>
        <w:tc>
          <w:tcPr>
            <w:tcW w:w="0" w:type="auto"/>
            <w:vAlign w:val="center"/>
          </w:tcPr>
          <w:p>
            <w:pPr>
              <w:jc w:val="center"/>
            </w:pPr>
            <w:r>
              <w:t>415.0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39.00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河南省</w:t>
            </w:r>
          </w:p>
        </w:tc>
        <w:tc>
          <w:tcPr>
            <w:tcW w:w="0" w:type="auto"/>
            <w:vAlign w:val="center"/>
          </w:tcPr>
          <w:p>
            <w:pPr>
              <w:jc w:val="center"/>
            </w:pPr>
            <w:r>
              <w:t>第二批次招生A</w:t>
            </w:r>
          </w:p>
        </w:tc>
        <w:tc>
          <w:tcPr>
            <w:tcW w:w="0" w:type="auto"/>
            <w:vAlign w:val="center"/>
          </w:tcPr>
          <w:p>
            <w:pPr>
              <w:jc w:val="center"/>
            </w:pPr>
            <w:r>
              <w:t>5</w:t>
            </w:r>
          </w:p>
        </w:tc>
        <w:tc>
          <w:tcPr>
            <w:tcW w:w="0" w:type="auto"/>
            <w:vAlign w:val="center"/>
          </w:tcPr>
          <w:p>
            <w:pPr>
              <w:jc w:val="center"/>
            </w:pPr>
            <w:r>
              <w:t>23</w:t>
            </w:r>
          </w:p>
        </w:tc>
        <w:tc>
          <w:tcPr>
            <w:tcW w:w="0" w:type="auto"/>
            <w:vAlign w:val="center"/>
          </w:tcPr>
          <w:p>
            <w:pPr>
              <w:jc w:val="center"/>
            </w:pPr>
            <w:r>
              <w:t>0</w:t>
            </w:r>
          </w:p>
        </w:tc>
        <w:tc>
          <w:tcPr>
            <w:tcW w:w="0" w:type="auto"/>
            <w:vAlign w:val="center"/>
          </w:tcPr>
          <w:p>
            <w:pPr>
              <w:jc w:val="center"/>
            </w:pPr>
            <w:r>
              <w:t>465.0</w:t>
            </w:r>
          </w:p>
        </w:tc>
        <w:tc>
          <w:tcPr>
            <w:tcW w:w="0" w:type="auto"/>
            <w:vAlign w:val="center"/>
          </w:tcPr>
          <w:p>
            <w:pPr>
              <w:jc w:val="center"/>
            </w:pPr>
            <w:r>
              <w:t>418.0</w:t>
            </w:r>
          </w:p>
        </w:tc>
        <w:tc>
          <w:tcPr>
            <w:tcW w:w="0" w:type="auto"/>
            <w:vAlign w:val="center"/>
          </w:tcPr>
          <w:p>
            <w:pPr>
              <w:jc w:val="center"/>
            </w:pPr>
            <w:r>
              <w:t>0.0</w:t>
            </w:r>
          </w:p>
        </w:tc>
        <w:tc>
          <w:tcPr>
            <w:tcW w:w="0" w:type="auto"/>
            <w:vAlign w:val="center"/>
          </w:tcPr>
          <w:p>
            <w:pPr>
              <w:jc w:val="center"/>
            </w:pPr>
            <w:r>
              <w:t>18.00</w:t>
            </w:r>
          </w:p>
        </w:tc>
        <w:tc>
          <w:tcPr>
            <w:tcW w:w="0" w:type="auto"/>
            <w:vAlign w:val="center"/>
          </w:tcPr>
          <w:p>
            <w:pPr>
              <w:jc w:val="center"/>
            </w:pPr>
            <w:r>
              <w:t>37.00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黑龙江省</w:t>
            </w:r>
          </w:p>
        </w:tc>
        <w:tc>
          <w:tcPr>
            <w:tcW w:w="0" w:type="auto"/>
            <w:vAlign w:val="center"/>
          </w:tcPr>
          <w:p>
            <w:pPr>
              <w:jc w:val="center"/>
            </w:pPr>
            <w:r>
              <w:t>第三批次招生A</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356.0</w:t>
            </w:r>
          </w:p>
        </w:tc>
        <w:tc>
          <w:tcPr>
            <w:tcW w:w="0" w:type="auto"/>
            <w:vAlign w:val="center"/>
          </w:tcPr>
          <w:p>
            <w:pPr>
              <w:jc w:val="center"/>
            </w:pPr>
            <w:r>
              <w:t>301.0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58.00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湖北省</w:t>
            </w:r>
          </w:p>
        </w:tc>
        <w:tc>
          <w:tcPr>
            <w:tcW w:w="0" w:type="auto"/>
            <w:vAlign w:val="center"/>
          </w:tcPr>
          <w:p>
            <w:pPr>
              <w:jc w:val="center"/>
            </w:pPr>
            <w:r>
              <w:t>第二批次招生A</w:t>
            </w:r>
          </w:p>
        </w:tc>
        <w:tc>
          <w:tcPr>
            <w:tcW w:w="0" w:type="auto"/>
            <w:vAlign w:val="center"/>
          </w:tcPr>
          <w:p>
            <w:pPr>
              <w:jc w:val="center"/>
            </w:pPr>
            <w:r>
              <w:t>2</w:t>
            </w:r>
          </w:p>
        </w:tc>
        <w:tc>
          <w:tcPr>
            <w:tcW w:w="0" w:type="auto"/>
            <w:vAlign w:val="center"/>
          </w:tcPr>
          <w:p>
            <w:pPr>
              <w:jc w:val="center"/>
            </w:pPr>
            <w:r>
              <w:t>8</w:t>
            </w:r>
          </w:p>
        </w:tc>
        <w:tc>
          <w:tcPr>
            <w:tcW w:w="0" w:type="auto"/>
            <w:vAlign w:val="center"/>
          </w:tcPr>
          <w:p>
            <w:pPr>
              <w:jc w:val="center"/>
            </w:pPr>
            <w:r>
              <w:t>0</w:t>
            </w:r>
          </w:p>
        </w:tc>
        <w:tc>
          <w:tcPr>
            <w:tcW w:w="0" w:type="auto"/>
            <w:vAlign w:val="center"/>
          </w:tcPr>
          <w:p>
            <w:pPr>
              <w:jc w:val="center"/>
            </w:pPr>
            <w:r>
              <w:t>426.0</w:t>
            </w:r>
          </w:p>
        </w:tc>
        <w:tc>
          <w:tcPr>
            <w:tcW w:w="0" w:type="auto"/>
            <w:vAlign w:val="center"/>
          </w:tcPr>
          <w:p>
            <w:pPr>
              <w:jc w:val="center"/>
            </w:pPr>
            <w:r>
              <w:t>395.0</w:t>
            </w:r>
          </w:p>
        </w:tc>
        <w:tc>
          <w:tcPr>
            <w:tcW w:w="0" w:type="auto"/>
            <w:vAlign w:val="center"/>
          </w:tcPr>
          <w:p>
            <w:pPr>
              <w:jc w:val="center"/>
            </w:pPr>
            <w:r>
              <w:t>0.0</w:t>
            </w:r>
          </w:p>
        </w:tc>
        <w:tc>
          <w:tcPr>
            <w:tcW w:w="0" w:type="auto"/>
            <w:vAlign w:val="center"/>
          </w:tcPr>
          <w:p>
            <w:pPr>
              <w:jc w:val="center"/>
            </w:pPr>
            <w:r>
              <w:t>25.00</w:t>
            </w:r>
          </w:p>
        </w:tc>
        <w:tc>
          <w:tcPr>
            <w:tcW w:w="0" w:type="auto"/>
            <w:vAlign w:val="center"/>
          </w:tcPr>
          <w:p>
            <w:pPr>
              <w:jc w:val="center"/>
            </w:pPr>
            <w:r>
              <w:t>16.00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湖南省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501.0</w:t>
            </w:r>
          </w:p>
        </w:tc>
        <w:tc>
          <w:tcPr>
            <w:tcW w:w="0" w:type="auto"/>
            <w:vAlign w:val="center"/>
          </w:tcPr>
          <w:p>
            <w:pPr>
              <w:jc w:val="center"/>
            </w:pPr>
            <w:r>
              <w:t>433.0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38.00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吉林省</w:t>
            </w:r>
          </w:p>
        </w:tc>
        <w:tc>
          <w:tcPr>
            <w:tcW w:w="0" w:type="auto"/>
            <w:vAlign w:val="center"/>
          </w:tcPr>
          <w:p>
            <w:pPr>
              <w:jc w:val="center"/>
            </w:pPr>
            <w:r>
              <w:t>第二批次招生A</w:t>
            </w:r>
          </w:p>
        </w:tc>
        <w:tc>
          <w:tcPr>
            <w:tcW w:w="0" w:type="auto"/>
            <w:vAlign w:val="center"/>
          </w:tcPr>
          <w:p>
            <w:pPr>
              <w:jc w:val="center"/>
            </w:pPr>
            <w:r>
              <w:t>4</w:t>
            </w:r>
          </w:p>
        </w:tc>
        <w:tc>
          <w:tcPr>
            <w:tcW w:w="0" w:type="auto"/>
            <w:vAlign w:val="center"/>
          </w:tcPr>
          <w:p>
            <w:pPr>
              <w:jc w:val="center"/>
            </w:pPr>
            <w:r>
              <w:t>11</w:t>
            </w:r>
          </w:p>
        </w:tc>
        <w:tc>
          <w:tcPr>
            <w:tcW w:w="0" w:type="auto"/>
            <w:vAlign w:val="center"/>
          </w:tcPr>
          <w:p>
            <w:pPr>
              <w:jc w:val="center"/>
            </w:pPr>
            <w:r>
              <w:t>0</w:t>
            </w:r>
          </w:p>
        </w:tc>
        <w:tc>
          <w:tcPr>
            <w:tcW w:w="0" w:type="auto"/>
            <w:vAlign w:val="center"/>
          </w:tcPr>
          <w:p>
            <w:pPr>
              <w:jc w:val="center"/>
            </w:pPr>
            <w:r>
              <w:t>371.0</w:t>
            </w:r>
          </w:p>
        </w:tc>
        <w:tc>
          <w:tcPr>
            <w:tcW w:w="0" w:type="auto"/>
            <w:vAlign w:val="center"/>
          </w:tcPr>
          <w:p>
            <w:pPr>
              <w:jc w:val="center"/>
            </w:pPr>
            <w:r>
              <w:t>336.0</w:t>
            </w:r>
          </w:p>
        </w:tc>
        <w:tc>
          <w:tcPr>
            <w:tcW w:w="0" w:type="auto"/>
            <w:vAlign w:val="center"/>
          </w:tcPr>
          <w:p>
            <w:pPr>
              <w:jc w:val="center"/>
            </w:pPr>
            <w:r>
              <w:t>0.0</w:t>
            </w:r>
          </w:p>
        </w:tc>
        <w:tc>
          <w:tcPr>
            <w:tcW w:w="0" w:type="auto"/>
            <w:vAlign w:val="center"/>
          </w:tcPr>
          <w:p>
            <w:pPr>
              <w:jc w:val="center"/>
            </w:pPr>
            <w:r>
              <w:t>50.00</w:t>
            </w:r>
          </w:p>
        </w:tc>
        <w:tc>
          <w:tcPr>
            <w:tcW w:w="0" w:type="auto"/>
            <w:vAlign w:val="center"/>
          </w:tcPr>
          <w:p>
            <w:pPr>
              <w:jc w:val="center"/>
            </w:pPr>
            <w:r>
              <w:t>20.00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江苏省</w:t>
            </w:r>
          </w:p>
        </w:tc>
        <w:tc>
          <w:tcPr>
            <w:tcW w:w="0" w:type="auto"/>
            <w:vAlign w:val="center"/>
          </w:tcPr>
          <w:p>
            <w:pPr>
              <w:jc w:val="center"/>
            </w:pPr>
            <w:r>
              <w:t>第二批次招生A</w:t>
            </w:r>
          </w:p>
        </w:tc>
        <w:tc>
          <w:tcPr>
            <w:tcW w:w="0" w:type="auto"/>
            <w:vAlign w:val="center"/>
          </w:tcPr>
          <w:p>
            <w:pPr>
              <w:jc w:val="center"/>
            </w:pPr>
            <w:r>
              <w:t>43</w:t>
            </w:r>
          </w:p>
        </w:tc>
        <w:tc>
          <w:tcPr>
            <w:tcW w:w="0" w:type="auto"/>
            <w:vAlign w:val="center"/>
          </w:tcPr>
          <w:p>
            <w:pPr>
              <w:jc w:val="center"/>
            </w:pPr>
            <w:r>
              <w:t>181</w:t>
            </w:r>
          </w:p>
        </w:tc>
        <w:tc>
          <w:tcPr>
            <w:tcW w:w="0" w:type="auto"/>
            <w:vAlign w:val="center"/>
          </w:tcPr>
          <w:p>
            <w:pPr>
              <w:jc w:val="center"/>
            </w:pPr>
            <w:r>
              <w:t>35</w:t>
            </w:r>
          </w:p>
        </w:tc>
        <w:tc>
          <w:tcPr>
            <w:tcW w:w="0" w:type="auto"/>
            <w:vAlign w:val="center"/>
          </w:tcPr>
          <w:p>
            <w:pPr>
              <w:jc w:val="center"/>
            </w:pPr>
            <w:r>
              <w:t>284.0</w:t>
            </w:r>
          </w:p>
        </w:tc>
        <w:tc>
          <w:tcPr>
            <w:tcW w:w="0" w:type="auto"/>
            <w:vAlign w:val="center"/>
          </w:tcPr>
          <w:p>
            <w:pPr>
              <w:jc w:val="center"/>
            </w:pPr>
            <w:r>
              <w:t>313.0</w:t>
            </w:r>
          </w:p>
        </w:tc>
        <w:tc>
          <w:tcPr>
            <w:tcW w:w="0" w:type="auto"/>
            <w:vAlign w:val="center"/>
          </w:tcPr>
          <w:p>
            <w:pPr>
              <w:jc w:val="center"/>
            </w:pPr>
            <w:r>
              <w:t>413.0</w:t>
            </w:r>
          </w:p>
        </w:tc>
        <w:tc>
          <w:tcPr>
            <w:tcW w:w="0" w:type="auto"/>
            <w:vAlign w:val="center"/>
          </w:tcPr>
          <w:p>
            <w:pPr>
              <w:jc w:val="center"/>
            </w:pPr>
            <w:r>
              <w:t>37.00</w:t>
            </w:r>
          </w:p>
        </w:tc>
        <w:tc>
          <w:tcPr>
            <w:tcW w:w="0" w:type="auto"/>
            <w:vAlign w:val="center"/>
          </w:tcPr>
          <w:p>
            <w:pPr>
              <w:jc w:val="center"/>
            </w:pPr>
            <w:r>
              <w:t>-10.00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江西省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15</w:t>
            </w:r>
          </w:p>
        </w:tc>
        <w:tc>
          <w:tcPr>
            <w:tcW w:w="0" w:type="auto"/>
            <w:vAlign w:val="center"/>
          </w:tcPr>
          <w:p>
            <w:pPr>
              <w:jc w:val="center"/>
            </w:pPr>
            <w:r>
              <w:t>0</w:t>
            </w:r>
          </w:p>
        </w:tc>
        <w:tc>
          <w:tcPr>
            <w:tcW w:w="0" w:type="auto"/>
            <w:vAlign w:val="center"/>
          </w:tcPr>
          <w:p>
            <w:pPr>
              <w:jc w:val="center"/>
            </w:pPr>
            <w:r>
              <w:t>488.0</w:t>
            </w:r>
          </w:p>
        </w:tc>
        <w:tc>
          <w:tcPr>
            <w:tcW w:w="0" w:type="auto"/>
            <w:vAlign w:val="center"/>
          </w:tcPr>
          <w:p>
            <w:pPr>
              <w:jc w:val="center"/>
            </w:pPr>
            <w:r>
              <w:t>463.0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17.00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辽宁省</w:t>
            </w:r>
          </w:p>
        </w:tc>
        <w:tc>
          <w:tcPr>
            <w:tcW w:w="0" w:type="auto"/>
            <w:vAlign w:val="center"/>
          </w:tcPr>
          <w:p>
            <w:pPr>
              <w:jc w:val="center"/>
            </w:pPr>
            <w:r>
              <w:t>本科批招生</w:t>
            </w:r>
          </w:p>
        </w:tc>
        <w:tc>
          <w:tcPr>
            <w:tcW w:w="0" w:type="auto"/>
            <w:vAlign w:val="center"/>
          </w:tcPr>
          <w:p>
            <w:pPr>
              <w:jc w:val="center"/>
            </w:pPr>
            <w:r>
              <w:t>0</w:t>
            </w:r>
          </w:p>
        </w:tc>
        <w:tc>
          <w:tcPr>
            <w:tcW w:w="0" w:type="auto"/>
            <w:vAlign w:val="center"/>
          </w:tcPr>
          <w:p>
            <w:pPr>
              <w:jc w:val="center"/>
            </w:pPr>
            <w:r>
              <w:t>5</w:t>
            </w:r>
          </w:p>
        </w:tc>
        <w:tc>
          <w:tcPr>
            <w:tcW w:w="0" w:type="auto"/>
            <w:vAlign w:val="center"/>
          </w:tcPr>
          <w:p>
            <w:pPr>
              <w:jc w:val="center"/>
            </w:pPr>
            <w:r>
              <w:t>0</w:t>
            </w:r>
          </w:p>
        </w:tc>
        <w:tc>
          <w:tcPr>
            <w:tcW w:w="0" w:type="auto"/>
            <w:vAlign w:val="center"/>
          </w:tcPr>
          <w:p>
            <w:pPr>
              <w:jc w:val="center"/>
            </w:pPr>
            <w:r>
              <w:t>0.0</w:t>
            </w:r>
          </w:p>
        </w:tc>
        <w:tc>
          <w:tcPr>
            <w:tcW w:w="0" w:type="auto"/>
            <w:vAlign w:val="center"/>
          </w:tcPr>
          <w:p>
            <w:pPr>
              <w:jc w:val="center"/>
            </w:pPr>
            <w:r>
              <w:t>0.0</w:t>
            </w:r>
          </w:p>
        </w:tc>
        <w:tc>
          <w:tcPr>
            <w:tcW w:w="0" w:type="auto"/>
            <w:vAlign w:val="center"/>
          </w:tcPr>
          <w:p>
            <w:pPr>
              <w:jc w:val="center"/>
            </w:pPr>
            <w:r>
              <w:t>359.0</w:t>
            </w:r>
          </w:p>
        </w:tc>
        <w:tc>
          <w:tcPr>
            <w:tcW w:w="0" w:type="auto"/>
            <w:vAlign w:val="center"/>
          </w:tcPr>
          <w:p>
            <w:pPr>
              <w:jc w:val="center"/>
              <w:rPr>
                <w:rFonts w:hint="eastAsia" w:eastAsiaTheme="minorEastAsia"/>
                <w:lang w:eastAsia="zh-CN"/>
              </w:rPr>
            </w:pPr>
            <w:r>
              <w:rPr>
                <w:rFonts w:hint="eastAsia"/>
                <w:lang w:val="en-US" w:eastAsia="zh-CN"/>
              </w:rPr>
              <w:t>-</w:t>
            </w:r>
          </w:p>
        </w:tc>
        <w:tc>
          <w:tcPr>
            <w:tcW w:w="0" w:type="auto"/>
            <w:vAlign w:val="center"/>
          </w:tcPr>
          <w:p>
            <w:pPr>
              <w:jc w:val="center"/>
            </w:pPr>
            <w:r>
              <w:t>427.00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山东省</w:t>
            </w:r>
          </w:p>
        </w:tc>
        <w:tc>
          <w:tcPr>
            <w:tcW w:w="0" w:type="auto"/>
            <w:vAlign w:val="center"/>
          </w:tcPr>
          <w:p>
            <w:pPr>
              <w:jc w:val="center"/>
            </w:pPr>
            <w:r>
              <w:t>本科批招生</w:t>
            </w:r>
          </w:p>
        </w:tc>
        <w:tc>
          <w:tcPr>
            <w:tcW w:w="0" w:type="auto"/>
            <w:vAlign w:val="center"/>
          </w:tcPr>
          <w:p>
            <w:pPr>
              <w:jc w:val="center"/>
            </w:pPr>
            <w:r>
              <w:t>0</w:t>
            </w:r>
          </w:p>
        </w:tc>
        <w:tc>
          <w:tcPr>
            <w:tcW w:w="0" w:type="auto"/>
            <w:vAlign w:val="center"/>
          </w:tcPr>
          <w:p>
            <w:pPr>
              <w:jc w:val="center"/>
            </w:pPr>
            <w:r>
              <w:t>40</w:t>
            </w:r>
          </w:p>
        </w:tc>
        <w:tc>
          <w:tcPr>
            <w:tcW w:w="0" w:type="auto"/>
            <w:vAlign w:val="center"/>
          </w:tcPr>
          <w:p>
            <w:pPr>
              <w:jc w:val="center"/>
            </w:pPr>
            <w:r>
              <w:t>0</w:t>
            </w:r>
          </w:p>
        </w:tc>
        <w:tc>
          <w:tcPr>
            <w:tcW w:w="0" w:type="auto"/>
            <w:vAlign w:val="center"/>
          </w:tcPr>
          <w:p>
            <w:pPr>
              <w:jc w:val="center"/>
            </w:pPr>
            <w:r>
              <w:t>0.0</w:t>
            </w:r>
          </w:p>
        </w:tc>
        <w:tc>
          <w:tcPr>
            <w:tcW w:w="0" w:type="auto"/>
            <w:vAlign w:val="center"/>
          </w:tcPr>
          <w:p>
            <w:pPr>
              <w:jc w:val="center"/>
            </w:pPr>
            <w:r>
              <w:t>0.0</w:t>
            </w:r>
          </w:p>
        </w:tc>
        <w:tc>
          <w:tcPr>
            <w:tcW w:w="0" w:type="auto"/>
            <w:vAlign w:val="center"/>
          </w:tcPr>
          <w:p>
            <w:pPr>
              <w:jc w:val="center"/>
            </w:pPr>
            <w:r>
              <w:t>459.0</w:t>
            </w:r>
          </w:p>
        </w:tc>
        <w:tc>
          <w:tcPr>
            <w:tcW w:w="0" w:type="auto"/>
            <w:vAlign w:val="center"/>
          </w:tcPr>
          <w:p>
            <w:pPr>
              <w:jc w:val="center"/>
              <w:rPr>
                <w:rFonts w:hint="eastAsia" w:eastAsiaTheme="minorEastAsia"/>
                <w:lang w:eastAsia="zh-CN"/>
              </w:rPr>
            </w:pPr>
            <w:r>
              <w:rPr>
                <w:rFonts w:hint="eastAsia"/>
                <w:lang w:val="en-US" w:eastAsia="zh-CN"/>
              </w:rPr>
              <w:t>-</w:t>
            </w:r>
          </w:p>
        </w:tc>
        <w:tc>
          <w:tcPr>
            <w:tcW w:w="0" w:type="auto"/>
            <w:vAlign w:val="center"/>
          </w:tcPr>
          <w:p>
            <w:pPr>
              <w:jc w:val="center"/>
            </w:pPr>
            <w:r>
              <w:rPr>
                <w:rFonts w:hint="eastAsia"/>
                <w:lang w:val="en-US" w:eastAsia="zh-CN"/>
              </w:rPr>
              <w:t>-</w:t>
            </w:r>
          </w:p>
        </w:tc>
        <w:tc>
          <w:tcPr>
            <w:tcW w:w="0" w:type="auto"/>
            <w:vAlign w:val="center"/>
          </w:tcPr>
          <w:p>
            <w:pPr>
              <w:jc w:val="center"/>
            </w:pPr>
            <w:r>
              <w:t>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山西省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0</w:t>
            </w:r>
          </w:p>
        </w:tc>
        <w:tc>
          <w:tcPr>
            <w:tcW w:w="0" w:type="auto"/>
            <w:vAlign w:val="center"/>
          </w:tcPr>
          <w:p>
            <w:pPr>
              <w:jc w:val="center"/>
            </w:pPr>
            <w:r>
              <w:t>0</w:t>
            </w:r>
          </w:p>
        </w:tc>
        <w:tc>
          <w:tcPr>
            <w:tcW w:w="0" w:type="auto"/>
            <w:vAlign w:val="center"/>
          </w:tcPr>
          <w:p>
            <w:pPr>
              <w:jc w:val="center"/>
            </w:pPr>
            <w:r>
              <w:t>469.0</w:t>
            </w:r>
          </w:p>
        </w:tc>
        <w:tc>
          <w:tcPr>
            <w:tcW w:w="0" w:type="auto"/>
            <w:vAlign w:val="center"/>
          </w:tcPr>
          <w:p>
            <w:pPr>
              <w:jc w:val="center"/>
            </w:pPr>
            <w:r>
              <w:t>449.0</w:t>
            </w:r>
          </w:p>
        </w:tc>
        <w:tc>
          <w:tcPr>
            <w:tcW w:w="0" w:type="auto"/>
            <w:vAlign w:val="center"/>
          </w:tcPr>
          <w:p>
            <w:pPr>
              <w:jc w:val="center"/>
            </w:pPr>
            <w:r>
              <w:t>370.0</w:t>
            </w:r>
          </w:p>
        </w:tc>
        <w:tc>
          <w:tcPr>
            <w:tcW w:w="0" w:type="auto"/>
            <w:vAlign w:val="center"/>
          </w:tcPr>
          <w:p>
            <w:pPr>
              <w:jc w:val="center"/>
            </w:pPr>
            <w:r>
              <w:t>-</w:t>
            </w:r>
          </w:p>
        </w:tc>
        <w:tc>
          <w:tcPr>
            <w:tcW w:w="0" w:type="auto"/>
            <w:vAlign w:val="center"/>
          </w:tcPr>
          <w:p>
            <w:pPr>
              <w:jc w:val="center"/>
            </w:pPr>
            <w:r>
              <w:t>-59.00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陕西省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14</w:t>
            </w:r>
          </w:p>
        </w:tc>
        <w:tc>
          <w:tcPr>
            <w:tcW w:w="0" w:type="auto"/>
            <w:vAlign w:val="center"/>
          </w:tcPr>
          <w:p>
            <w:pPr>
              <w:jc w:val="center"/>
            </w:pPr>
            <w:r>
              <w:t>0</w:t>
            </w:r>
          </w:p>
        </w:tc>
        <w:tc>
          <w:tcPr>
            <w:tcW w:w="0" w:type="auto"/>
            <w:vAlign w:val="center"/>
          </w:tcPr>
          <w:p>
            <w:pPr>
              <w:jc w:val="center"/>
            </w:pPr>
            <w:r>
              <w:t>405.0</w:t>
            </w:r>
          </w:p>
        </w:tc>
        <w:tc>
          <w:tcPr>
            <w:tcW w:w="0" w:type="auto"/>
            <w:vAlign w:val="center"/>
          </w:tcPr>
          <w:p>
            <w:pPr>
              <w:jc w:val="center"/>
            </w:pPr>
            <w:r>
              <w:t>350.0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59.00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四川省</w:t>
            </w:r>
          </w:p>
        </w:tc>
        <w:tc>
          <w:tcPr>
            <w:tcW w:w="0" w:type="auto"/>
            <w:vAlign w:val="center"/>
          </w:tcPr>
          <w:p>
            <w:pPr>
              <w:jc w:val="center"/>
            </w:pPr>
            <w:r>
              <w:t>第二批次招生A</w:t>
            </w:r>
          </w:p>
        </w:tc>
        <w:tc>
          <w:tcPr>
            <w:tcW w:w="0" w:type="auto"/>
            <w:vAlign w:val="center"/>
          </w:tcPr>
          <w:p>
            <w:pPr>
              <w:jc w:val="center"/>
            </w:pPr>
            <w:r>
              <w:t>0</w:t>
            </w:r>
          </w:p>
        </w:tc>
        <w:tc>
          <w:tcPr>
            <w:tcW w:w="0" w:type="auto"/>
            <w:vAlign w:val="center"/>
          </w:tcPr>
          <w:p>
            <w:pPr>
              <w:jc w:val="center"/>
            </w:pPr>
            <w:r>
              <w:t>30</w:t>
            </w:r>
          </w:p>
        </w:tc>
        <w:tc>
          <w:tcPr>
            <w:tcW w:w="0" w:type="auto"/>
            <w:vAlign w:val="center"/>
          </w:tcPr>
          <w:p>
            <w:pPr>
              <w:jc w:val="center"/>
            </w:pPr>
            <w:r>
              <w:t>0</w:t>
            </w:r>
          </w:p>
        </w:tc>
        <w:tc>
          <w:tcPr>
            <w:tcW w:w="0" w:type="auto"/>
            <w:vAlign w:val="center"/>
          </w:tcPr>
          <w:p>
            <w:pPr>
              <w:jc w:val="center"/>
            </w:pPr>
            <w:r>
              <w:t>459.0</w:t>
            </w:r>
          </w:p>
        </w:tc>
        <w:tc>
          <w:tcPr>
            <w:tcW w:w="0" w:type="auto"/>
            <w:vAlign w:val="center"/>
          </w:tcPr>
          <w:p>
            <w:pPr>
              <w:jc w:val="center"/>
            </w:pPr>
            <w:r>
              <w:t>443.0</w:t>
            </w:r>
          </w:p>
        </w:tc>
        <w:tc>
          <w:tcPr>
            <w:tcW w:w="0" w:type="auto"/>
            <w:vAlign w:val="center"/>
          </w:tcPr>
          <w:p>
            <w:pPr>
              <w:jc w:val="center"/>
            </w:pPr>
            <w:r>
              <w:t>0.0</w:t>
            </w:r>
          </w:p>
        </w:tc>
        <w:tc>
          <w:tcPr>
            <w:tcW w:w="0" w:type="auto"/>
            <w:vAlign w:val="center"/>
          </w:tcPr>
          <w:p>
            <w:pPr>
              <w:jc w:val="center"/>
            </w:pPr>
            <w:r>
              <w:t>-</w:t>
            </w:r>
          </w:p>
        </w:tc>
        <w:tc>
          <w:tcPr>
            <w:tcW w:w="0" w:type="auto"/>
            <w:vAlign w:val="center"/>
          </w:tcPr>
          <w:p>
            <w:pPr>
              <w:jc w:val="center"/>
            </w:pPr>
            <w:r>
              <w:t>9.00</w:t>
            </w:r>
          </w:p>
        </w:tc>
        <w:tc>
          <w:tcPr>
            <w:tcW w:w="0" w:type="auto"/>
            <w:vAlign w:val="center"/>
          </w:tcPr>
          <w:p>
            <w:pPr>
              <w:jc w:val="cente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0" w:type="auto"/>
            <w:vAlign w:val="center"/>
          </w:tcPr>
          <w:p>
            <w:pPr>
              <w:jc w:val="center"/>
            </w:pPr>
            <w:r>
              <w:t>浙江省</w:t>
            </w:r>
          </w:p>
        </w:tc>
        <w:tc>
          <w:tcPr>
            <w:tcW w:w="0" w:type="auto"/>
            <w:vAlign w:val="center"/>
          </w:tcPr>
          <w:p>
            <w:pPr>
              <w:jc w:val="center"/>
            </w:pPr>
            <w:r>
              <w:t>本科批招生</w:t>
            </w:r>
          </w:p>
        </w:tc>
        <w:tc>
          <w:tcPr>
            <w:tcW w:w="0" w:type="auto"/>
            <w:vAlign w:val="center"/>
          </w:tcPr>
          <w:p>
            <w:pPr>
              <w:jc w:val="center"/>
            </w:pPr>
            <w:r>
              <w:t>0</w:t>
            </w:r>
          </w:p>
        </w:tc>
        <w:tc>
          <w:tcPr>
            <w:tcW w:w="0" w:type="auto"/>
            <w:vAlign w:val="center"/>
          </w:tcPr>
          <w:p>
            <w:pPr>
              <w:jc w:val="center"/>
            </w:pPr>
            <w:r>
              <w:t>10</w:t>
            </w:r>
          </w:p>
        </w:tc>
        <w:tc>
          <w:tcPr>
            <w:tcW w:w="0" w:type="auto"/>
            <w:vAlign w:val="center"/>
          </w:tcPr>
          <w:p>
            <w:pPr>
              <w:jc w:val="center"/>
            </w:pPr>
            <w:r>
              <w:t>0</w:t>
            </w:r>
          </w:p>
        </w:tc>
        <w:tc>
          <w:tcPr>
            <w:tcW w:w="0" w:type="auto"/>
            <w:vAlign w:val="center"/>
          </w:tcPr>
          <w:p>
            <w:pPr>
              <w:jc w:val="center"/>
            </w:pPr>
            <w:r>
              <w:t>0.0</w:t>
            </w:r>
          </w:p>
        </w:tc>
        <w:tc>
          <w:tcPr>
            <w:tcW w:w="0" w:type="auto"/>
            <w:vAlign w:val="center"/>
          </w:tcPr>
          <w:p>
            <w:pPr>
              <w:jc w:val="center"/>
            </w:pPr>
            <w:r>
              <w:t>0.0</w:t>
            </w:r>
          </w:p>
        </w:tc>
        <w:tc>
          <w:tcPr>
            <w:tcW w:w="0" w:type="auto"/>
            <w:vAlign w:val="center"/>
          </w:tcPr>
          <w:p>
            <w:pPr>
              <w:jc w:val="center"/>
            </w:pPr>
            <w:r>
              <w:t>539.0</w:t>
            </w:r>
          </w:p>
        </w:tc>
        <w:tc>
          <w:tcPr>
            <w:tcW w:w="0" w:type="auto"/>
            <w:vAlign w:val="center"/>
          </w:tcPr>
          <w:p>
            <w:pPr>
              <w:jc w:val="center"/>
              <w:rPr>
                <w:rFonts w:hint="eastAsia" w:eastAsiaTheme="minorEastAsia"/>
                <w:lang w:eastAsia="zh-CN"/>
              </w:rPr>
            </w:pPr>
            <w:r>
              <w:rPr>
                <w:rFonts w:hint="eastAsia"/>
                <w:lang w:val="en-US" w:eastAsia="zh-CN"/>
              </w:rPr>
              <w:t>-</w:t>
            </w:r>
          </w:p>
        </w:tc>
        <w:tc>
          <w:tcPr>
            <w:tcW w:w="0" w:type="auto"/>
            <w:vAlign w:val="center"/>
          </w:tcPr>
          <w:p>
            <w:pPr>
              <w:jc w:val="center"/>
            </w:pPr>
            <w:r>
              <w:rPr>
                <w:rFonts w:hint="eastAsia"/>
                <w:lang w:val="en-US" w:eastAsia="zh-CN"/>
              </w:rPr>
              <w:t>-</w:t>
            </w:r>
          </w:p>
        </w:tc>
        <w:tc>
          <w:tcPr>
            <w:tcW w:w="0" w:type="auto"/>
            <w:vAlign w:val="center"/>
          </w:tcPr>
          <w:p>
            <w:pPr>
              <w:jc w:val="center"/>
            </w:pPr>
            <w:r>
              <w:t>10.00</w:t>
            </w:r>
          </w:p>
        </w:tc>
      </w:tr>
    </w:tbl>
    <w:p>
      <w:pPr>
        <w:jc w:val="left"/>
        <w:sectPr>
          <w:pgSz w:w="16838" w:h="11906" w:orient="landscape"/>
          <w:pgMar w:top="1800" w:right="1440" w:bottom="1800" w:left="1440" w:header="851" w:footer="992" w:gutter="0"/>
          <w:cols w:space="425" w:num="1"/>
          <w:docGrid w:type="lines" w:linePitch="312" w:charSpace="0"/>
        </w:sectPr>
      </w:pPr>
    </w:p>
    <w:p>
      <w:pPr>
        <w:pStyle w:val="3"/>
        <w:bidi w:val="0"/>
      </w:pPr>
      <w:bookmarkStart w:id="6" w:name="_Toc28879"/>
      <w:r>
        <w:rPr>
          <w:rFonts w:hint="eastAsia"/>
        </w:rPr>
        <w:t>二、师资与教学条件</w:t>
      </w:r>
      <w:bookmarkEnd w:id="6"/>
      <w:bookmarkStart w:id="7" w:name="_Toc28889"/>
    </w:p>
    <w:p>
      <w:pPr>
        <w:pStyle w:val="4"/>
        <w:bidi w:val="0"/>
      </w:pPr>
      <w:r>
        <w:rPr>
          <w:rFonts w:hint="eastAsia"/>
        </w:rPr>
        <w:t>（一）师资队伍</w:t>
      </w:r>
      <w:bookmarkEnd w:id="7"/>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tab/>
      </w:r>
      <w:r>
        <w:rPr>
          <w:rFonts w:hint="eastAsia" w:ascii="宋体" w:hAnsi="宋体" w:eastAsia="宋体"/>
          <w:sz w:val="24"/>
          <w:szCs w:val="24"/>
        </w:rPr>
        <w:t>学校现有专任教师</w:t>
      </w:r>
      <w:r>
        <w:rPr>
          <w:rFonts w:hint="eastAsia" w:ascii="宋体" w:hAnsi="宋体" w:eastAsia="宋体"/>
          <w:sz w:val="24"/>
          <w:szCs w:val="24"/>
          <w:lang w:val="en-US" w:eastAsia="zh-CN"/>
        </w:rPr>
        <w:t>806</w:t>
      </w:r>
      <w:r>
        <w:rPr>
          <w:rFonts w:hint="eastAsia" w:ascii="宋体" w:hAnsi="宋体" w:eastAsia="宋体"/>
          <w:sz w:val="24"/>
          <w:szCs w:val="24"/>
        </w:rPr>
        <w:t>人、外聘教师57人，折合教师总数为</w:t>
      </w:r>
      <w:r>
        <w:rPr>
          <w:rFonts w:hint="eastAsia" w:ascii="宋体" w:hAnsi="宋体" w:eastAsia="宋体"/>
          <w:sz w:val="24"/>
          <w:szCs w:val="24"/>
          <w:lang w:val="en-US" w:eastAsia="zh-CN"/>
        </w:rPr>
        <w:t>834</w:t>
      </w:r>
      <w:r>
        <w:rPr>
          <w:rFonts w:hint="eastAsia" w:ascii="宋体" w:hAnsi="宋体" w:eastAsia="宋体"/>
          <w:sz w:val="24"/>
          <w:szCs w:val="24"/>
        </w:rPr>
        <w:t>.5人，外聘教师与专任教师人数之比为0.0</w:t>
      </w:r>
      <w:r>
        <w:rPr>
          <w:rFonts w:hint="eastAsia" w:ascii="宋体" w:hAnsi="宋体" w:eastAsia="宋体"/>
          <w:sz w:val="24"/>
          <w:szCs w:val="24"/>
          <w:lang w:val="en-US" w:eastAsia="zh-CN"/>
        </w:rPr>
        <w:t>7</w:t>
      </w:r>
      <w:r>
        <w:rPr>
          <w:rFonts w:hint="eastAsia" w:ascii="宋体" w:hAnsi="宋体" w:eastAsia="宋体"/>
          <w:sz w:val="24"/>
          <w:szCs w:val="24"/>
        </w:rPr>
        <w:t>: 1。按学生数</w:t>
      </w:r>
      <w:r>
        <w:rPr>
          <w:rFonts w:hint="eastAsia" w:ascii="宋体" w:hAnsi="宋体" w:eastAsia="宋体"/>
          <w:sz w:val="24"/>
          <w:szCs w:val="24"/>
          <w:lang w:val="en-US" w:eastAsia="zh-CN"/>
        </w:rPr>
        <w:t>14323</w:t>
      </w:r>
      <w:r>
        <w:rPr>
          <w:rFonts w:hint="eastAsia" w:ascii="宋体" w:hAnsi="宋体" w:eastAsia="宋体"/>
          <w:sz w:val="24"/>
          <w:szCs w:val="24"/>
        </w:rPr>
        <w:t>计算，生师比为1</w:t>
      </w:r>
      <w:r>
        <w:rPr>
          <w:rFonts w:hint="eastAsia" w:ascii="宋体" w:hAnsi="宋体" w:eastAsia="宋体"/>
          <w:sz w:val="24"/>
          <w:szCs w:val="24"/>
          <w:lang w:val="en-US" w:eastAsia="zh-CN"/>
        </w:rPr>
        <w:t>7.16</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ab/>
      </w:r>
      <w:r>
        <w:rPr>
          <w:rFonts w:hint="eastAsia" w:ascii="宋体" w:hAnsi="宋体" w:eastAsia="宋体"/>
          <w:sz w:val="24"/>
          <w:szCs w:val="24"/>
          <w:highlight w:val="none"/>
        </w:rPr>
        <w:t>专任教师中，“双师型”教师279人，</w:t>
      </w:r>
      <w:r>
        <w:rPr>
          <w:rFonts w:hint="eastAsia" w:ascii="宋体" w:hAnsi="宋体" w:eastAsia="宋体"/>
          <w:sz w:val="24"/>
          <w:szCs w:val="24"/>
        </w:rPr>
        <w:t>占专任教师的比例为3</w:t>
      </w:r>
      <w:r>
        <w:rPr>
          <w:rFonts w:hint="eastAsia" w:ascii="宋体" w:hAnsi="宋体" w:eastAsia="宋体"/>
          <w:sz w:val="24"/>
          <w:szCs w:val="24"/>
          <w:lang w:val="en-US" w:eastAsia="zh-CN"/>
        </w:rPr>
        <w:t>4</w:t>
      </w:r>
      <w:r>
        <w:rPr>
          <w:rFonts w:hint="eastAsia" w:ascii="宋体" w:hAnsi="宋体" w:eastAsia="宋体"/>
          <w:sz w:val="24"/>
          <w:szCs w:val="24"/>
        </w:rPr>
        <w:t>.</w:t>
      </w:r>
      <w:r>
        <w:rPr>
          <w:rFonts w:hint="eastAsia" w:ascii="宋体" w:hAnsi="宋体" w:eastAsia="宋体"/>
          <w:sz w:val="24"/>
          <w:szCs w:val="24"/>
          <w:lang w:val="en-US" w:eastAsia="zh-CN"/>
        </w:rPr>
        <w:t>62</w:t>
      </w:r>
      <w:r>
        <w:rPr>
          <w:rFonts w:hint="eastAsia" w:ascii="宋体" w:hAnsi="宋体" w:eastAsia="宋体"/>
          <w:sz w:val="24"/>
          <w:szCs w:val="24"/>
        </w:rPr>
        <w:t>%；具有高级职称的专任教师</w:t>
      </w:r>
      <w:r>
        <w:rPr>
          <w:rFonts w:hint="eastAsia" w:ascii="宋体" w:hAnsi="宋体" w:eastAsia="宋体"/>
          <w:sz w:val="24"/>
          <w:szCs w:val="24"/>
          <w:lang w:val="en-US" w:eastAsia="zh-CN"/>
        </w:rPr>
        <w:t>369</w:t>
      </w:r>
      <w:r>
        <w:rPr>
          <w:rFonts w:hint="eastAsia" w:ascii="宋体" w:hAnsi="宋体" w:eastAsia="宋体"/>
          <w:sz w:val="24"/>
          <w:szCs w:val="24"/>
        </w:rPr>
        <w:t>人，占专任教师的比例为4</w:t>
      </w:r>
      <w:r>
        <w:rPr>
          <w:rFonts w:hint="eastAsia" w:ascii="宋体" w:hAnsi="宋体" w:eastAsia="宋体"/>
          <w:sz w:val="24"/>
          <w:szCs w:val="24"/>
          <w:lang w:val="en-US" w:eastAsia="zh-CN"/>
        </w:rPr>
        <w:t>5.78</w:t>
      </w:r>
      <w:r>
        <w:rPr>
          <w:rFonts w:hint="eastAsia" w:ascii="宋体" w:hAnsi="宋体" w:eastAsia="宋体"/>
          <w:sz w:val="24"/>
          <w:szCs w:val="24"/>
        </w:rPr>
        <w:t>%；具有研究生学位（硕士和博士）的专任教师</w:t>
      </w:r>
      <w:r>
        <w:rPr>
          <w:rFonts w:hint="eastAsia" w:ascii="宋体" w:hAnsi="宋体" w:eastAsia="宋体"/>
          <w:sz w:val="24"/>
          <w:szCs w:val="24"/>
          <w:lang w:val="en-US" w:eastAsia="zh-CN"/>
        </w:rPr>
        <w:t>643</w:t>
      </w:r>
      <w:r>
        <w:rPr>
          <w:rFonts w:hint="eastAsia" w:ascii="宋体" w:hAnsi="宋体" w:eastAsia="宋体"/>
          <w:sz w:val="24"/>
          <w:szCs w:val="24"/>
        </w:rPr>
        <w:t>人，占专任教师的比例为79.</w:t>
      </w:r>
      <w:r>
        <w:rPr>
          <w:rFonts w:hint="eastAsia" w:ascii="宋体" w:hAnsi="宋体" w:eastAsia="宋体"/>
          <w:sz w:val="24"/>
          <w:szCs w:val="24"/>
          <w:lang w:val="en-US" w:eastAsia="zh-CN"/>
        </w:rPr>
        <w:t>77</w:t>
      </w:r>
      <w:r>
        <w:rPr>
          <w:rFonts w:hint="eastAsia" w:ascii="宋体" w:hAnsi="宋体" w:eastAsia="宋体"/>
          <w:sz w:val="24"/>
          <w:szCs w:val="24"/>
        </w:rPr>
        <w:t>%。近两学年教师总数详见表</w:t>
      </w:r>
      <w:r>
        <w:rPr>
          <w:rFonts w:hint="eastAsia" w:ascii="宋体" w:hAnsi="宋体" w:eastAsia="宋体"/>
          <w:sz w:val="24"/>
          <w:szCs w:val="24"/>
          <w:lang w:val="en-US" w:eastAsia="zh-CN"/>
        </w:rPr>
        <w:t>2</w:t>
      </w:r>
      <w:r>
        <w:rPr>
          <w:rFonts w:hint="eastAsia" w:ascii="宋体" w:hAnsi="宋体" w:eastAsia="宋体"/>
          <w:sz w:val="24"/>
          <w:szCs w:val="24"/>
        </w:rPr>
        <w:t>。教师队伍职称、学位、年龄的结构详见表</w:t>
      </w:r>
      <w:r>
        <w:rPr>
          <w:rFonts w:hint="eastAsia" w:ascii="宋体" w:hAnsi="宋体" w:eastAsia="宋体"/>
          <w:sz w:val="24"/>
          <w:szCs w:val="24"/>
          <w:lang w:val="en-US" w:eastAsia="zh-CN"/>
        </w:rPr>
        <w:t>3</w:t>
      </w:r>
      <w:r>
        <w:rPr>
          <w:rFonts w:hint="eastAsia" w:ascii="宋体" w:hAnsi="宋体" w:eastAsia="宋体"/>
          <w:sz w:val="24"/>
          <w:szCs w:val="24"/>
        </w:rPr>
        <w:t>。</w:t>
      </w:r>
    </w:p>
    <w:p>
      <w:pPr>
        <w:jc w:val="center"/>
        <w:rPr>
          <w:szCs w:val="21"/>
        </w:rPr>
      </w:pPr>
      <w:r>
        <w:tab/>
      </w:r>
      <w:r>
        <w:rPr>
          <w:rFonts w:hint="eastAsia" w:ascii="宋体" w:hAnsi="宋体" w:eastAsia="宋体"/>
          <w:szCs w:val="21"/>
        </w:rPr>
        <w:t>表</w:t>
      </w:r>
      <w:r>
        <w:rPr>
          <w:rFonts w:hint="eastAsia" w:ascii="宋体" w:hAnsi="宋体" w:eastAsia="宋体"/>
          <w:szCs w:val="21"/>
          <w:lang w:val="en-US" w:eastAsia="zh-CN"/>
        </w:rPr>
        <w:t>2</w:t>
      </w:r>
      <w:r>
        <w:rPr>
          <w:rFonts w:hint="eastAsia" w:ascii="宋体" w:hAnsi="宋体" w:eastAsia="宋体"/>
          <w:szCs w:val="21"/>
        </w:rPr>
        <w:t xml:space="preserve"> 近两学年教师总数</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738"/>
        <w:gridCol w:w="1681"/>
        <w:gridCol w:w="2042"/>
        <w:gridCol w:w="17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5" w:type="pct"/>
            <w:vAlign w:val="center"/>
          </w:tcPr>
          <w:p>
            <w:pPr>
              <w:jc w:val="center"/>
            </w:pPr>
          </w:p>
        </w:tc>
        <w:tc>
          <w:tcPr>
            <w:tcW w:w="1019" w:type="pct"/>
            <w:vAlign w:val="center"/>
          </w:tcPr>
          <w:p>
            <w:pPr>
              <w:jc w:val="center"/>
            </w:pPr>
            <w:r>
              <w:rPr>
                <w:rFonts w:hint="eastAsia" w:ascii="宋体" w:hAnsi="宋体" w:eastAsia="宋体"/>
                <w:b/>
                <w:szCs w:val="21"/>
              </w:rPr>
              <w:t>专任教师数</w:t>
            </w:r>
          </w:p>
        </w:tc>
        <w:tc>
          <w:tcPr>
            <w:tcW w:w="986" w:type="pct"/>
            <w:vAlign w:val="center"/>
          </w:tcPr>
          <w:p>
            <w:pPr>
              <w:jc w:val="center"/>
            </w:pPr>
            <w:r>
              <w:rPr>
                <w:rFonts w:hint="eastAsia" w:ascii="宋体" w:hAnsi="宋体" w:eastAsia="宋体"/>
                <w:b/>
                <w:szCs w:val="21"/>
              </w:rPr>
              <w:t>外聘教师数</w:t>
            </w:r>
          </w:p>
        </w:tc>
        <w:tc>
          <w:tcPr>
            <w:tcW w:w="1198" w:type="pct"/>
            <w:vAlign w:val="center"/>
          </w:tcPr>
          <w:p>
            <w:pPr>
              <w:jc w:val="center"/>
            </w:pPr>
            <w:r>
              <w:rPr>
                <w:rFonts w:hint="eastAsia" w:ascii="宋体" w:hAnsi="宋体" w:eastAsia="宋体"/>
                <w:b/>
                <w:szCs w:val="21"/>
              </w:rPr>
              <w:t>折合教师总数</w:t>
            </w:r>
          </w:p>
        </w:tc>
        <w:tc>
          <w:tcPr>
            <w:tcW w:w="1050" w:type="pct"/>
            <w:vAlign w:val="center"/>
          </w:tcPr>
          <w:p>
            <w:pPr>
              <w:jc w:val="center"/>
            </w:pPr>
            <w:r>
              <w:rPr>
                <w:rFonts w:hint="eastAsia" w:ascii="宋体" w:hAnsi="宋体" w:eastAsia="宋体"/>
                <w:b/>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Cs w:val="21"/>
              </w:rPr>
              <w:t>本学年</w:t>
            </w:r>
          </w:p>
        </w:tc>
        <w:tc>
          <w:tcPr>
            <w:tcW w:w="1019" w:type="pct"/>
            <w:vAlign w:val="center"/>
          </w:tcPr>
          <w:p>
            <w:pPr>
              <w:jc w:val="center"/>
              <w:rPr>
                <w:rFonts w:hint="default" w:eastAsiaTheme="minorEastAsia"/>
                <w:u w:val="none"/>
                <w:lang w:val="en-US" w:eastAsia="zh-CN"/>
              </w:rPr>
            </w:pPr>
            <w:r>
              <w:rPr>
                <w:rFonts w:hint="eastAsia" w:ascii="宋体" w:hAnsi="宋体" w:eastAsia="宋体"/>
                <w:sz w:val="24"/>
                <w:szCs w:val="24"/>
                <w:u w:val="none"/>
                <w:lang w:val="en-US" w:eastAsia="zh-CN"/>
              </w:rPr>
              <w:t>806</w:t>
            </w:r>
          </w:p>
        </w:tc>
        <w:tc>
          <w:tcPr>
            <w:tcW w:w="986" w:type="pct"/>
            <w:vAlign w:val="center"/>
          </w:tcPr>
          <w:p>
            <w:pPr>
              <w:jc w:val="center"/>
              <w:rPr>
                <w:u w:val="none"/>
              </w:rPr>
            </w:pPr>
            <w:r>
              <w:rPr>
                <w:rFonts w:hint="eastAsia" w:ascii="宋体" w:hAnsi="宋体" w:eastAsia="宋体"/>
                <w:sz w:val="24"/>
                <w:szCs w:val="24"/>
                <w:u w:val="none"/>
              </w:rPr>
              <w:t>57</w:t>
            </w:r>
          </w:p>
        </w:tc>
        <w:tc>
          <w:tcPr>
            <w:tcW w:w="1198" w:type="pct"/>
            <w:vAlign w:val="center"/>
          </w:tcPr>
          <w:p>
            <w:pPr>
              <w:jc w:val="center"/>
              <w:rPr>
                <w:rFonts w:hint="default" w:eastAsiaTheme="minorEastAsia"/>
                <w:u w:val="none"/>
                <w:lang w:val="en-US" w:eastAsia="zh-CN"/>
              </w:rPr>
            </w:pPr>
            <w:r>
              <w:rPr>
                <w:rFonts w:hint="eastAsia" w:ascii="宋体" w:hAnsi="宋体" w:eastAsia="宋体"/>
                <w:sz w:val="24"/>
                <w:szCs w:val="24"/>
                <w:u w:val="none"/>
                <w:lang w:val="en-US" w:eastAsia="zh-CN"/>
              </w:rPr>
              <w:t>834.5</w:t>
            </w:r>
          </w:p>
        </w:tc>
        <w:tc>
          <w:tcPr>
            <w:tcW w:w="1050" w:type="pct"/>
            <w:vAlign w:val="center"/>
          </w:tcPr>
          <w:p>
            <w:pPr>
              <w:jc w:val="center"/>
              <w:rPr>
                <w:rFonts w:hint="default" w:eastAsiaTheme="minorEastAsia"/>
                <w:u w:val="none"/>
                <w:lang w:val="en-US" w:eastAsia="zh-CN"/>
              </w:rPr>
            </w:pPr>
            <w:r>
              <w:rPr>
                <w:rFonts w:hint="eastAsia" w:ascii="宋体" w:hAnsi="宋体" w:eastAsia="宋体"/>
                <w:sz w:val="24"/>
                <w:szCs w:val="24"/>
                <w:u w:val="none"/>
                <w:lang w:val="en-US" w:eastAsia="zh-CN"/>
              </w:rPr>
              <w:t>17.16:1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Cs w:val="21"/>
              </w:rPr>
              <w:t>上学年</w:t>
            </w:r>
          </w:p>
        </w:tc>
        <w:tc>
          <w:tcPr>
            <w:tcW w:w="1737" w:type="dxa"/>
            <w:vAlign w:val="center"/>
          </w:tcPr>
          <w:p>
            <w:pPr>
              <w:keepNext w:val="0"/>
              <w:keepLines w:val="0"/>
              <w:widowControl/>
              <w:suppressLineNumbers w:val="0"/>
              <w:jc w:val="center"/>
              <w:textAlignment w:val="center"/>
              <w:rPr>
                <w:sz w:val="24"/>
                <w:szCs w:val="24"/>
                <w:u w:val="none"/>
              </w:rPr>
            </w:pPr>
            <w:r>
              <w:rPr>
                <w:rFonts w:hint="eastAsia" w:ascii="宋体" w:hAnsi="宋体" w:eastAsia="宋体" w:cs="宋体"/>
                <w:i w:val="0"/>
                <w:color w:val="000000"/>
                <w:sz w:val="24"/>
                <w:szCs w:val="24"/>
                <w:highlight w:val="none"/>
                <w:u w:val="none"/>
                <w:lang w:val="en-US" w:eastAsia="zh-CN"/>
              </w:rPr>
              <w:t>736</w:t>
            </w:r>
          </w:p>
        </w:tc>
        <w:tc>
          <w:tcPr>
            <w:tcW w:w="1680" w:type="dxa"/>
            <w:vAlign w:val="center"/>
          </w:tcPr>
          <w:p>
            <w:pPr>
              <w:keepNext w:val="0"/>
              <w:keepLines w:val="0"/>
              <w:widowControl/>
              <w:suppressLineNumbers w:val="0"/>
              <w:jc w:val="center"/>
              <w:textAlignment w:val="center"/>
              <w:rPr>
                <w:sz w:val="24"/>
                <w:szCs w:val="24"/>
                <w:u w:val="none"/>
              </w:rPr>
            </w:pPr>
            <w:r>
              <w:rPr>
                <w:rFonts w:hint="eastAsia" w:ascii="宋体" w:hAnsi="宋体" w:eastAsia="宋体" w:cs="宋体"/>
                <w:i w:val="0"/>
                <w:color w:val="000000"/>
                <w:sz w:val="24"/>
                <w:szCs w:val="24"/>
                <w:highlight w:val="none"/>
                <w:u w:val="none"/>
                <w:lang w:val="en-US" w:eastAsia="zh-CN"/>
              </w:rPr>
              <w:t>92</w:t>
            </w:r>
          </w:p>
        </w:tc>
        <w:tc>
          <w:tcPr>
            <w:tcW w:w="2041" w:type="dxa"/>
            <w:vAlign w:val="center"/>
          </w:tcPr>
          <w:p>
            <w:pPr>
              <w:keepNext w:val="0"/>
              <w:keepLines w:val="0"/>
              <w:widowControl/>
              <w:suppressLineNumbers w:val="0"/>
              <w:jc w:val="center"/>
              <w:textAlignment w:val="center"/>
              <w:rPr>
                <w:sz w:val="24"/>
                <w:szCs w:val="24"/>
                <w:u w:val="none"/>
              </w:rPr>
            </w:pPr>
            <w:r>
              <w:rPr>
                <w:rFonts w:hint="eastAsia" w:ascii="宋体" w:hAnsi="宋体" w:eastAsia="宋体" w:cs="宋体"/>
                <w:i w:val="0"/>
                <w:color w:val="000000"/>
                <w:sz w:val="24"/>
                <w:szCs w:val="24"/>
                <w:highlight w:val="none"/>
                <w:u w:val="none"/>
                <w:lang w:val="en-US" w:eastAsia="zh-CN"/>
              </w:rPr>
              <w:t>782</w:t>
            </w:r>
          </w:p>
        </w:tc>
        <w:tc>
          <w:tcPr>
            <w:tcW w:w="1788" w:type="dxa"/>
            <w:vAlign w:val="center"/>
          </w:tcPr>
          <w:p>
            <w:pPr>
              <w:keepNext w:val="0"/>
              <w:keepLines w:val="0"/>
              <w:widowControl/>
              <w:suppressLineNumbers w:val="0"/>
              <w:jc w:val="center"/>
              <w:textAlignment w:val="center"/>
              <w:rPr>
                <w:sz w:val="24"/>
                <w:szCs w:val="24"/>
                <w:u w:val="none"/>
              </w:rPr>
            </w:pPr>
            <w:r>
              <w:rPr>
                <w:rFonts w:hint="eastAsia" w:ascii="宋体" w:hAnsi="宋体" w:eastAsia="宋体" w:cs="宋体"/>
                <w:i w:val="0"/>
                <w:color w:val="000000"/>
                <w:sz w:val="24"/>
                <w:szCs w:val="24"/>
                <w:highlight w:val="none"/>
                <w:u w:val="none"/>
                <w:lang w:val="en-US" w:eastAsia="zh-CN"/>
              </w:rPr>
              <w:t>17.51:1</w:t>
            </w:r>
          </w:p>
        </w:tc>
      </w:tr>
    </w:tbl>
    <w:p>
      <w:pPr>
        <w:jc w:val="left"/>
      </w:pPr>
    </w:p>
    <w:p>
      <w:pPr>
        <w:jc w:val="center"/>
        <w:rPr>
          <w:szCs w:val="21"/>
        </w:rPr>
      </w:pPr>
      <w:r>
        <w:tab/>
      </w:r>
      <w:r>
        <w:rPr>
          <w:rFonts w:hint="eastAsia" w:ascii="宋体" w:hAnsi="宋体" w:eastAsia="宋体"/>
          <w:szCs w:val="21"/>
        </w:rPr>
        <w:t>表</w:t>
      </w:r>
      <w:r>
        <w:rPr>
          <w:rFonts w:hint="eastAsia" w:ascii="宋体" w:hAnsi="宋体" w:eastAsia="宋体"/>
          <w:szCs w:val="21"/>
          <w:lang w:val="en-US" w:eastAsia="zh-CN"/>
        </w:rPr>
        <w:t>3</w:t>
      </w:r>
      <w:r>
        <w:rPr>
          <w:rFonts w:hint="eastAsia" w:ascii="宋体" w:hAnsi="宋体" w:eastAsia="宋体"/>
          <w:szCs w:val="21"/>
        </w:rPr>
        <w:t xml:space="preserve"> 教师队伍职称、学位、年龄结构</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1405"/>
        <w:gridCol w:w="1035"/>
        <w:gridCol w:w="2133"/>
        <w:gridCol w:w="1093"/>
        <w:gridCol w:w="20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restart"/>
            <w:vAlign w:val="center"/>
          </w:tcPr>
          <w:p>
            <w:pPr>
              <w:jc w:val="center"/>
              <w:rPr>
                <w:rFonts w:ascii="宋体" w:hAnsi="宋体" w:eastAsia="宋体"/>
                <w:b/>
                <w:szCs w:val="21"/>
              </w:rPr>
            </w:pPr>
            <w:r>
              <w:rPr>
                <w:rFonts w:hint="eastAsia" w:ascii="宋体" w:hAnsi="宋体" w:eastAsia="宋体"/>
                <w:b/>
                <w:szCs w:val="21"/>
              </w:rPr>
              <w:t>项目</w:t>
            </w:r>
          </w:p>
        </w:tc>
        <w:tc>
          <w:tcPr>
            <w:tcW w:w="1858" w:type="pct"/>
            <w:gridSpan w:val="2"/>
            <w:vAlign w:val="center"/>
          </w:tcPr>
          <w:p>
            <w:pPr>
              <w:jc w:val="center"/>
            </w:pPr>
            <w:r>
              <w:rPr>
                <w:rFonts w:hint="eastAsia" w:ascii="宋体" w:hAnsi="宋体" w:eastAsia="宋体"/>
                <w:b/>
                <w:szCs w:val="21"/>
              </w:rPr>
              <w:t>专任教师</w:t>
            </w:r>
          </w:p>
        </w:tc>
        <w:tc>
          <w:tcPr>
            <w:tcW w:w="1858" w:type="pct"/>
            <w:gridSpan w:val="2"/>
            <w:vAlign w:val="center"/>
          </w:tcPr>
          <w:p>
            <w:pPr>
              <w:jc w:val="center"/>
            </w:pPr>
            <w:r>
              <w:rPr>
                <w:rFonts w:hint="eastAsia" w:ascii="宋体" w:hAnsi="宋体" w:eastAsia="宋体"/>
                <w:b/>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continue"/>
            <w:vAlign w:val="center"/>
          </w:tcPr>
          <w:p>
            <w:pPr>
              <w:jc w:val="center"/>
            </w:pPr>
          </w:p>
        </w:tc>
        <w:tc>
          <w:tcPr>
            <w:tcW w:w="607" w:type="pct"/>
            <w:vAlign w:val="center"/>
          </w:tcPr>
          <w:p>
            <w:pPr>
              <w:jc w:val="center"/>
            </w:pPr>
            <w:r>
              <w:rPr>
                <w:rFonts w:hint="eastAsia" w:ascii="宋体" w:hAnsi="宋体" w:eastAsia="宋体"/>
                <w:b/>
                <w:szCs w:val="21"/>
              </w:rPr>
              <w:t>数量</w:t>
            </w:r>
          </w:p>
        </w:tc>
        <w:tc>
          <w:tcPr>
            <w:tcW w:w="1251" w:type="pct"/>
            <w:vAlign w:val="center"/>
          </w:tcPr>
          <w:p>
            <w:pPr>
              <w:jc w:val="center"/>
            </w:pPr>
            <w:r>
              <w:rPr>
                <w:rFonts w:hint="eastAsia" w:ascii="宋体" w:hAnsi="宋体" w:eastAsia="宋体"/>
                <w:b/>
                <w:szCs w:val="21"/>
              </w:rPr>
              <w:t>比例（%）</w:t>
            </w:r>
          </w:p>
        </w:tc>
        <w:tc>
          <w:tcPr>
            <w:tcW w:w="641" w:type="pct"/>
            <w:vAlign w:val="center"/>
          </w:tcPr>
          <w:p>
            <w:pPr>
              <w:jc w:val="center"/>
            </w:pPr>
            <w:r>
              <w:rPr>
                <w:rFonts w:hint="eastAsia" w:ascii="宋体" w:hAnsi="宋体" w:eastAsia="宋体"/>
                <w:b/>
                <w:szCs w:val="21"/>
              </w:rPr>
              <w:t>数量</w:t>
            </w:r>
          </w:p>
        </w:tc>
        <w:tc>
          <w:tcPr>
            <w:tcW w:w="1217" w:type="pct"/>
            <w:vAlign w:val="center"/>
          </w:tcPr>
          <w:p>
            <w:pPr>
              <w:jc w:val="center"/>
            </w:pPr>
            <w:r>
              <w:rPr>
                <w:rFonts w:hint="eastAsia" w:ascii="宋体" w:hAnsi="宋体" w:eastAsia="宋体"/>
                <w:b/>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82" w:type="pct"/>
            <w:gridSpan w:val="2"/>
            <w:vAlign w:val="center"/>
          </w:tcPr>
          <w:p>
            <w:pPr>
              <w:jc w:val="center"/>
              <w:rPr>
                <w:rFonts w:ascii="宋体" w:hAnsi="宋体" w:eastAsia="宋体"/>
                <w:b/>
                <w:szCs w:val="21"/>
              </w:rPr>
            </w:pPr>
            <w:r>
              <w:rPr>
                <w:rFonts w:hint="eastAsia" w:ascii="宋体" w:hAnsi="宋体" w:eastAsia="宋体"/>
                <w:b/>
                <w:szCs w:val="21"/>
              </w:rPr>
              <w:t>总计</w:t>
            </w:r>
          </w:p>
        </w:tc>
        <w:tc>
          <w:tcPr>
            <w:tcW w:w="607" w:type="pct"/>
            <w:vAlign w:val="center"/>
          </w:tcPr>
          <w:p>
            <w:pPr>
              <w:jc w:val="center"/>
              <w:rPr>
                <w:rFonts w:hint="default" w:eastAsiaTheme="minorEastAsia"/>
                <w:lang w:val="en-US" w:eastAsia="zh-CN"/>
              </w:rPr>
            </w:pPr>
            <w:r>
              <w:rPr>
                <w:rFonts w:hint="eastAsia"/>
                <w:lang w:val="en-US" w:eastAsia="zh-CN"/>
              </w:rPr>
              <w:t>806</w:t>
            </w:r>
          </w:p>
        </w:tc>
        <w:tc>
          <w:tcPr>
            <w:tcW w:w="1251" w:type="pct"/>
            <w:vAlign w:val="center"/>
          </w:tcPr>
          <w:p>
            <w:pPr>
              <w:jc w:val="center"/>
            </w:pPr>
            <w:r>
              <w:rPr>
                <w:rFonts w:hint="eastAsia" w:ascii="宋体" w:hAnsi="宋体" w:eastAsia="宋体"/>
                <w:szCs w:val="21"/>
              </w:rPr>
              <w:t>/</w:t>
            </w:r>
          </w:p>
        </w:tc>
        <w:tc>
          <w:tcPr>
            <w:tcW w:w="641" w:type="pct"/>
            <w:vAlign w:val="center"/>
          </w:tcPr>
          <w:p>
            <w:pPr>
              <w:jc w:val="center"/>
            </w:pPr>
            <w:r>
              <w:rPr>
                <w:rFonts w:hint="eastAsia"/>
              </w:rPr>
              <w:t>57</w:t>
            </w:r>
          </w:p>
        </w:tc>
        <w:tc>
          <w:tcPr>
            <w:tcW w:w="1217" w:type="pct"/>
            <w:vAlign w:val="center"/>
          </w:tcPr>
          <w:p>
            <w:pPr>
              <w:jc w:val="center"/>
            </w:pPr>
            <w:r>
              <w:rPr>
                <w:rFonts w:hint="eastAsia" w:ascii="宋体" w:hAnsi="宋体" w:eastAsia="宋体"/>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pPr>
            <w:r>
              <w:rPr>
                <w:rFonts w:hint="eastAsia" w:ascii="宋体" w:hAnsi="宋体" w:eastAsia="宋体"/>
                <w:b/>
                <w:szCs w:val="21"/>
              </w:rPr>
              <w:t>职称</w:t>
            </w:r>
          </w:p>
        </w:tc>
        <w:tc>
          <w:tcPr>
            <w:tcW w:w="824" w:type="pct"/>
            <w:vAlign w:val="center"/>
          </w:tcPr>
          <w:p>
            <w:pPr>
              <w:jc w:val="center"/>
              <w:rPr>
                <w:rFonts w:ascii="宋体" w:hAnsi="宋体" w:eastAsia="宋体"/>
                <w:b/>
                <w:szCs w:val="21"/>
              </w:rPr>
            </w:pPr>
            <w:r>
              <w:rPr>
                <w:rFonts w:hint="eastAsia" w:ascii="宋体" w:hAnsi="宋体" w:eastAsia="宋体"/>
                <w:b/>
                <w:szCs w:val="21"/>
              </w:rPr>
              <w:t>正高级</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124</w:t>
            </w:r>
          </w:p>
        </w:tc>
        <w:tc>
          <w:tcPr>
            <w:tcW w:w="1251" w:type="pct"/>
            <w:vAlign w:val="center"/>
          </w:tcPr>
          <w:p>
            <w:pPr>
              <w:jc w:val="center"/>
              <w:rPr>
                <w:rFonts w:hint="default" w:eastAsiaTheme="minorEastAsia"/>
                <w:color w:val="auto"/>
                <w:lang w:val="en-US" w:eastAsia="zh-CN"/>
              </w:rPr>
            </w:pPr>
            <w:r>
              <w:rPr>
                <w:rFonts w:hint="eastAsia"/>
                <w:color w:val="auto"/>
              </w:rPr>
              <w:t>15.</w:t>
            </w:r>
            <w:r>
              <w:rPr>
                <w:rFonts w:hint="eastAsia"/>
                <w:color w:val="auto"/>
                <w:lang w:val="en-US" w:eastAsia="zh-CN"/>
              </w:rPr>
              <w:t>38</w:t>
            </w:r>
          </w:p>
        </w:tc>
        <w:tc>
          <w:tcPr>
            <w:tcW w:w="641" w:type="pct"/>
            <w:vAlign w:val="center"/>
          </w:tcPr>
          <w:p>
            <w:pPr>
              <w:jc w:val="center"/>
              <w:rPr>
                <w:color w:val="auto"/>
              </w:rPr>
            </w:pPr>
            <w:r>
              <w:rPr>
                <w:rFonts w:hint="eastAsia"/>
                <w:color w:val="auto"/>
              </w:rPr>
              <w:t>15</w:t>
            </w:r>
          </w:p>
        </w:tc>
        <w:tc>
          <w:tcPr>
            <w:tcW w:w="1217" w:type="pct"/>
            <w:vAlign w:val="center"/>
          </w:tcPr>
          <w:p>
            <w:pPr>
              <w:jc w:val="center"/>
              <w:rPr>
                <w:color w:val="auto"/>
              </w:rPr>
            </w:pPr>
            <w:r>
              <w:rPr>
                <w:rFonts w:hint="eastAsia"/>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eastAsia="宋体"/>
                <w:b/>
                <w:szCs w:val="21"/>
              </w:rPr>
            </w:pPr>
            <w:r>
              <w:rPr>
                <w:rFonts w:hint="eastAsia" w:ascii="宋体" w:hAnsi="宋体" w:eastAsia="宋体"/>
                <w:b/>
                <w:szCs w:val="21"/>
              </w:rPr>
              <w:t>其中教授</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106</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13.15</w:t>
            </w:r>
          </w:p>
        </w:tc>
        <w:tc>
          <w:tcPr>
            <w:tcW w:w="641" w:type="pct"/>
            <w:vAlign w:val="center"/>
          </w:tcPr>
          <w:p>
            <w:pPr>
              <w:jc w:val="center"/>
              <w:rPr>
                <w:color w:val="auto"/>
              </w:rPr>
            </w:pPr>
            <w:r>
              <w:rPr>
                <w:rFonts w:hint="eastAsia"/>
                <w:color w:val="auto"/>
              </w:rPr>
              <w:t>15</w:t>
            </w:r>
          </w:p>
        </w:tc>
        <w:tc>
          <w:tcPr>
            <w:tcW w:w="1217" w:type="pct"/>
            <w:vAlign w:val="center"/>
          </w:tcPr>
          <w:p>
            <w:pPr>
              <w:jc w:val="center"/>
              <w:rPr>
                <w:color w:val="auto"/>
              </w:rPr>
            </w:pPr>
            <w:r>
              <w:rPr>
                <w:rFonts w:hint="eastAsia"/>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eastAsia="宋体"/>
                <w:b/>
                <w:szCs w:val="21"/>
              </w:rPr>
            </w:pPr>
            <w:r>
              <w:rPr>
                <w:rFonts w:hint="eastAsia" w:ascii="宋体" w:hAnsi="宋体" w:eastAsia="宋体"/>
                <w:b/>
                <w:szCs w:val="21"/>
              </w:rPr>
              <w:t>副高级</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245</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30.40</w:t>
            </w:r>
          </w:p>
        </w:tc>
        <w:tc>
          <w:tcPr>
            <w:tcW w:w="641" w:type="pct"/>
            <w:vAlign w:val="center"/>
          </w:tcPr>
          <w:p>
            <w:pPr>
              <w:jc w:val="center"/>
              <w:rPr>
                <w:color w:val="auto"/>
              </w:rPr>
            </w:pPr>
            <w:r>
              <w:rPr>
                <w:rFonts w:hint="eastAsia"/>
                <w:color w:val="auto"/>
              </w:rPr>
              <w:t>24</w:t>
            </w:r>
          </w:p>
        </w:tc>
        <w:tc>
          <w:tcPr>
            <w:tcW w:w="1217" w:type="pct"/>
            <w:vAlign w:val="center"/>
          </w:tcPr>
          <w:p>
            <w:pPr>
              <w:jc w:val="center"/>
              <w:rPr>
                <w:color w:val="auto"/>
              </w:rPr>
            </w:pPr>
            <w:r>
              <w:rPr>
                <w:rFonts w:hint="eastAsia"/>
                <w:color w:val="auto"/>
              </w:rPr>
              <w:t>42.11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eastAsia="宋体"/>
                <w:b/>
                <w:szCs w:val="21"/>
              </w:rPr>
            </w:pPr>
            <w:r>
              <w:rPr>
                <w:rFonts w:hint="eastAsia" w:ascii="宋体" w:hAnsi="宋体" w:eastAsia="宋体"/>
                <w:b/>
                <w:szCs w:val="21"/>
              </w:rPr>
              <w:t>其中副教授</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196</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24.32</w:t>
            </w:r>
          </w:p>
        </w:tc>
        <w:tc>
          <w:tcPr>
            <w:tcW w:w="641" w:type="pct"/>
            <w:vAlign w:val="center"/>
          </w:tcPr>
          <w:p>
            <w:pPr>
              <w:jc w:val="center"/>
              <w:rPr>
                <w:color w:val="auto"/>
              </w:rPr>
            </w:pPr>
            <w:r>
              <w:rPr>
                <w:rFonts w:hint="eastAsia"/>
                <w:color w:val="auto"/>
              </w:rPr>
              <w:t>23</w:t>
            </w:r>
          </w:p>
        </w:tc>
        <w:tc>
          <w:tcPr>
            <w:tcW w:w="1217" w:type="pct"/>
            <w:vAlign w:val="center"/>
          </w:tcPr>
          <w:p>
            <w:pPr>
              <w:jc w:val="center"/>
              <w:rPr>
                <w:color w:val="auto"/>
              </w:rPr>
            </w:pPr>
            <w:r>
              <w:rPr>
                <w:rFonts w:hint="eastAsia"/>
                <w:color w:val="auto"/>
              </w:rPr>
              <w:t>40.35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eastAsia="宋体"/>
                <w:b/>
                <w:szCs w:val="21"/>
              </w:rPr>
              <w:t>中级</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332</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41.19</w:t>
            </w:r>
          </w:p>
        </w:tc>
        <w:tc>
          <w:tcPr>
            <w:tcW w:w="641" w:type="pct"/>
            <w:vAlign w:val="center"/>
          </w:tcPr>
          <w:p>
            <w:pPr>
              <w:jc w:val="center"/>
              <w:rPr>
                <w:color w:val="auto"/>
              </w:rPr>
            </w:pPr>
            <w:r>
              <w:rPr>
                <w:rFonts w:hint="eastAsia"/>
                <w:color w:val="auto"/>
              </w:rPr>
              <w:t>18</w:t>
            </w:r>
          </w:p>
        </w:tc>
        <w:tc>
          <w:tcPr>
            <w:tcW w:w="1217" w:type="pct"/>
            <w:vAlign w:val="center"/>
          </w:tcPr>
          <w:p>
            <w:pPr>
              <w:jc w:val="center"/>
              <w:rPr>
                <w:color w:val="auto"/>
              </w:rPr>
            </w:pPr>
            <w:r>
              <w:rPr>
                <w:rFonts w:hint="eastAsia"/>
                <w:color w:val="auto"/>
              </w:rPr>
              <w:t>31.58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eastAsia="宋体"/>
                <w:b/>
                <w:szCs w:val="21"/>
              </w:rPr>
              <w:t>其中讲师</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308</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38.21</w:t>
            </w:r>
          </w:p>
        </w:tc>
        <w:tc>
          <w:tcPr>
            <w:tcW w:w="641" w:type="pct"/>
            <w:vAlign w:val="center"/>
          </w:tcPr>
          <w:p>
            <w:pPr>
              <w:jc w:val="center"/>
              <w:rPr>
                <w:color w:val="auto"/>
              </w:rPr>
            </w:pPr>
            <w:r>
              <w:rPr>
                <w:rFonts w:hint="eastAsia"/>
                <w:color w:val="auto"/>
              </w:rPr>
              <w:t>17</w:t>
            </w:r>
          </w:p>
        </w:tc>
        <w:tc>
          <w:tcPr>
            <w:tcW w:w="1217" w:type="pct"/>
            <w:vAlign w:val="center"/>
          </w:tcPr>
          <w:p>
            <w:pPr>
              <w:jc w:val="center"/>
              <w:rPr>
                <w:color w:val="auto"/>
              </w:rPr>
            </w:pPr>
            <w:r>
              <w:rPr>
                <w:rFonts w:hint="eastAsia"/>
                <w:color w:val="auto"/>
              </w:rPr>
              <w:t>29.82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eastAsia="宋体"/>
                <w:b/>
                <w:szCs w:val="21"/>
              </w:rPr>
              <w:t>初级</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68</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8.43</w:t>
            </w:r>
          </w:p>
        </w:tc>
        <w:tc>
          <w:tcPr>
            <w:tcW w:w="641" w:type="pct"/>
            <w:vAlign w:val="center"/>
          </w:tcPr>
          <w:p>
            <w:pPr>
              <w:jc w:val="center"/>
              <w:rPr>
                <w:color w:val="auto"/>
              </w:rPr>
            </w:pPr>
            <w:r>
              <w:rPr>
                <w:rFonts w:hint="eastAsia"/>
                <w:color w:val="auto"/>
              </w:rPr>
              <w:t>0</w:t>
            </w:r>
          </w:p>
        </w:tc>
        <w:tc>
          <w:tcPr>
            <w:tcW w:w="1217" w:type="pct"/>
            <w:vAlign w:val="center"/>
          </w:tcPr>
          <w:p>
            <w:pPr>
              <w:jc w:val="center"/>
              <w:rPr>
                <w:color w:val="auto"/>
              </w:rPr>
            </w:pPr>
            <w:r>
              <w:rPr>
                <w:rFonts w:hint="eastAsia"/>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eastAsia="宋体"/>
                <w:b/>
                <w:szCs w:val="21"/>
              </w:rPr>
              <w:t>其中助教</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67</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8.31</w:t>
            </w:r>
          </w:p>
        </w:tc>
        <w:tc>
          <w:tcPr>
            <w:tcW w:w="641" w:type="pct"/>
            <w:vAlign w:val="center"/>
          </w:tcPr>
          <w:p>
            <w:pPr>
              <w:jc w:val="center"/>
              <w:rPr>
                <w:color w:val="auto"/>
              </w:rPr>
            </w:pPr>
            <w:r>
              <w:rPr>
                <w:rFonts w:hint="eastAsia"/>
                <w:color w:val="auto"/>
              </w:rPr>
              <w:t>0</w:t>
            </w:r>
          </w:p>
        </w:tc>
        <w:tc>
          <w:tcPr>
            <w:tcW w:w="1217" w:type="pct"/>
            <w:vAlign w:val="center"/>
          </w:tcPr>
          <w:p>
            <w:pPr>
              <w:jc w:val="center"/>
              <w:rPr>
                <w:color w:val="auto"/>
              </w:rPr>
            </w:pPr>
            <w:r>
              <w:rPr>
                <w:rFonts w:hint="eastAsia"/>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eastAsia="宋体"/>
                <w:b/>
                <w:szCs w:val="21"/>
              </w:rPr>
              <w:t>未评级</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37</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4.59</w:t>
            </w:r>
          </w:p>
        </w:tc>
        <w:tc>
          <w:tcPr>
            <w:tcW w:w="641" w:type="pct"/>
            <w:vAlign w:val="center"/>
          </w:tcPr>
          <w:p>
            <w:pPr>
              <w:jc w:val="center"/>
              <w:rPr>
                <w:color w:val="auto"/>
              </w:rPr>
            </w:pPr>
            <w:r>
              <w:rPr>
                <w:rFonts w:hint="eastAsia"/>
                <w:color w:val="auto"/>
              </w:rPr>
              <w:t>0</w:t>
            </w:r>
          </w:p>
        </w:tc>
        <w:tc>
          <w:tcPr>
            <w:tcW w:w="1217" w:type="pct"/>
            <w:vAlign w:val="center"/>
          </w:tcPr>
          <w:p>
            <w:pPr>
              <w:jc w:val="center"/>
              <w:rPr>
                <w:color w:val="auto"/>
              </w:rPr>
            </w:pPr>
            <w:r>
              <w:rPr>
                <w:rFonts w:hint="eastAsia"/>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restart"/>
            <w:vAlign w:val="center"/>
          </w:tcPr>
          <w:p>
            <w:pPr>
              <w:jc w:val="center"/>
            </w:pPr>
            <w:r>
              <w:rPr>
                <w:rFonts w:hint="eastAsia" w:ascii="宋体" w:hAnsi="宋体" w:eastAsia="宋体"/>
                <w:b/>
                <w:szCs w:val="21"/>
              </w:rPr>
              <w:t>最高学位</w:t>
            </w:r>
          </w:p>
        </w:tc>
        <w:tc>
          <w:tcPr>
            <w:tcW w:w="0" w:type="auto"/>
            <w:vAlign w:val="center"/>
          </w:tcPr>
          <w:p>
            <w:pPr>
              <w:jc w:val="center"/>
            </w:pPr>
            <w:r>
              <w:rPr>
                <w:rFonts w:hint="eastAsia" w:ascii="宋体" w:hAnsi="宋体" w:eastAsia="宋体"/>
                <w:b/>
                <w:szCs w:val="21"/>
              </w:rPr>
              <w:t>博士</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176</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21.84</w:t>
            </w:r>
          </w:p>
        </w:tc>
        <w:tc>
          <w:tcPr>
            <w:tcW w:w="641" w:type="pct"/>
            <w:vAlign w:val="center"/>
          </w:tcPr>
          <w:p>
            <w:pPr>
              <w:jc w:val="center"/>
              <w:rPr>
                <w:color w:val="auto"/>
              </w:rPr>
            </w:pPr>
            <w:r>
              <w:rPr>
                <w:rFonts w:hint="eastAsia"/>
                <w:color w:val="auto"/>
              </w:rPr>
              <w:t>27</w:t>
            </w:r>
          </w:p>
        </w:tc>
        <w:tc>
          <w:tcPr>
            <w:tcW w:w="1217" w:type="pct"/>
            <w:vAlign w:val="center"/>
          </w:tcPr>
          <w:p>
            <w:pPr>
              <w:jc w:val="center"/>
              <w:rPr>
                <w:color w:val="auto"/>
              </w:rPr>
            </w:pPr>
            <w:r>
              <w:rPr>
                <w:rFonts w:hint="eastAsia"/>
                <w:color w:val="auto"/>
              </w:rPr>
              <w:t>47.37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硕士</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467</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57.94</w:t>
            </w:r>
          </w:p>
        </w:tc>
        <w:tc>
          <w:tcPr>
            <w:tcW w:w="641" w:type="pct"/>
            <w:vAlign w:val="center"/>
          </w:tcPr>
          <w:p>
            <w:pPr>
              <w:jc w:val="center"/>
              <w:rPr>
                <w:color w:val="auto"/>
              </w:rPr>
            </w:pPr>
            <w:r>
              <w:rPr>
                <w:rFonts w:hint="eastAsia"/>
                <w:color w:val="auto"/>
              </w:rPr>
              <w:t>26</w:t>
            </w:r>
          </w:p>
        </w:tc>
        <w:tc>
          <w:tcPr>
            <w:tcW w:w="1217" w:type="pct"/>
            <w:vAlign w:val="center"/>
          </w:tcPr>
          <w:p>
            <w:pPr>
              <w:jc w:val="center"/>
              <w:rPr>
                <w:color w:val="auto"/>
              </w:rPr>
            </w:pPr>
            <w:r>
              <w:rPr>
                <w:rFonts w:hint="eastAsia"/>
                <w:color w:val="auto"/>
              </w:rPr>
              <w:t>45.61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学士</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163</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20.22</w:t>
            </w:r>
          </w:p>
        </w:tc>
        <w:tc>
          <w:tcPr>
            <w:tcW w:w="641" w:type="pct"/>
            <w:vAlign w:val="center"/>
          </w:tcPr>
          <w:p>
            <w:pPr>
              <w:jc w:val="center"/>
              <w:rPr>
                <w:color w:val="auto"/>
              </w:rPr>
            </w:pPr>
            <w:r>
              <w:rPr>
                <w:rFonts w:hint="eastAsia"/>
                <w:color w:val="auto"/>
              </w:rPr>
              <w:t>4</w:t>
            </w:r>
          </w:p>
        </w:tc>
        <w:tc>
          <w:tcPr>
            <w:tcW w:w="1217" w:type="pct"/>
            <w:vAlign w:val="center"/>
          </w:tcPr>
          <w:p>
            <w:pPr>
              <w:jc w:val="center"/>
              <w:rPr>
                <w:color w:val="auto"/>
              </w:rPr>
            </w:pPr>
            <w:r>
              <w:rPr>
                <w:rFonts w:hint="eastAsia"/>
                <w:color w:val="auto"/>
              </w:rPr>
              <w:t>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无学位</w:t>
            </w:r>
          </w:p>
        </w:tc>
        <w:tc>
          <w:tcPr>
            <w:tcW w:w="607" w:type="pct"/>
            <w:vAlign w:val="center"/>
          </w:tcPr>
          <w:p>
            <w:pPr>
              <w:jc w:val="center"/>
              <w:rPr>
                <w:color w:val="auto"/>
              </w:rPr>
            </w:pPr>
            <w:r>
              <w:rPr>
                <w:rFonts w:hint="eastAsia"/>
                <w:color w:val="auto"/>
              </w:rPr>
              <w:t>0</w:t>
            </w:r>
          </w:p>
        </w:tc>
        <w:tc>
          <w:tcPr>
            <w:tcW w:w="1251" w:type="pct"/>
            <w:vAlign w:val="center"/>
          </w:tcPr>
          <w:p>
            <w:pPr>
              <w:jc w:val="center"/>
              <w:rPr>
                <w:color w:val="auto"/>
              </w:rPr>
            </w:pPr>
            <w:r>
              <w:rPr>
                <w:rFonts w:hint="eastAsia"/>
                <w:color w:val="auto"/>
              </w:rPr>
              <w:t>0.00</w:t>
            </w:r>
          </w:p>
        </w:tc>
        <w:tc>
          <w:tcPr>
            <w:tcW w:w="641" w:type="pct"/>
            <w:vAlign w:val="center"/>
          </w:tcPr>
          <w:p>
            <w:pPr>
              <w:jc w:val="center"/>
              <w:rPr>
                <w:color w:val="auto"/>
              </w:rPr>
            </w:pPr>
            <w:r>
              <w:rPr>
                <w:rFonts w:hint="eastAsia"/>
                <w:color w:val="auto"/>
              </w:rPr>
              <w:t>0</w:t>
            </w:r>
          </w:p>
        </w:tc>
        <w:tc>
          <w:tcPr>
            <w:tcW w:w="1217" w:type="pct"/>
            <w:vAlign w:val="center"/>
          </w:tcPr>
          <w:p>
            <w:pPr>
              <w:jc w:val="center"/>
              <w:rPr>
                <w:color w:val="auto"/>
              </w:rPr>
            </w:pPr>
            <w:r>
              <w:rPr>
                <w:rFonts w:hint="eastAsia"/>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restart"/>
            <w:vAlign w:val="center"/>
          </w:tcPr>
          <w:p>
            <w:pPr>
              <w:jc w:val="center"/>
            </w:pPr>
            <w:r>
              <w:rPr>
                <w:rFonts w:hint="eastAsia" w:ascii="宋体" w:hAnsi="宋体" w:eastAsia="宋体"/>
                <w:b/>
                <w:szCs w:val="21"/>
              </w:rPr>
              <w:t>年龄</w:t>
            </w:r>
          </w:p>
        </w:tc>
        <w:tc>
          <w:tcPr>
            <w:tcW w:w="0" w:type="auto"/>
            <w:vAlign w:val="center"/>
          </w:tcPr>
          <w:p>
            <w:pPr>
              <w:jc w:val="center"/>
            </w:pPr>
            <w:r>
              <w:rPr>
                <w:rFonts w:hint="eastAsia" w:ascii="宋体" w:hAnsi="宋体" w:eastAsia="宋体"/>
                <w:b/>
                <w:szCs w:val="21"/>
              </w:rPr>
              <w:t>35岁及以下</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210</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26.05</w:t>
            </w:r>
          </w:p>
        </w:tc>
        <w:tc>
          <w:tcPr>
            <w:tcW w:w="641" w:type="pct"/>
            <w:vAlign w:val="center"/>
          </w:tcPr>
          <w:p>
            <w:pPr>
              <w:jc w:val="center"/>
              <w:rPr>
                <w:color w:val="auto"/>
              </w:rPr>
            </w:pPr>
            <w:r>
              <w:rPr>
                <w:rFonts w:hint="eastAsia"/>
                <w:color w:val="auto"/>
              </w:rPr>
              <w:t>9</w:t>
            </w:r>
          </w:p>
        </w:tc>
        <w:tc>
          <w:tcPr>
            <w:tcW w:w="1217" w:type="pct"/>
            <w:vAlign w:val="center"/>
          </w:tcPr>
          <w:p>
            <w:pPr>
              <w:jc w:val="center"/>
              <w:rPr>
                <w:color w:val="auto"/>
              </w:rPr>
            </w:pPr>
            <w:r>
              <w:rPr>
                <w:rFonts w:hint="eastAsia"/>
                <w:color w:val="auto"/>
              </w:rPr>
              <w:t>15.79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36-45岁</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252</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31.27</w:t>
            </w:r>
          </w:p>
        </w:tc>
        <w:tc>
          <w:tcPr>
            <w:tcW w:w="641" w:type="pct"/>
            <w:vAlign w:val="center"/>
          </w:tcPr>
          <w:p>
            <w:pPr>
              <w:jc w:val="center"/>
              <w:rPr>
                <w:color w:val="auto"/>
              </w:rPr>
            </w:pPr>
            <w:r>
              <w:rPr>
                <w:rFonts w:hint="eastAsia"/>
                <w:color w:val="auto"/>
              </w:rPr>
              <w:t>23</w:t>
            </w:r>
          </w:p>
        </w:tc>
        <w:tc>
          <w:tcPr>
            <w:tcW w:w="1217" w:type="pct"/>
            <w:vAlign w:val="center"/>
          </w:tcPr>
          <w:p>
            <w:pPr>
              <w:jc w:val="center"/>
              <w:rPr>
                <w:color w:val="auto"/>
              </w:rPr>
            </w:pPr>
            <w:r>
              <w:rPr>
                <w:rFonts w:hint="eastAsia"/>
                <w:color w:val="auto"/>
              </w:rPr>
              <w:t>40.35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46-55岁</w:t>
            </w:r>
          </w:p>
        </w:tc>
        <w:tc>
          <w:tcPr>
            <w:tcW w:w="607" w:type="pct"/>
            <w:vAlign w:val="center"/>
          </w:tcPr>
          <w:p>
            <w:pPr>
              <w:jc w:val="center"/>
              <w:rPr>
                <w:rFonts w:hint="eastAsia" w:eastAsiaTheme="minorEastAsia"/>
                <w:color w:val="auto"/>
                <w:lang w:val="en-US" w:eastAsia="zh-CN"/>
              </w:rPr>
            </w:pPr>
            <w:r>
              <w:rPr>
                <w:rFonts w:hint="eastAsia"/>
                <w:color w:val="auto"/>
              </w:rPr>
              <w:t>14</w:t>
            </w:r>
            <w:r>
              <w:rPr>
                <w:rFonts w:hint="eastAsia"/>
                <w:color w:val="auto"/>
                <w:lang w:val="en-US" w:eastAsia="zh-CN"/>
              </w:rPr>
              <w:t>8</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18.36</w:t>
            </w:r>
          </w:p>
        </w:tc>
        <w:tc>
          <w:tcPr>
            <w:tcW w:w="641" w:type="pct"/>
            <w:vAlign w:val="center"/>
          </w:tcPr>
          <w:p>
            <w:pPr>
              <w:jc w:val="center"/>
              <w:rPr>
                <w:color w:val="auto"/>
              </w:rPr>
            </w:pPr>
            <w:r>
              <w:rPr>
                <w:rFonts w:hint="eastAsia"/>
                <w:color w:val="auto"/>
              </w:rPr>
              <w:t>15</w:t>
            </w:r>
          </w:p>
        </w:tc>
        <w:tc>
          <w:tcPr>
            <w:tcW w:w="1217" w:type="pct"/>
            <w:vAlign w:val="center"/>
          </w:tcPr>
          <w:p>
            <w:pPr>
              <w:jc w:val="center"/>
              <w:rPr>
                <w:color w:val="auto"/>
              </w:rPr>
            </w:pPr>
            <w:r>
              <w:rPr>
                <w:rFonts w:hint="eastAsia"/>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eastAsia="宋体"/>
                <w:b/>
                <w:szCs w:val="21"/>
              </w:rPr>
              <w:t>56岁及以上</w:t>
            </w:r>
          </w:p>
        </w:tc>
        <w:tc>
          <w:tcPr>
            <w:tcW w:w="607" w:type="pct"/>
            <w:vAlign w:val="center"/>
          </w:tcPr>
          <w:p>
            <w:pPr>
              <w:jc w:val="center"/>
              <w:rPr>
                <w:rFonts w:hint="default" w:eastAsiaTheme="minorEastAsia"/>
                <w:color w:val="auto"/>
                <w:lang w:val="en-US" w:eastAsia="zh-CN"/>
              </w:rPr>
            </w:pPr>
            <w:r>
              <w:rPr>
                <w:rFonts w:hint="eastAsia"/>
                <w:color w:val="auto"/>
                <w:lang w:val="en-US" w:eastAsia="zh-CN"/>
              </w:rPr>
              <w:t>196</w:t>
            </w:r>
          </w:p>
        </w:tc>
        <w:tc>
          <w:tcPr>
            <w:tcW w:w="1251" w:type="pct"/>
            <w:vAlign w:val="center"/>
          </w:tcPr>
          <w:p>
            <w:pPr>
              <w:jc w:val="center"/>
              <w:rPr>
                <w:rFonts w:hint="default" w:eastAsiaTheme="minorEastAsia"/>
                <w:color w:val="auto"/>
                <w:lang w:val="en-US" w:eastAsia="zh-CN"/>
              </w:rPr>
            </w:pPr>
            <w:r>
              <w:rPr>
                <w:rFonts w:hint="eastAsia"/>
                <w:color w:val="auto"/>
                <w:lang w:val="en-US" w:eastAsia="zh-CN"/>
              </w:rPr>
              <w:t>24.32</w:t>
            </w:r>
          </w:p>
        </w:tc>
        <w:tc>
          <w:tcPr>
            <w:tcW w:w="641" w:type="pct"/>
            <w:vAlign w:val="center"/>
          </w:tcPr>
          <w:p>
            <w:pPr>
              <w:jc w:val="center"/>
              <w:rPr>
                <w:color w:val="auto"/>
              </w:rPr>
            </w:pPr>
            <w:r>
              <w:rPr>
                <w:rFonts w:hint="eastAsia"/>
                <w:color w:val="auto"/>
              </w:rPr>
              <w:t>10</w:t>
            </w:r>
          </w:p>
        </w:tc>
        <w:tc>
          <w:tcPr>
            <w:tcW w:w="1217" w:type="pct"/>
            <w:vAlign w:val="center"/>
          </w:tcPr>
          <w:p>
            <w:pPr>
              <w:jc w:val="center"/>
              <w:rPr>
                <w:color w:val="auto"/>
              </w:rPr>
            </w:pPr>
            <w:r>
              <w:rPr>
                <w:rFonts w:hint="eastAsia"/>
                <w:color w:val="auto"/>
              </w:rPr>
              <w:t>17.54</w:t>
            </w:r>
          </w:p>
        </w:tc>
      </w:tr>
    </w:tbl>
    <w:p>
      <w:pPr>
        <w:pStyle w:val="4"/>
        <w:bidi w:val="0"/>
      </w:pPr>
      <w:bookmarkStart w:id="8" w:name="_Toc22094"/>
      <w:r>
        <w:rPr>
          <w:rFonts w:hint="eastAsia"/>
        </w:rPr>
        <w:t>（二）本科主讲教师情况</w:t>
      </w:r>
      <w:bookmarkEnd w:id="8"/>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tab/>
      </w:r>
      <w:r>
        <w:rPr>
          <w:rFonts w:hint="eastAsia" w:ascii="宋体" w:hAnsi="宋体" w:eastAsia="宋体"/>
          <w:sz w:val="24"/>
          <w:szCs w:val="24"/>
        </w:rPr>
        <w:t>本学年高级职称教师承担的课程门数为240，占总课程门数的27.09%；课程门次数为857，占开课总门次的21.90%。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ab/>
      </w:r>
      <w:r>
        <w:rPr>
          <w:rFonts w:hint="eastAsia" w:ascii="宋体" w:hAnsi="宋体" w:eastAsia="宋体"/>
          <w:sz w:val="24"/>
          <w:szCs w:val="24"/>
        </w:rPr>
        <w:t>正高级职称教师承担的课程门数为48，占总课程门数的5.42%；课程门次数为163，占开课总门次的4.17%。其中教授职称教师承担的课程门数为41，占总课程门数的4.63%；课程门次数为112，占开课总门次的2.86%。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ab/>
      </w:r>
      <w:r>
        <w:rPr>
          <w:rFonts w:hint="eastAsia" w:ascii="宋体" w:hAnsi="宋体" w:eastAsia="宋体"/>
          <w:sz w:val="24"/>
          <w:szCs w:val="24"/>
        </w:rPr>
        <w:t>副高级职称教师承担的课程门数为209，占总课程门数的23.59%；课程门次数为694，占开课总门次的17.74%。其中副教授职称教师承担的课程门数为167，占总课程门数的18.85%；课程门次数为539，占开课总门次的13.77%。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rPr>
      </w:pPr>
      <w:r>
        <w:rPr>
          <w:sz w:val="24"/>
          <w:szCs w:val="24"/>
        </w:rPr>
        <w:tab/>
      </w:r>
      <w:r>
        <w:rPr>
          <w:rFonts w:hint="eastAsia" w:ascii="宋体" w:hAnsi="宋体" w:eastAsia="宋体"/>
          <w:sz w:val="24"/>
          <w:szCs w:val="24"/>
        </w:rPr>
        <w:t>承担本科教学的具有教授职称的教师有23人，以我校具有教授职称教师10</w:t>
      </w:r>
      <w:r>
        <w:rPr>
          <w:rFonts w:hint="eastAsia" w:ascii="宋体" w:hAnsi="宋体" w:eastAsia="宋体"/>
          <w:sz w:val="24"/>
          <w:szCs w:val="24"/>
          <w:lang w:val="en-US" w:eastAsia="zh-CN"/>
        </w:rPr>
        <w:t>6</w:t>
      </w:r>
      <w:r>
        <w:rPr>
          <w:rFonts w:hint="eastAsia" w:ascii="宋体" w:hAnsi="宋体" w:eastAsia="宋体"/>
          <w:sz w:val="24"/>
          <w:szCs w:val="24"/>
        </w:rPr>
        <w:t>人计，主讲本科课程的教授比例为21.</w:t>
      </w:r>
      <w:r>
        <w:rPr>
          <w:rFonts w:hint="eastAsia" w:ascii="宋体" w:hAnsi="宋体" w:eastAsia="宋体"/>
          <w:sz w:val="24"/>
          <w:szCs w:val="24"/>
          <w:lang w:val="en-US" w:eastAsia="zh-CN"/>
        </w:rPr>
        <w:t>69</w:t>
      </w:r>
      <w:r>
        <w:rPr>
          <w:rFonts w:hint="eastAsia" w:ascii="宋体" w:hAnsi="宋体" w:eastAsia="宋体"/>
          <w:sz w:val="24"/>
          <w:szCs w:val="24"/>
        </w:rPr>
        <w:t>%。</w:t>
      </w:r>
    </w:p>
    <w:p>
      <w:pPr>
        <w:spacing w:line="400" w:lineRule="exact"/>
        <w:ind w:firstLine="480" w:firstLineChars="200"/>
        <w:jc w:val="left"/>
        <w:rPr>
          <w:sz w:val="24"/>
          <w:szCs w:val="24"/>
        </w:rPr>
      </w:pPr>
      <w:r>
        <w:rPr>
          <w:rFonts w:hint="eastAsia" w:ascii="宋体" w:hAnsi="宋体" w:eastAsia="宋体"/>
          <w:sz w:val="24"/>
          <w:szCs w:val="24"/>
        </w:rPr>
        <w:t>我校有国家级、省级教学名师</w:t>
      </w:r>
      <w:r>
        <w:rPr>
          <w:rFonts w:hint="eastAsia" w:ascii="宋体" w:hAnsi="宋体" w:eastAsia="宋体"/>
          <w:sz w:val="24"/>
          <w:szCs w:val="24"/>
          <w:lang w:val="en-US" w:eastAsia="zh-CN"/>
        </w:rPr>
        <w:t>7</w:t>
      </w:r>
      <w:r>
        <w:rPr>
          <w:rFonts w:hint="eastAsia" w:ascii="宋体" w:hAnsi="宋体" w:eastAsia="宋体"/>
          <w:sz w:val="24"/>
          <w:szCs w:val="24"/>
        </w:rPr>
        <w:t>人，本学年主讲本科课程的国家级、省级教学名师</w:t>
      </w:r>
      <w:r>
        <w:rPr>
          <w:rFonts w:hint="eastAsia" w:ascii="宋体" w:hAnsi="宋体" w:eastAsia="宋体"/>
          <w:sz w:val="24"/>
          <w:szCs w:val="24"/>
          <w:lang w:val="en-US" w:eastAsia="zh-CN"/>
        </w:rPr>
        <w:t>7</w:t>
      </w:r>
      <w:r>
        <w:rPr>
          <w:rFonts w:hint="eastAsia" w:ascii="宋体" w:hAnsi="宋体" w:eastAsia="宋体"/>
          <w:sz w:val="24"/>
          <w:szCs w:val="24"/>
        </w:rPr>
        <w:t>人，占比为</w:t>
      </w:r>
      <w:r>
        <w:rPr>
          <w:rFonts w:hint="eastAsia" w:ascii="宋体" w:hAnsi="宋体" w:eastAsia="宋体"/>
          <w:sz w:val="24"/>
          <w:szCs w:val="24"/>
          <w:lang w:val="en-US" w:eastAsia="zh-CN"/>
        </w:rPr>
        <w:t>100</w:t>
      </w:r>
      <w:r>
        <w:rPr>
          <w:rFonts w:hint="eastAsia" w:ascii="宋体" w:hAnsi="宋体" w:eastAsia="宋体"/>
          <w:sz w:val="24"/>
          <w:szCs w:val="24"/>
        </w:rPr>
        <w:t>.00%。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rPr>
          <w:sz w:val="24"/>
          <w:szCs w:val="24"/>
        </w:rPr>
        <w:tab/>
      </w:r>
      <w:r>
        <w:rPr>
          <w:rFonts w:hint="eastAsia" w:ascii="宋体" w:hAnsi="宋体" w:eastAsia="宋体"/>
          <w:sz w:val="24"/>
          <w:szCs w:val="24"/>
        </w:rPr>
        <w:t>本学年主讲本科专业核心课程的教授17人，占授课教授总人数比例的100.00%。高级职称教师承担的本科专业核心课程140门，占所开设本科专业核心课程的比例为27.18%。各职称类别教师承担课程门数占比（%）见图</w:t>
      </w:r>
      <w:r>
        <w:rPr>
          <w:rFonts w:hint="eastAsia" w:ascii="宋体" w:hAnsi="宋体" w:eastAsia="宋体"/>
          <w:sz w:val="24"/>
          <w:szCs w:val="24"/>
          <w:lang w:val="en-US" w:eastAsia="zh-CN"/>
        </w:rPr>
        <w:t>1</w:t>
      </w:r>
      <w:r>
        <w:rPr>
          <w:rFonts w:hint="eastAsia" w:ascii="宋体" w:hAnsi="宋体" w:eastAsia="宋体"/>
          <w:sz w:val="24"/>
          <w:szCs w:val="24"/>
        </w:rPr>
        <w:t>。</w:t>
      </w:r>
    </w:p>
    <w:p>
      <w:pPr>
        <w:jc w:val="center"/>
      </w:pPr>
      <w:r>
        <w:rPr>
          <w:rFonts w:hint="eastAsia" w:ascii="宋体" w:hAnsi="宋体" w:eastAsia="宋体"/>
          <w:sz w:val="24"/>
          <w:szCs w:val="24"/>
        </w:rPr>
        <w:drawing>
          <wp:inline distT="0" distB="0" distL="114300" distR="114300">
            <wp:extent cx="4622165" cy="1681480"/>
            <wp:effectExtent l="4445" t="4445" r="2159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pPr>
      <w:r>
        <w:rPr>
          <w:rFonts w:hint="eastAsia" w:ascii="宋体" w:hAnsi="宋体" w:eastAsia="宋体"/>
          <w:szCs w:val="21"/>
        </w:rPr>
        <w:t>图</w:t>
      </w:r>
      <w:r>
        <w:rPr>
          <w:rFonts w:hint="eastAsia" w:ascii="宋体" w:hAnsi="宋体" w:eastAsia="宋体"/>
          <w:szCs w:val="21"/>
          <w:lang w:val="en-US" w:eastAsia="zh-CN"/>
        </w:rPr>
        <w:t>1</w:t>
      </w:r>
      <w:r>
        <w:rPr>
          <w:rFonts w:hint="eastAsia" w:ascii="宋体" w:hAnsi="宋体" w:eastAsia="宋体"/>
          <w:szCs w:val="21"/>
        </w:rPr>
        <w:t xml:space="preserve"> 各职称类别教师承担课程门数占比（%）</w:t>
      </w:r>
    </w:p>
    <w:p>
      <w:pPr>
        <w:pStyle w:val="4"/>
        <w:bidi w:val="0"/>
      </w:pPr>
      <w:bookmarkStart w:id="9" w:name="_Toc4325"/>
      <w:r>
        <w:rPr>
          <w:rFonts w:hint="eastAsia"/>
        </w:rPr>
        <w:t>（三）教学经费投入情况</w:t>
      </w:r>
      <w:bookmarkEnd w:id="9"/>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2019年教学日常运行支出为6352.01万元，本科实验经费支出为27.69万元，本科实习经费支出为557.46万元。生均教学日常运行支出为44</w:t>
      </w:r>
      <w:r>
        <w:rPr>
          <w:rFonts w:hint="eastAsia" w:ascii="宋体" w:hAnsi="宋体" w:eastAsia="宋体"/>
          <w:sz w:val="24"/>
          <w:szCs w:val="24"/>
          <w:lang w:val="en-US" w:eastAsia="zh-CN"/>
        </w:rPr>
        <w:t>34.83</w:t>
      </w:r>
      <w:r>
        <w:rPr>
          <w:rFonts w:hint="eastAsia" w:ascii="宋体" w:hAnsi="宋体" w:eastAsia="宋体"/>
          <w:sz w:val="24"/>
          <w:szCs w:val="24"/>
        </w:rPr>
        <w:t>元，生均本科实验经费为19.</w:t>
      </w:r>
      <w:r>
        <w:rPr>
          <w:rFonts w:hint="eastAsia" w:ascii="宋体" w:hAnsi="宋体" w:eastAsia="宋体"/>
          <w:sz w:val="24"/>
          <w:szCs w:val="24"/>
          <w:lang w:val="en-US" w:eastAsia="zh-CN"/>
        </w:rPr>
        <w:t>33</w:t>
      </w:r>
      <w:r>
        <w:rPr>
          <w:rFonts w:hint="eastAsia" w:ascii="宋体" w:hAnsi="宋体" w:eastAsia="宋体"/>
          <w:sz w:val="24"/>
          <w:szCs w:val="24"/>
        </w:rPr>
        <w:t>元，生均实习经费为3</w:t>
      </w:r>
      <w:r>
        <w:rPr>
          <w:rFonts w:hint="eastAsia" w:ascii="宋体" w:hAnsi="宋体" w:eastAsia="宋体"/>
          <w:sz w:val="24"/>
          <w:szCs w:val="24"/>
          <w:lang w:val="en-US" w:eastAsia="zh-CN"/>
        </w:rPr>
        <w:t>89.21</w:t>
      </w:r>
      <w:r>
        <w:rPr>
          <w:rFonts w:hint="eastAsia" w:ascii="宋体" w:hAnsi="宋体" w:eastAsia="宋体"/>
          <w:sz w:val="24"/>
          <w:szCs w:val="24"/>
        </w:rPr>
        <w:t>元。</w:t>
      </w:r>
    </w:p>
    <w:p>
      <w:pPr>
        <w:pStyle w:val="4"/>
        <w:bidi w:val="0"/>
      </w:pPr>
      <w:bookmarkStart w:id="10" w:name="_Toc3371"/>
      <w:r>
        <w:rPr>
          <w:rFonts w:hint="eastAsia"/>
        </w:rPr>
        <w:t>（四）教学设施应用情况</w:t>
      </w:r>
      <w:bookmarkEnd w:id="10"/>
    </w:p>
    <w:p>
      <w:pPr>
        <w:pStyle w:val="4"/>
        <w:keepNext/>
        <w:keepLines/>
        <w:pageBreakBefore w:val="0"/>
        <w:widowControl w:val="0"/>
        <w:kinsoku/>
        <w:wordWrap/>
        <w:overflowPunct/>
        <w:topLinePunct w:val="0"/>
        <w:autoSpaceDE/>
        <w:autoSpaceDN/>
        <w:bidi w:val="0"/>
        <w:adjustRightInd/>
        <w:snapToGrid/>
        <w:jc w:val="left"/>
        <w:textAlignment w:val="auto"/>
        <w:rPr>
          <w:sz w:val="24"/>
          <w:szCs w:val="24"/>
        </w:rPr>
      </w:pPr>
      <w:bookmarkStart w:id="11" w:name="_Toc3428"/>
      <w:r>
        <w:rPr>
          <w:rFonts w:hint="eastAsia" w:ascii="黑体" w:hAnsi="黑体" w:eastAsia="黑体"/>
          <w:sz w:val="24"/>
          <w:szCs w:val="24"/>
        </w:rPr>
        <w:t>1.教学用房</w:t>
      </w:r>
      <w:bookmarkEnd w:id="11"/>
    </w:p>
    <w:p>
      <w:pPr>
        <w:spacing w:line="400" w:lineRule="exact"/>
        <w:jc w:val="left"/>
        <w:rPr>
          <w:sz w:val="24"/>
          <w:szCs w:val="24"/>
        </w:rPr>
      </w:pPr>
      <w:r>
        <w:tab/>
      </w:r>
      <w:r>
        <w:rPr>
          <w:rFonts w:hint="eastAsia" w:ascii="宋体" w:hAnsi="宋体" w:eastAsia="宋体"/>
          <w:sz w:val="24"/>
          <w:szCs w:val="24"/>
        </w:rPr>
        <w:t>根据2020年统计，学校总占地面积90.20万m</w:t>
      </w:r>
      <w:r>
        <w:rPr>
          <w:rFonts w:hint="eastAsia" w:ascii="宋体" w:hAnsi="宋体" w:eastAsia="宋体"/>
          <w:sz w:val="24"/>
          <w:szCs w:val="24"/>
          <w:vertAlign w:val="superscript"/>
        </w:rPr>
        <w:t>2</w:t>
      </w:r>
      <w:r>
        <w:rPr>
          <w:rFonts w:hint="eastAsia" w:ascii="宋体" w:hAnsi="宋体" w:eastAsia="宋体"/>
          <w:sz w:val="24"/>
          <w:szCs w:val="24"/>
        </w:rPr>
        <w:t>，产权占地面积为90.20万m</w:t>
      </w:r>
      <w:r>
        <w:rPr>
          <w:rFonts w:hint="eastAsia" w:ascii="宋体" w:hAnsi="宋体" w:eastAsia="宋体"/>
          <w:sz w:val="24"/>
          <w:szCs w:val="24"/>
          <w:vertAlign w:val="superscript"/>
        </w:rPr>
        <w:t>2</w:t>
      </w:r>
      <w:r>
        <w:rPr>
          <w:rFonts w:hint="eastAsia" w:ascii="宋体" w:hAnsi="宋体" w:eastAsia="宋体"/>
          <w:sz w:val="24"/>
          <w:szCs w:val="24"/>
        </w:rPr>
        <w:t>，学校总建筑面积为43.36万m</w:t>
      </w:r>
      <w:r>
        <w:rPr>
          <w:rFonts w:hint="eastAsia" w:ascii="宋体" w:hAnsi="宋体" w:eastAsia="宋体"/>
          <w:sz w:val="24"/>
          <w:szCs w:val="24"/>
          <w:vertAlign w:val="superscript"/>
        </w:rPr>
        <w:t>2</w:t>
      </w:r>
      <w:r>
        <w:rPr>
          <w:rFonts w:hint="eastAsia" w:ascii="宋体" w:hAnsi="宋体" w:eastAsia="宋体"/>
          <w:sz w:val="24"/>
          <w:szCs w:val="24"/>
        </w:rPr>
        <w:t>。</w:t>
      </w:r>
    </w:p>
    <w:p>
      <w:pPr>
        <w:spacing w:line="400" w:lineRule="exact"/>
        <w:jc w:val="left"/>
        <w:rPr>
          <w:sz w:val="24"/>
          <w:szCs w:val="24"/>
        </w:rPr>
      </w:pPr>
      <w:r>
        <w:rPr>
          <w:sz w:val="24"/>
          <w:szCs w:val="24"/>
        </w:rPr>
        <w:tab/>
      </w:r>
      <w:r>
        <w:rPr>
          <w:rFonts w:hint="eastAsia" w:ascii="宋体" w:hAnsi="宋体" w:eastAsia="宋体"/>
          <w:sz w:val="24"/>
          <w:szCs w:val="24"/>
        </w:rPr>
        <w:t>学校现有教学行政用房面积（教学科研及辅助用房+行政办公用房）共281390.0m</w:t>
      </w:r>
      <w:r>
        <w:rPr>
          <w:rFonts w:hint="eastAsia" w:ascii="宋体" w:hAnsi="宋体" w:eastAsia="宋体"/>
          <w:sz w:val="24"/>
          <w:szCs w:val="24"/>
          <w:vertAlign w:val="superscript"/>
        </w:rPr>
        <w:t>2</w:t>
      </w:r>
      <w:r>
        <w:rPr>
          <w:rFonts w:hint="eastAsia" w:ascii="宋体" w:hAnsi="宋体" w:eastAsia="宋体"/>
          <w:sz w:val="24"/>
          <w:szCs w:val="24"/>
        </w:rPr>
        <w:t>，其中教室面积78935.0m</w:t>
      </w:r>
      <w:r>
        <w:rPr>
          <w:rFonts w:hint="eastAsia" w:ascii="宋体" w:hAnsi="宋体" w:eastAsia="宋体"/>
          <w:sz w:val="24"/>
          <w:szCs w:val="24"/>
          <w:vertAlign w:val="superscript"/>
        </w:rPr>
        <w:t>2</w:t>
      </w:r>
      <w:r>
        <w:rPr>
          <w:rFonts w:hint="eastAsia" w:ascii="宋体" w:hAnsi="宋体" w:eastAsia="宋体"/>
          <w:sz w:val="24"/>
          <w:szCs w:val="24"/>
        </w:rPr>
        <w:t>，实验室及实习场所面积115471.0m</w:t>
      </w:r>
      <w:r>
        <w:rPr>
          <w:rFonts w:hint="eastAsia" w:ascii="宋体" w:hAnsi="宋体" w:eastAsia="宋体"/>
          <w:sz w:val="24"/>
          <w:szCs w:val="24"/>
          <w:vertAlign w:val="superscript"/>
        </w:rPr>
        <w:t>2</w:t>
      </w:r>
      <w:r>
        <w:rPr>
          <w:rFonts w:hint="eastAsia" w:ascii="宋体" w:hAnsi="宋体" w:eastAsia="宋体"/>
          <w:sz w:val="24"/>
          <w:szCs w:val="24"/>
        </w:rPr>
        <w:t>。拥有体育馆面积3472.0m</w:t>
      </w:r>
      <w:r>
        <w:rPr>
          <w:rFonts w:hint="eastAsia" w:ascii="宋体" w:hAnsi="宋体" w:eastAsia="宋体"/>
          <w:sz w:val="24"/>
          <w:szCs w:val="24"/>
          <w:vertAlign w:val="superscript"/>
        </w:rPr>
        <w:t>2</w:t>
      </w:r>
      <w:r>
        <w:rPr>
          <w:rFonts w:hint="eastAsia" w:ascii="宋体" w:hAnsi="宋体" w:eastAsia="宋体"/>
          <w:sz w:val="24"/>
          <w:szCs w:val="24"/>
        </w:rPr>
        <w:t>。拥有运动场面积68500.0m</w:t>
      </w:r>
      <w:r>
        <w:rPr>
          <w:rFonts w:hint="eastAsia" w:ascii="宋体" w:hAnsi="宋体" w:eastAsia="宋体"/>
          <w:sz w:val="24"/>
          <w:szCs w:val="24"/>
          <w:vertAlign w:val="superscript"/>
        </w:rPr>
        <w:t>2</w:t>
      </w:r>
      <w:r>
        <w:rPr>
          <w:rFonts w:hint="eastAsia" w:ascii="宋体" w:hAnsi="宋体" w:eastAsia="宋体"/>
          <w:sz w:val="24"/>
          <w:szCs w:val="24"/>
        </w:rPr>
        <w:t>。</w:t>
      </w:r>
    </w:p>
    <w:p>
      <w:pPr>
        <w:spacing w:line="400" w:lineRule="exact"/>
        <w:jc w:val="left"/>
        <w:rPr>
          <w:sz w:val="24"/>
          <w:szCs w:val="24"/>
        </w:rPr>
      </w:pPr>
      <w:r>
        <w:rPr>
          <w:sz w:val="24"/>
          <w:szCs w:val="24"/>
        </w:rPr>
        <w:tab/>
      </w:r>
      <w:r>
        <w:rPr>
          <w:rFonts w:hint="eastAsia" w:ascii="宋体" w:hAnsi="宋体" w:eastAsia="宋体"/>
          <w:sz w:val="24"/>
          <w:szCs w:val="24"/>
        </w:rPr>
        <w:t>按全日制在校生143</w:t>
      </w:r>
      <w:r>
        <w:rPr>
          <w:rFonts w:hint="eastAsia" w:ascii="宋体" w:hAnsi="宋体" w:eastAsia="宋体"/>
          <w:sz w:val="24"/>
          <w:szCs w:val="24"/>
          <w:lang w:val="en-US" w:eastAsia="zh-CN"/>
        </w:rPr>
        <w:t>23</w:t>
      </w:r>
      <w:r>
        <w:rPr>
          <w:rFonts w:hint="eastAsia" w:ascii="宋体" w:hAnsi="宋体" w:eastAsia="宋体"/>
          <w:sz w:val="24"/>
          <w:szCs w:val="24"/>
        </w:rPr>
        <w:t>人算，生均学校占地面积为</w:t>
      </w:r>
      <w:r>
        <w:rPr>
          <w:rFonts w:hint="eastAsia" w:ascii="宋体" w:hAnsi="宋体" w:eastAsia="宋体"/>
          <w:sz w:val="24"/>
          <w:szCs w:val="24"/>
          <w:lang w:val="en-US" w:eastAsia="zh-CN"/>
        </w:rPr>
        <w:t>62.98</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/生），生均建筑面积为30.2</w:t>
      </w:r>
      <w:r>
        <w:rPr>
          <w:rFonts w:hint="eastAsia" w:ascii="宋体" w:hAnsi="宋体" w:eastAsia="宋体"/>
          <w:sz w:val="24"/>
          <w:szCs w:val="24"/>
          <w:lang w:val="en-US" w:eastAsia="zh-CN"/>
        </w:rPr>
        <w:t>8</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/生），生均教学行政用房面积为19.6</w:t>
      </w:r>
      <w:r>
        <w:rPr>
          <w:rFonts w:hint="eastAsia" w:ascii="宋体" w:hAnsi="宋体" w:eastAsia="宋体"/>
          <w:sz w:val="24"/>
          <w:szCs w:val="24"/>
          <w:lang w:val="en-US" w:eastAsia="zh-CN"/>
        </w:rPr>
        <w:t>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/生），生均实验、实习场所面积</w:t>
      </w:r>
      <w:r>
        <w:rPr>
          <w:rFonts w:hint="eastAsia" w:ascii="宋体" w:hAnsi="宋体" w:eastAsia="宋体"/>
          <w:sz w:val="24"/>
          <w:szCs w:val="24"/>
          <w:lang w:val="en-US" w:eastAsia="zh-CN"/>
        </w:rPr>
        <w:t>8.06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/生），生均体育馆面积0.24（m</w:t>
      </w:r>
      <w:r>
        <w:rPr>
          <w:rFonts w:hint="eastAsia" w:ascii="宋体" w:hAnsi="宋体" w:eastAsia="宋体"/>
          <w:sz w:val="24"/>
          <w:szCs w:val="24"/>
          <w:vertAlign w:val="superscript"/>
        </w:rPr>
        <w:t>2</w:t>
      </w:r>
      <w:r>
        <w:rPr>
          <w:rFonts w:hint="eastAsia" w:ascii="宋体" w:hAnsi="宋体" w:eastAsia="宋体"/>
          <w:sz w:val="24"/>
          <w:szCs w:val="24"/>
        </w:rPr>
        <w:t>/生），生均运动场面积4.7</w:t>
      </w:r>
      <w:r>
        <w:rPr>
          <w:rFonts w:hint="eastAsia" w:ascii="宋体" w:hAnsi="宋体" w:eastAsia="宋体"/>
          <w:sz w:val="24"/>
          <w:szCs w:val="24"/>
          <w:lang w:val="en-US" w:eastAsia="zh-CN"/>
        </w:rPr>
        <w:t>8</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/生）。详见表</w:t>
      </w:r>
      <w:r>
        <w:rPr>
          <w:rFonts w:hint="eastAsia" w:ascii="宋体" w:hAnsi="宋体" w:eastAsia="宋体"/>
          <w:sz w:val="24"/>
          <w:szCs w:val="24"/>
          <w:lang w:val="en-US" w:eastAsia="zh-CN"/>
        </w:rPr>
        <w:t>4</w:t>
      </w:r>
      <w:r>
        <w:rPr>
          <w:rFonts w:hint="eastAsia" w:ascii="宋体" w:hAnsi="宋体" w:eastAsia="宋体"/>
          <w:sz w:val="24"/>
          <w:szCs w:val="24"/>
        </w:rPr>
        <w:t>。</w:t>
      </w:r>
    </w:p>
    <w:p>
      <w:pPr>
        <w:jc w:val="center"/>
        <w:rPr>
          <w:szCs w:val="21"/>
        </w:rP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Cs w:val="21"/>
        </w:rPr>
        <w:t>表</w:t>
      </w:r>
      <w:r>
        <w:rPr>
          <w:rFonts w:hint="eastAsia" w:ascii="宋体" w:hAnsi="宋体" w:eastAsia="宋体"/>
          <w:szCs w:val="21"/>
          <w:lang w:val="en-US" w:eastAsia="zh-CN"/>
        </w:rPr>
        <w:t>4</w:t>
      </w:r>
      <w:r>
        <w:rPr>
          <w:rFonts w:hint="eastAsia" w:ascii="宋体" w:hAnsi="宋体" w:eastAsia="宋体"/>
          <w:szCs w:val="21"/>
        </w:rPr>
        <w:t xml:space="preserve"> 各生均面积详细情况</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38"/>
        <w:gridCol w:w="2645"/>
        <w:gridCol w:w="29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Align w:val="center"/>
          </w:tcPr>
          <w:p>
            <w:pPr>
              <w:jc w:val="center"/>
            </w:pPr>
            <w:r>
              <w:rPr>
                <w:rFonts w:hint="eastAsia" w:ascii="宋体" w:hAnsi="宋体" w:eastAsia="宋体"/>
                <w:b/>
                <w:szCs w:val="21"/>
              </w:rPr>
              <w:t>类别</w:t>
            </w:r>
          </w:p>
        </w:tc>
        <w:tc>
          <w:tcPr>
            <w:tcW w:w="0" w:type="auto"/>
            <w:vAlign w:val="center"/>
          </w:tcPr>
          <w:p>
            <w:pPr>
              <w:jc w:val="center"/>
            </w:pPr>
            <w:r>
              <w:rPr>
                <w:rFonts w:hint="eastAsia" w:ascii="宋体" w:hAnsi="宋体" w:eastAsia="宋体"/>
                <w:b/>
                <w:szCs w:val="21"/>
              </w:rPr>
              <w:t>总面积（平方米）</w:t>
            </w:r>
          </w:p>
        </w:tc>
        <w:tc>
          <w:tcPr>
            <w:tcW w:w="0" w:type="auto"/>
            <w:vAlign w:val="center"/>
          </w:tcPr>
          <w:p>
            <w:pPr>
              <w:jc w:val="center"/>
            </w:pPr>
            <w:r>
              <w:rPr>
                <w:rFonts w:hint="eastAsia" w:ascii="宋体" w:hAnsi="宋体" w:eastAsia="宋体"/>
                <w:b/>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占地面积</w:t>
            </w:r>
          </w:p>
        </w:tc>
        <w:tc>
          <w:tcPr>
            <w:tcW w:w="0" w:type="auto"/>
            <w:vAlign w:val="center"/>
          </w:tcPr>
          <w:p>
            <w:pPr>
              <w:jc w:val="center"/>
            </w:pPr>
            <w:r>
              <w:rPr>
                <w:rFonts w:hint="eastAsia" w:ascii="宋体" w:hAnsi="宋体" w:eastAsia="宋体" w:cs="宋体"/>
                <w:sz w:val="24"/>
                <w:szCs w:val="24"/>
              </w:rPr>
              <w:t>901991.00</w:t>
            </w:r>
          </w:p>
        </w:tc>
        <w:tc>
          <w:tcPr>
            <w:tcW w:w="0" w:type="auto"/>
            <w:vAlign w:val="center"/>
          </w:tcPr>
          <w:p>
            <w:pPr>
              <w:jc w:val="center"/>
              <w:rPr>
                <w:rFonts w:hint="default" w:eastAsia="宋体"/>
                <w:lang w:val="en-US" w:eastAsia="zh-CN"/>
              </w:rPr>
            </w:pPr>
            <w:r>
              <w:rPr>
                <w:rFonts w:hint="eastAsia" w:ascii="宋体" w:hAnsi="宋体" w:eastAsia="宋体"/>
                <w:sz w:val="24"/>
                <w:szCs w:val="24"/>
              </w:rPr>
              <w:t>6</w:t>
            </w:r>
            <w:r>
              <w:rPr>
                <w:rFonts w:hint="eastAsia" w:ascii="宋体" w:hAnsi="宋体" w:eastAsia="宋体"/>
                <w:sz w:val="24"/>
                <w:szCs w:val="24"/>
                <w:lang w:val="en-US" w:eastAsia="zh-CN"/>
              </w:rPr>
              <w:t xml:space="preserve">2.98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建筑面积</w:t>
            </w:r>
          </w:p>
        </w:tc>
        <w:tc>
          <w:tcPr>
            <w:tcW w:w="0" w:type="auto"/>
            <w:vAlign w:val="center"/>
          </w:tcPr>
          <w:p>
            <w:pPr>
              <w:jc w:val="center"/>
            </w:pPr>
            <w:r>
              <w:rPr>
                <w:rFonts w:hint="eastAsia" w:ascii="宋体" w:hAnsi="宋体" w:eastAsia="宋体"/>
                <w:sz w:val="24"/>
                <w:szCs w:val="24"/>
              </w:rPr>
              <w:t>433630.00</w:t>
            </w:r>
          </w:p>
        </w:tc>
        <w:tc>
          <w:tcPr>
            <w:tcW w:w="0" w:type="auto"/>
            <w:vAlign w:val="center"/>
          </w:tcPr>
          <w:p>
            <w:pPr>
              <w:jc w:val="center"/>
              <w:rPr>
                <w:rFonts w:hint="default" w:eastAsiaTheme="minorEastAsia"/>
                <w:sz w:val="24"/>
                <w:szCs w:val="24"/>
                <w:lang w:val="en-US" w:eastAsia="zh-CN"/>
              </w:rPr>
            </w:pPr>
            <w:r>
              <w:rPr>
                <w:rFonts w:hint="eastAsia" w:asciiTheme="minorEastAsia" w:hAnsiTheme="minorEastAsia" w:eastAsiaTheme="minorEastAsia" w:cstheme="minorEastAsia"/>
                <w:sz w:val="24"/>
                <w:szCs w:val="24"/>
                <w:lang w:val="en-US" w:eastAsia="zh-CN"/>
              </w:rPr>
              <w:t>30.28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教学行政用房面积</w:t>
            </w:r>
          </w:p>
        </w:tc>
        <w:tc>
          <w:tcPr>
            <w:tcW w:w="0" w:type="auto"/>
            <w:vAlign w:val="center"/>
          </w:tcPr>
          <w:p>
            <w:pPr>
              <w:jc w:val="center"/>
            </w:pPr>
            <w:r>
              <w:rPr>
                <w:rFonts w:hint="eastAsia" w:ascii="宋体" w:hAnsi="宋体" w:eastAsia="宋体"/>
                <w:sz w:val="24"/>
                <w:szCs w:val="24"/>
              </w:rPr>
              <w:t>281390.0</w:t>
            </w:r>
          </w:p>
        </w:tc>
        <w:tc>
          <w:tcPr>
            <w:tcW w:w="0" w:type="auto"/>
            <w:vAlign w:val="center"/>
          </w:tcPr>
          <w:p>
            <w:pPr>
              <w:jc w:val="center"/>
              <w:rPr>
                <w:rFonts w:hint="eastAsia" w:eastAsia="宋体"/>
                <w:lang w:eastAsia="zh-CN"/>
              </w:rPr>
            </w:pPr>
            <w:r>
              <w:rPr>
                <w:rFonts w:hint="eastAsia" w:ascii="宋体" w:hAnsi="宋体" w:eastAsia="宋体"/>
                <w:sz w:val="24"/>
                <w:szCs w:val="24"/>
              </w:rPr>
              <w:t>19.6</w:t>
            </w:r>
            <w:r>
              <w:rPr>
                <w:rFonts w:hint="eastAsia" w:ascii="宋体" w:hAnsi="宋体" w:eastAsia="宋体"/>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实验、实习场所面积</w:t>
            </w:r>
          </w:p>
        </w:tc>
        <w:tc>
          <w:tcPr>
            <w:tcW w:w="0" w:type="auto"/>
            <w:vAlign w:val="center"/>
          </w:tcPr>
          <w:p>
            <w:pPr>
              <w:jc w:val="center"/>
            </w:pPr>
            <w:r>
              <w:rPr>
                <w:rFonts w:hint="eastAsia" w:ascii="宋体" w:hAnsi="宋体" w:eastAsia="宋体"/>
                <w:sz w:val="24"/>
                <w:szCs w:val="24"/>
              </w:rPr>
              <w:t>115471.0</w:t>
            </w:r>
          </w:p>
        </w:tc>
        <w:tc>
          <w:tcPr>
            <w:tcW w:w="0" w:type="auto"/>
            <w:vAlign w:val="center"/>
          </w:tcPr>
          <w:p>
            <w:pPr>
              <w:jc w:val="center"/>
              <w:rPr>
                <w:rFonts w:hint="default" w:eastAsia="宋体"/>
                <w:lang w:val="en-US" w:eastAsia="zh-CN"/>
              </w:rPr>
            </w:pPr>
            <w:r>
              <w:rPr>
                <w:rFonts w:hint="eastAsia" w:ascii="宋体" w:hAnsi="宋体" w:eastAsia="宋体"/>
                <w:sz w:val="24"/>
                <w:szCs w:val="24"/>
                <w:lang w:val="en-US" w:eastAsia="zh-CN"/>
              </w:rPr>
              <w:t>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体育馆面积</w:t>
            </w:r>
          </w:p>
        </w:tc>
        <w:tc>
          <w:tcPr>
            <w:tcW w:w="0" w:type="auto"/>
            <w:vAlign w:val="center"/>
          </w:tcPr>
          <w:p>
            <w:pPr>
              <w:jc w:val="center"/>
            </w:pPr>
            <w:r>
              <w:rPr>
                <w:rFonts w:hint="eastAsia" w:ascii="宋体" w:hAnsi="宋体" w:eastAsia="宋体"/>
                <w:sz w:val="24"/>
                <w:szCs w:val="24"/>
              </w:rPr>
              <w:t>3472.0</w:t>
            </w:r>
          </w:p>
        </w:tc>
        <w:tc>
          <w:tcPr>
            <w:tcW w:w="0" w:type="auto"/>
            <w:vAlign w:val="center"/>
          </w:tcPr>
          <w:p>
            <w:pPr>
              <w:jc w:val="center"/>
            </w:pPr>
            <w:r>
              <w:rPr>
                <w:rFonts w:hint="eastAsia" w:ascii="宋体" w:hAnsi="宋体" w:eastAsia="宋体"/>
                <w:sz w:val="24"/>
                <w:szCs w:val="24"/>
              </w:rPr>
              <w:t>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jc w:val="center"/>
            </w:pPr>
            <w:r>
              <w:rPr>
                <w:rFonts w:hint="eastAsia" w:ascii="宋体" w:hAnsi="宋体" w:eastAsia="宋体"/>
                <w:b/>
                <w:szCs w:val="21"/>
              </w:rPr>
              <w:t>运动场面积</w:t>
            </w:r>
          </w:p>
        </w:tc>
        <w:tc>
          <w:tcPr>
            <w:tcW w:w="0" w:type="auto"/>
            <w:vAlign w:val="center"/>
          </w:tcPr>
          <w:p>
            <w:pPr>
              <w:jc w:val="center"/>
            </w:pPr>
            <w:r>
              <w:rPr>
                <w:rFonts w:hint="eastAsia" w:ascii="宋体" w:hAnsi="宋体" w:eastAsia="宋体"/>
                <w:sz w:val="24"/>
                <w:szCs w:val="24"/>
              </w:rPr>
              <w:t>68500.0</w:t>
            </w:r>
          </w:p>
        </w:tc>
        <w:tc>
          <w:tcPr>
            <w:tcW w:w="0" w:type="auto"/>
            <w:vAlign w:val="center"/>
          </w:tcPr>
          <w:p>
            <w:pPr>
              <w:jc w:val="center"/>
              <w:rPr>
                <w:rFonts w:hint="eastAsia" w:eastAsia="宋体"/>
                <w:lang w:val="en-US" w:eastAsia="zh-CN"/>
              </w:rPr>
            </w:pPr>
            <w:r>
              <w:rPr>
                <w:rFonts w:hint="eastAsia" w:ascii="宋体" w:hAnsi="宋体" w:eastAsia="宋体"/>
                <w:sz w:val="24"/>
                <w:szCs w:val="24"/>
              </w:rPr>
              <w:t>4.7</w:t>
            </w:r>
            <w:r>
              <w:rPr>
                <w:rFonts w:hint="eastAsia" w:ascii="宋体" w:hAnsi="宋体" w:eastAsia="宋体"/>
                <w:sz w:val="24"/>
                <w:szCs w:val="24"/>
                <w:lang w:val="en-US" w:eastAsia="zh-CN"/>
              </w:rPr>
              <w:t>8</w:t>
            </w:r>
          </w:p>
        </w:tc>
      </w:tr>
    </w:tbl>
    <w:p>
      <w:pPr>
        <w:jc w:val="left"/>
      </w:pPr>
    </w:p>
    <w:p>
      <w:pPr>
        <w:pStyle w:val="4"/>
        <w:jc w:val="left"/>
        <w:rPr>
          <w:sz w:val="24"/>
          <w:szCs w:val="24"/>
        </w:rPr>
      </w:pPr>
      <w:bookmarkStart w:id="12" w:name="_Toc521"/>
      <w:r>
        <w:rPr>
          <w:rFonts w:hint="eastAsia" w:ascii="黑体" w:hAnsi="黑体" w:eastAsia="黑体"/>
          <w:sz w:val="24"/>
          <w:szCs w:val="24"/>
        </w:rPr>
        <w:t>2.教学科研仪器设备与教学实验室</w:t>
      </w:r>
      <w:bookmarkEnd w:id="12"/>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学校现有教学、科研仪器设备资产总值0.743亿元，生均教学科研仪器设备值0.52万元。当年新增教学科研仪器设备值768.13万元，新增值达到教学科研仪器设备总值的11.53%。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本科教学实验仪器设备7254台（套），合计总值0.474亿元，其中单价10万元以上的实验仪器设备29台（套），总值1584.14万元，按本科在校生</w:t>
      </w:r>
      <w:r>
        <w:rPr>
          <w:rFonts w:hint="eastAsia" w:ascii="宋体" w:hAnsi="宋体" w:eastAsia="宋体"/>
          <w:sz w:val="24"/>
          <w:szCs w:val="24"/>
          <w:lang w:val="en-US" w:eastAsia="zh-CN"/>
        </w:rPr>
        <w:t>14323</w:t>
      </w:r>
      <w:r>
        <w:rPr>
          <w:rFonts w:hint="eastAsia" w:ascii="宋体" w:hAnsi="宋体" w:eastAsia="宋体"/>
          <w:sz w:val="24"/>
          <w:szCs w:val="24"/>
        </w:rPr>
        <w:t>人计算，本科生均实验仪器设备值33</w:t>
      </w:r>
      <w:r>
        <w:rPr>
          <w:rFonts w:hint="eastAsia" w:ascii="宋体" w:hAnsi="宋体" w:eastAsia="宋体"/>
          <w:sz w:val="24"/>
          <w:szCs w:val="24"/>
          <w:lang w:val="en-US" w:eastAsia="zh-CN"/>
        </w:rPr>
        <w:t>09</w:t>
      </w:r>
      <w:r>
        <w:rPr>
          <w:rFonts w:hint="eastAsia" w:ascii="宋体" w:hAnsi="宋体" w:eastAsia="宋体"/>
          <w:sz w:val="24"/>
          <w:szCs w:val="24"/>
        </w:rPr>
        <w:t>.</w:t>
      </w:r>
      <w:r>
        <w:rPr>
          <w:rFonts w:hint="eastAsia" w:ascii="宋体" w:hAnsi="宋体" w:eastAsia="宋体"/>
          <w:sz w:val="24"/>
          <w:szCs w:val="24"/>
          <w:lang w:val="en-US" w:eastAsia="zh-CN"/>
        </w:rPr>
        <w:t>36</w:t>
      </w:r>
      <w:r>
        <w:rPr>
          <w:rFonts w:hint="eastAsia" w:ascii="宋体" w:hAnsi="宋体" w:eastAsia="宋体"/>
          <w:sz w:val="24"/>
          <w:szCs w:val="24"/>
        </w:rPr>
        <w:t>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rPr>
        <w:t>学校有省部级实验教学中心2个，省部级虚拟仿真实验教学项目2个。</w:t>
      </w:r>
    </w:p>
    <w:p>
      <w:pPr>
        <w:pStyle w:val="4"/>
        <w:jc w:val="left"/>
        <w:rPr>
          <w:sz w:val="24"/>
          <w:szCs w:val="24"/>
        </w:rPr>
      </w:pPr>
      <w:bookmarkStart w:id="13" w:name="_Toc1752"/>
      <w:r>
        <w:rPr>
          <w:rFonts w:hint="eastAsia" w:ascii="黑体" w:hAnsi="黑体" w:eastAsia="黑体"/>
          <w:sz w:val="24"/>
          <w:szCs w:val="24"/>
        </w:rPr>
        <w:t>3.图书馆及图书资源</w:t>
      </w:r>
      <w:bookmarkEnd w:id="13"/>
    </w:p>
    <w:p>
      <w:pPr>
        <w:spacing w:line="400" w:lineRule="exact"/>
        <w:jc w:val="left"/>
      </w:pPr>
      <w:r>
        <w:tab/>
      </w:r>
      <w:r>
        <w:rPr>
          <w:rFonts w:hint="eastAsia" w:ascii="宋体" w:hAnsi="宋体" w:eastAsia="宋体"/>
          <w:sz w:val="24"/>
          <w:szCs w:val="24"/>
        </w:rPr>
        <w:t>截至2020年9月，学校拥有图书馆2个，图书馆总面积达到38330.0m</w:t>
      </w:r>
      <w:r>
        <w:rPr>
          <w:rFonts w:hint="eastAsia" w:ascii="宋体" w:hAnsi="宋体" w:eastAsia="宋体"/>
          <w:sz w:val="24"/>
          <w:szCs w:val="24"/>
          <w:vertAlign w:val="superscript"/>
        </w:rPr>
        <w:t>2</w:t>
      </w:r>
      <w:r>
        <w:rPr>
          <w:rFonts w:hint="eastAsia" w:ascii="宋体" w:hAnsi="宋体" w:eastAsia="宋体"/>
          <w:sz w:val="24"/>
          <w:szCs w:val="24"/>
        </w:rPr>
        <w:t>，阅览室座位数3441个。图书馆拥有纸质图书116.56万册，当年新增65900册，生均纸质图书81.</w:t>
      </w:r>
      <w:r>
        <w:rPr>
          <w:rFonts w:hint="eastAsia" w:ascii="宋体" w:hAnsi="宋体" w:eastAsia="宋体"/>
          <w:sz w:val="24"/>
          <w:szCs w:val="24"/>
          <w:lang w:val="en-US" w:eastAsia="zh-CN"/>
        </w:rPr>
        <w:t>38</w:t>
      </w:r>
      <w:r>
        <w:rPr>
          <w:rFonts w:hint="eastAsia" w:ascii="宋体" w:hAnsi="宋体" w:eastAsia="宋体"/>
          <w:sz w:val="24"/>
          <w:szCs w:val="24"/>
        </w:rPr>
        <w:t>册；拥有电子期刊8.27万册，学位论文398.00万册，音视频413.0小时。2019年图书流通量达到30.13万本册，电子资源访问量19.68万次，当年电子资源下载量8.39万篇次。</w:t>
      </w:r>
    </w:p>
    <w:p>
      <w:pPr>
        <w:pStyle w:val="4"/>
        <w:jc w:val="left"/>
        <w:rPr>
          <w:sz w:val="24"/>
          <w:szCs w:val="24"/>
        </w:rPr>
      </w:pPr>
      <w:bookmarkStart w:id="14" w:name="_Toc18467"/>
      <w:r>
        <w:rPr>
          <w:rFonts w:hint="eastAsia" w:ascii="黑体" w:hAnsi="黑体" w:eastAsia="黑体"/>
          <w:sz w:val="24"/>
          <w:szCs w:val="24"/>
        </w:rPr>
        <w:t>4.信息资源</w:t>
      </w:r>
      <w:bookmarkEnd w:id="14"/>
    </w:p>
    <w:p>
      <w:pPr>
        <w:spacing w:line="400" w:lineRule="exact"/>
        <w:jc w:val="left"/>
      </w:pPr>
      <w:r>
        <w:tab/>
      </w:r>
      <w:r>
        <w:rPr>
          <w:rFonts w:hint="eastAsia" w:ascii="宋体" w:hAnsi="宋体" w:eastAsia="宋体"/>
          <w:sz w:val="24"/>
          <w:szCs w:val="24"/>
        </w:rPr>
        <w:t>学校校园网主干带宽达到10000.0Mbps。校园网出口带宽3000.0Mbps。网络接入信息点数量17824个。电子邮件系统用户数467个。管理信息系统数据总量104.0GB。信息化工作人员7人。</w:t>
      </w:r>
    </w:p>
    <w:p>
      <w:pPr>
        <w:jc w:val="left"/>
      </w:pPr>
      <w:r>
        <w:tab/>
      </w:r>
    </w:p>
    <w:p>
      <w:pPr>
        <w:jc w:val="left"/>
      </w:pPr>
      <w:r>
        <w:br w:type="page"/>
      </w:r>
    </w:p>
    <w:p>
      <w:pPr>
        <w:pStyle w:val="3"/>
        <w:bidi w:val="0"/>
      </w:pPr>
      <w:bookmarkStart w:id="15" w:name="_Toc27977"/>
      <w:r>
        <w:rPr>
          <w:rFonts w:hint="eastAsia"/>
        </w:rPr>
        <w:t>三、教学建设与改革</w:t>
      </w:r>
      <w:bookmarkEnd w:id="15"/>
    </w:p>
    <w:p>
      <w:pPr>
        <w:pStyle w:val="4"/>
        <w:bidi w:val="0"/>
        <w:rPr>
          <w:rFonts w:hint="eastAsia"/>
        </w:rPr>
      </w:pPr>
      <w:bookmarkStart w:id="16" w:name="_Toc31282"/>
      <w:r>
        <w:rPr>
          <w:rFonts w:hint="eastAsia"/>
        </w:rPr>
        <w:t>（一）专业建设</w:t>
      </w:r>
      <w:bookmarkEnd w:id="1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学校</w:t>
      </w:r>
      <w:r>
        <w:rPr>
          <w:rFonts w:hint="eastAsia" w:ascii="宋体" w:hAnsi="宋体" w:eastAsia="宋体" w:cs="宋体"/>
          <w:color w:val="333333"/>
          <w:sz w:val="24"/>
          <w:szCs w:val="24"/>
          <w:lang w:val="en-US" w:eastAsia="zh-CN"/>
        </w:rPr>
        <w:t>瞄准新工科，紧密对接地方支柱产业与新兴产业发展需求，不断优化专业结构，着力打造“以工为主，水利为特色的”应用型学科专业体系，加强专业内涵建设。</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加强对传统优势专业的改造，如水利水电工程、测绘工程、地质工程等专业，促进专业内涵拓展、培养目标提升、培养模式改革等；促进不同工程学科的交叉融合，特别是互联网、大数据、人工智能等现代信息技术与传统工程学科交叉渗透融合，如机械工程、车辆工程等专业，形成新的智能制造类专业。</w:t>
      </w:r>
      <w:r>
        <w:rPr>
          <w:rFonts w:hint="eastAsia" w:ascii="宋体" w:hAnsi="宋体" w:eastAsia="宋体" w:cs="宋体"/>
          <w:color w:val="auto"/>
          <w:sz w:val="24"/>
          <w:szCs w:val="24"/>
        </w:rPr>
        <w:t>优化设置和调整专业门类,认真组织</w:t>
      </w:r>
      <w:r>
        <w:rPr>
          <w:rFonts w:hint="eastAsia" w:ascii="宋体" w:hAnsi="宋体" w:eastAsia="宋体" w:cs="宋体"/>
          <w:color w:val="auto"/>
          <w:sz w:val="24"/>
          <w:szCs w:val="24"/>
          <w:lang w:eastAsia="zh-CN"/>
        </w:rPr>
        <w:t>修订人才</w:t>
      </w:r>
      <w:r>
        <w:rPr>
          <w:rFonts w:hint="eastAsia" w:ascii="宋体" w:hAnsi="宋体" w:eastAsia="宋体" w:cs="宋体"/>
          <w:color w:val="auto"/>
          <w:sz w:val="24"/>
          <w:szCs w:val="24"/>
        </w:rPr>
        <w:t>培养方案,科学设计课程体系,合理选择教学内容,努力构建符合新工科建设要求的实践教学体系, 切实加强和推动新工科背景下的本科专业建设工作。</w:t>
      </w:r>
      <w:r>
        <w:rPr>
          <w:rFonts w:hint="eastAsia" w:ascii="宋体" w:hAnsi="宋体" w:eastAsia="宋体" w:cs="宋体"/>
          <w:color w:val="auto"/>
          <w:sz w:val="24"/>
          <w:szCs w:val="24"/>
          <w:lang w:eastAsia="zh-CN"/>
        </w:rPr>
        <w:t>以新文科、新农科建设引领经济学、管理学、农学等学科专业建设工作。</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宋体" w:hAnsi="宋体" w:eastAsia="宋体" w:cs="Times New Roman"/>
          <w:sz w:val="24"/>
          <w:szCs w:val="24"/>
          <w:u w:val="none"/>
          <w:lang w:val="en-US" w:eastAsia="zh-CN"/>
        </w:rPr>
      </w:pPr>
      <w:r>
        <w:rPr>
          <w:rFonts w:hint="eastAsia" w:ascii="宋体" w:hAnsi="宋体" w:cs="宋体"/>
          <w:color w:val="auto"/>
          <w:sz w:val="24"/>
          <w:szCs w:val="24"/>
          <w:lang w:val="en-US" w:eastAsia="zh-CN"/>
        </w:rPr>
        <w:t>2019年我校紧扣地方经济建设和发展需求，结合学校发展规划，增设健康服务与管理新专业。水利水电工程、地质工程2个</w:t>
      </w:r>
      <w:r>
        <w:rPr>
          <w:rFonts w:hint="eastAsia" w:ascii="宋体" w:hAnsi="宋体" w:eastAsia="宋体"/>
          <w:sz w:val="24"/>
          <w:szCs w:val="24"/>
          <w:u w:val="none"/>
        </w:rPr>
        <w:t>专业</w:t>
      </w:r>
      <w:r>
        <w:rPr>
          <w:rFonts w:hint="eastAsia" w:ascii="宋体" w:hAnsi="宋体"/>
          <w:sz w:val="24"/>
          <w:szCs w:val="24"/>
          <w:u w:val="none"/>
          <w:lang w:eastAsia="zh-CN"/>
        </w:rPr>
        <w:t>入选</w:t>
      </w:r>
      <w:r>
        <w:rPr>
          <w:rFonts w:hint="eastAsia" w:ascii="宋体" w:hAnsi="宋体" w:eastAsia="宋体"/>
          <w:sz w:val="24"/>
          <w:szCs w:val="24"/>
          <w:u w:val="none"/>
        </w:rPr>
        <w:t>省级一流专业</w:t>
      </w:r>
      <w:r>
        <w:rPr>
          <w:rFonts w:hint="eastAsia" w:ascii="宋体" w:hAnsi="宋体"/>
          <w:sz w:val="24"/>
          <w:szCs w:val="24"/>
          <w:u w:val="none"/>
          <w:lang w:eastAsia="zh-CN"/>
        </w:rPr>
        <w:t>建设点，</w:t>
      </w:r>
      <w:r>
        <w:rPr>
          <w:rFonts w:hint="eastAsia" w:ascii="宋体" w:hAnsi="宋体" w:eastAsia="宋体"/>
          <w:sz w:val="24"/>
          <w:szCs w:val="24"/>
          <w:highlight w:val="none"/>
          <w:u w:val="none"/>
          <w:lang w:val="en-US" w:eastAsia="zh-CN"/>
        </w:rPr>
        <w:t>4</w:t>
      </w:r>
      <w:r>
        <w:rPr>
          <w:rFonts w:hint="eastAsia" w:ascii="宋体" w:hAnsi="宋体" w:eastAsia="宋体"/>
          <w:sz w:val="24"/>
          <w:szCs w:val="24"/>
          <w:u w:val="none"/>
        </w:rPr>
        <w:t>个入选“卓越工程人才”计划2</w:t>
      </w:r>
      <w:r>
        <w:rPr>
          <w:rFonts w:ascii="宋体" w:hAnsi="宋体" w:eastAsia="宋体"/>
          <w:sz w:val="24"/>
          <w:szCs w:val="24"/>
          <w:u w:val="none"/>
        </w:rPr>
        <w:t>.0</w:t>
      </w:r>
      <w:r>
        <w:rPr>
          <w:rFonts w:hint="eastAsia" w:ascii="宋体" w:hAnsi="宋体" w:eastAsia="宋体"/>
          <w:sz w:val="24"/>
          <w:szCs w:val="24"/>
          <w:u w:val="none"/>
        </w:rPr>
        <w:t>专业，当年学校招生的本科专业31个。</w:t>
      </w:r>
      <w:r>
        <w:rPr>
          <w:rFonts w:hint="eastAsia"/>
          <w:sz w:val="24"/>
          <w:szCs w:val="24"/>
          <w:u w:val="none"/>
          <w:lang w:eastAsia="zh-CN"/>
        </w:rPr>
        <w:t>在安徽省</w:t>
      </w:r>
      <w:r>
        <w:rPr>
          <w:rFonts w:hint="eastAsia" w:ascii="宋体" w:hAnsi="宋体" w:eastAsia="宋体" w:cs="Times New Roman"/>
          <w:sz w:val="24"/>
          <w:szCs w:val="24"/>
          <w:u w:val="none"/>
        </w:rPr>
        <w:t>普通高等学校本科专业综合评估</w:t>
      </w:r>
      <w:r>
        <w:rPr>
          <w:rFonts w:hint="eastAsia" w:ascii="宋体" w:hAnsi="宋体" w:cs="Times New Roman"/>
          <w:sz w:val="24"/>
          <w:szCs w:val="24"/>
          <w:u w:val="none"/>
          <w:lang w:eastAsia="zh-CN"/>
        </w:rPr>
        <w:t>中，从已经公布结果的专业来看，我校获得一个</w:t>
      </w:r>
      <w:r>
        <w:rPr>
          <w:rFonts w:hint="eastAsia" w:ascii="宋体" w:hAnsi="宋体" w:cs="Times New Roman"/>
          <w:sz w:val="24"/>
          <w:szCs w:val="24"/>
          <w:u w:val="none"/>
          <w:lang w:val="en-US" w:eastAsia="zh-CN"/>
        </w:rPr>
        <w:t>A-，3个B+的成绩，整体成绩在同类高校中排名前列。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u w:val="none"/>
        </w:rPr>
      </w:pPr>
      <w:r>
        <w:rPr>
          <w:sz w:val="24"/>
          <w:szCs w:val="24"/>
          <w:u w:val="none"/>
        </w:rPr>
        <w:tab/>
      </w:r>
      <w:r>
        <w:rPr>
          <w:rFonts w:hint="eastAsia" w:ascii="宋体" w:hAnsi="宋体" w:eastAsia="宋体"/>
          <w:sz w:val="24"/>
          <w:szCs w:val="24"/>
          <w:u w:val="none"/>
        </w:rPr>
        <w:t>我校</w:t>
      </w:r>
      <w:r>
        <w:rPr>
          <w:rFonts w:hint="eastAsia" w:ascii="宋体" w:hAnsi="宋体" w:eastAsia="宋体"/>
          <w:sz w:val="24"/>
          <w:szCs w:val="24"/>
          <w:u w:val="none"/>
          <w:lang w:eastAsia="zh-CN"/>
        </w:rPr>
        <w:t>有</w:t>
      </w:r>
      <w:r>
        <w:rPr>
          <w:rFonts w:hint="eastAsia" w:ascii="宋体" w:hAnsi="宋体" w:eastAsia="宋体"/>
          <w:sz w:val="24"/>
          <w:szCs w:val="24"/>
          <w:u w:val="none"/>
        </w:rPr>
        <w:t>专业带头人总人数为31人，其中具有高级职称的30人，所占比例为96.77%，获得博士学位的10人，所占比例为32.26%。20</w:t>
      </w:r>
      <w:r>
        <w:rPr>
          <w:rFonts w:hint="eastAsia" w:ascii="宋体" w:hAnsi="宋体" w:eastAsia="宋体"/>
          <w:sz w:val="24"/>
          <w:szCs w:val="24"/>
          <w:u w:val="none"/>
          <w:lang w:val="en-US" w:eastAsia="zh-CN"/>
        </w:rPr>
        <w:t>19</w:t>
      </w:r>
      <w:r>
        <w:rPr>
          <w:rFonts w:hint="eastAsia" w:ascii="宋体" w:hAnsi="宋体" w:eastAsia="宋体"/>
          <w:sz w:val="24"/>
          <w:szCs w:val="24"/>
          <w:u w:val="none"/>
        </w:rPr>
        <w:t>级本科培养方案中，各学科培养方案学分统计如下表</w:t>
      </w:r>
      <w:r>
        <w:rPr>
          <w:rFonts w:hint="eastAsia" w:ascii="宋体" w:hAnsi="宋体" w:eastAsia="宋体"/>
          <w:sz w:val="24"/>
          <w:szCs w:val="24"/>
          <w:u w:val="none"/>
          <w:lang w:val="en-US" w:eastAsia="zh-CN"/>
        </w:rPr>
        <w:t>5</w:t>
      </w:r>
      <w:r>
        <w:rPr>
          <w:rFonts w:hint="eastAsia" w:ascii="宋体" w:hAnsi="宋体" w:eastAsia="宋体"/>
          <w:sz w:val="24"/>
          <w:szCs w:val="24"/>
          <w:u w:val="none"/>
        </w:rPr>
        <w:t>所示。</w:t>
      </w:r>
    </w:p>
    <w:p>
      <w:pPr>
        <w:jc w:val="center"/>
        <w:rPr>
          <w:rFonts w:ascii="宋体" w:hAnsi="宋体" w:eastAsia="宋体"/>
          <w:szCs w:val="21"/>
        </w:rPr>
      </w:pPr>
      <w:r>
        <w:rPr>
          <w:rFonts w:hint="eastAsia" w:ascii="宋体" w:hAnsi="宋体" w:eastAsia="宋体"/>
          <w:szCs w:val="21"/>
        </w:rPr>
        <w:t>表</w:t>
      </w:r>
      <w:r>
        <w:rPr>
          <w:rFonts w:hint="eastAsia" w:ascii="宋体" w:hAnsi="宋体" w:eastAsia="宋体"/>
          <w:szCs w:val="21"/>
          <w:lang w:val="en-US" w:eastAsia="zh-CN"/>
        </w:rPr>
        <w:t>5</w:t>
      </w:r>
      <w:r>
        <w:rPr>
          <w:rFonts w:hint="eastAsia" w:ascii="宋体" w:hAnsi="宋体" w:eastAsia="宋体"/>
          <w:szCs w:val="21"/>
        </w:rPr>
        <w:t xml:space="preserve">  全校各学科</w:t>
      </w:r>
      <w:r>
        <w:rPr>
          <w:rFonts w:hint="eastAsia" w:ascii="宋体" w:hAnsi="宋体" w:eastAsia="宋体"/>
          <w:sz w:val="24"/>
          <w:szCs w:val="24"/>
          <w:u w:val="none"/>
        </w:rPr>
        <w:t>20</w:t>
      </w:r>
      <w:r>
        <w:rPr>
          <w:rFonts w:hint="eastAsia" w:ascii="宋体" w:hAnsi="宋体" w:eastAsia="宋体"/>
          <w:sz w:val="24"/>
          <w:szCs w:val="24"/>
          <w:u w:val="none"/>
          <w:lang w:val="en-US" w:eastAsia="zh-CN"/>
        </w:rPr>
        <w:t>19</w:t>
      </w:r>
      <w:r>
        <w:rPr>
          <w:rFonts w:hint="eastAsia" w:ascii="宋体" w:hAnsi="宋体" w:eastAsia="宋体"/>
          <w:szCs w:val="21"/>
          <w:u w:val="none"/>
        </w:rPr>
        <w:t>级</w:t>
      </w:r>
      <w:r>
        <w:rPr>
          <w:rFonts w:hint="eastAsia" w:ascii="宋体" w:hAnsi="宋体" w:eastAsia="宋体"/>
          <w:szCs w:val="21"/>
        </w:rPr>
        <w:t>培养方案本科专业培养方案学分统计表</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4"/>
        <w:gridCol w:w="1064"/>
        <w:gridCol w:w="1064"/>
        <w:gridCol w:w="1065"/>
        <w:gridCol w:w="1065"/>
        <w:gridCol w:w="1065"/>
        <w:gridCol w:w="1065"/>
        <w:gridCol w:w="10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624" w:type="pct"/>
            <w:vAlign w:val="center"/>
          </w:tcPr>
          <w:p>
            <w:pPr>
              <w:jc w:val="center"/>
            </w:pPr>
            <w:r>
              <w:rPr>
                <w:rFonts w:hint="eastAsia" w:ascii="宋体" w:hAnsi="宋体" w:eastAsia="宋体"/>
                <w:b/>
                <w:szCs w:val="21"/>
              </w:rPr>
              <w:t>学科</w:t>
            </w:r>
          </w:p>
        </w:tc>
        <w:tc>
          <w:tcPr>
            <w:tcW w:w="624" w:type="pct"/>
            <w:vAlign w:val="center"/>
          </w:tcPr>
          <w:p>
            <w:pPr>
              <w:jc w:val="center"/>
            </w:pPr>
            <w:r>
              <w:rPr>
                <w:rFonts w:hint="eastAsia" w:ascii="宋体" w:hAnsi="宋体" w:eastAsia="宋体"/>
                <w:b/>
                <w:szCs w:val="21"/>
              </w:rPr>
              <w:t>必修课学分比例（%）</w:t>
            </w:r>
          </w:p>
        </w:tc>
        <w:tc>
          <w:tcPr>
            <w:tcW w:w="624" w:type="pct"/>
            <w:vAlign w:val="center"/>
          </w:tcPr>
          <w:p>
            <w:pPr>
              <w:jc w:val="center"/>
            </w:pPr>
            <w:r>
              <w:rPr>
                <w:rFonts w:hint="eastAsia" w:ascii="宋体" w:hAnsi="宋体" w:eastAsia="宋体"/>
                <w:b/>
                <w:szCs w:val="21"/>
              </w:rPr>
              <w:t>选修课学分比例（%）</w:t>
            </w:r>
          </w:p>
        </w:tc>
        <w:tc>
          <w:tcPr>
            <w:tcW w:w="624" w:type="pct"/>
            <w:vAlign w:val="center"/>
          </w:tcPr>
          <w:p>
            <w:pPr>
              <w:jc w:val="center"/>
            </w:pPr>
            <w:r>
              <w:rPr>
                <w:rFonts w:hint="eastAsia" w:ascii="宋体" w:hAnsi="宋体" w:eastAsia="宋体"/>
                <w:b/>
                <w:szCs w:val="21"/>
              </w:rPr>
              <w:t>实践教学学分比例（%）</w:t>
            </w:r>
          </w:p>
        </w:tc>
        <w:tc>
          <w:tcPr>
            <w:tcW w:w="624" w:type="pct"/>
            <w:vAlign w:val="center"/>
          </w:tcPr>
          <w:p>
            <w:pPr>
              <w:jc w:val="center"/>
            </w:pPr>
            <w:r>
              <w:rPr>
                <w:rFonts w:hint="eastAsia" w:ascii="宋体" w:hAnsi="宋体" w:eastAsia="宋体"/>
                <w:b/>
                <w:szCs w:val="21"/>
              </w:rPr>
              <w:t>学科</w:t>
            </w:r>
          </w:p>
        </w:tc>
        <w:tc>
          <w:tcPr>
            <w:tcW w:w="624" w:type="pct"/>
            <w:vAlign w:val="center"/>
          </w:tcPr>
          <w:p>
            <w:pPr>
              <w:jc w:val="center"/>
            </w:pPr>
            <w:r>
              <w:rPr>
                <w:rFonts w:hint="eastAsia" w:ascii="宋体" w:hAnsi="宋体" w:eastAsia="宋体"/>
                <w:b/>
                <w:szCs w:val="21"/>
              </w:rPr>
              <w:t>必修课学分比例（%）</w:t>
            </w:r>
          </w:p>
        </w:tc>
        <w:tc>
          <w:tcPr>
            <w:tcW w:w="624" w:type="pct"/>
            <w:vAlign w:val="center"/>
          </w:tcPr>
          <w:p>
            <w:pPr>
              <w:jc w:val="center"/>
            </w:pPr>
            <w:r>
              <w:rPr>
                <w:rFonts w:hint="eastAsia" w:ascii="宋体" w:hAnsi="宋体" w:eastAsia="宋体"/>
                <w:b/>
                <w:szCs w:val="21"/>
              </w:rPr>
              <w:t>选修课学分比例（%）</w:t>
            </w:r>
          </w:p>
        </w:tc>
        <w:tc>
          <w:tcPr>
            <w:tcW w:w="627" w:type="pct"/>
            <w:vAlign w:val="center"/>
          </w:tcPr>
          <w:p>
            <w:pPr>
              <w:jc w:val="center"/>
            </w:pPr>
            <w:r>
              <w:rPr>
                <w:rFonts w:hint="eastAsia" w:ascii="宋体" w:hAnsi="宋体" w:eastAsia="宋体"/>
                <w:b/>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Cs w:val="21"/>
              </w:rPr>
              <w:t>经济学</w:t>
            </w:r>
          </w:p>
        </w:tc>
        <w:tc>
          <w:tcPr>
            <w:tcW w:w="624" w:type="pct"/>
            <w:vAlign w:val="center"/>
          </w:tcPr>
          <w:p>
            <w:pPr>
              <w:jc w:val="center"/>
            </w:pPr>
            <w:r>
              <w:rPr>
                <w:rFonts w:hint="eastAsia"/>
              </w:rPr>
              <w:t>74.54</w:t>
            </w:r>
          </w:p>
        </w:tc>
        <w:tc>
          <w:tcPr>
            <w:tcW w:w="624" w:type="pct"/>
            <w:vAlign w:val="center"/>
          </w:tcPr>
          <w:p>
            <w:pPr>
              <w:jc w:val="center"/>
            </w:pPr>
            <w:r>
              <w:rPr>
                <w:rFonts w:hint="eastAsia"/>
              </w:rPr>
              <w:t>25.46</w:t>
            </w:r>
          </w:p>
        </w:tc>
        <w:tc>
          <w:tcPr>
            <w:tcW w:w="624" w:type="pct"/>
            <w:vAlign w:val="center"/>
          </w:tcPr>
          <w:p>
            <w:pPr>
              <w:jc w:val="center"/>
            </w:pPr>
            <w:r>
              <w:rPr>
                <w:rFonts w:hint="eastAsia"/>
              </w:rPr>
              <w:t>21.22</w:t>
            </w:r>
          </w:p>
        </w:tc>
        <w:tc>
          <w:tcPr>
            <w:tcW w:w="624" w:type="pct"/>
            <w:vAlign w:val="center"/>
          </w:tcPr>
          <w:p>
            <w:pPr>
              <w:jc w:val="center"/>
            </w:pPr>
            <w:r>
              <w:rPr>
                <w:rFonts w:hint="eastAsia"/>
              </w:rPr>
              <w:t>工学</w:t>
            </w:r>
          </w:p>
        </w:tc>
        <w:tc>
          <w:tcPr>
            <w:tcW w:w="624" w:type="pct"/>
            <w:vAlign w:val="center"/>
          </w:tcPr>
          <w:p>
            <w:pPr>
              <w:jc w:val="center"/>
            </w:pPr>
            <w:r>
              <w:rPr>
                <w:rFonts w:hint="eastAsia"/>
              </w:rPr>
              <w:t>78.23</w:t>
            </w:r>
          </w:p>
        </w:tc>
        <w:tc>
          <w:tcPr>
            <w:tcW w:w="624" w:type="pct"/>
            <w:vAlign w:val="center"/>
          </w:tcPr>
          <w:p>
            <w:pPr>
              <w:jc w:val="center"/>
            </w:pPr>
            <w:r>
              <w:rPr>
                <w:rFonts w:hint="eastAsia"/>
              </w:rPr>
              <w:t>21.77</w:t>
            </w:r>
          </w:p>
        </w:tc>
        <w:tc>
          <w:tcPr>
            <w:tcW w:w="627" w:type="pct"/>
            <w:vAlign w:val="center"/>
          </w:tcPr>
          <w:p>
            <w:pPr>
              <w:jc w:val="center"/>
            </w:pPr>
            <w:r>
              <w:rPr>
                <w:rFonts w:hint="eastAsia"/>
              </w:rPr>
              <w:t>28.46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rPr>
              <w:t>管理学</w:t>
            </w:r>
          </w:p>
        </w:tc>
        <w:tc>
          <w:tcPr>
            <w:tcW w:w="624" w:type="pct"/>
            <w:vAlign w:val="center"/>
          </w:tcPr>
          <w:p>
            <w:pPr>
              <w:jc w:val="center"/>
            </w:pPr>
            <w:r>
              <w:rPr>
                <w:rFonts w:hint="eastAsia"/>
              </w:rPr>
              <w:t>73.95</w:t>
            </w:r>
          </w:p>
        </w:tc>
        <w:tc>
          <w:tcPr>
            <w:tcW w:w="624" w:type="pct"/>
            <w:vAlign w:val="center"/>
          </w:tcPr>
          <w:p>
            <w:pPr>
              <w:jc w:val="center"/>
            </w:pPr>
            <w:r>
              <w:rPr>
                <w:rFonts w:hint="eastAsia"/>
              </w:rPr>
              <w:t>26.05</w:t>
            </w:r>
          </w:p>
        </w:tc>
        <w:tc>
          <w:tcPr>
            <w:tcW w:w="624" w:type="pct"/>
            <w:vAlign w:val="center"/>
          </w:tcPr>
          <w:p>
            <w:pPr>
              <w:jc w:val="center"/>
            </w:pPr>
            <w:r>
              <w:rPr>
                <w:rFonts w:hint="eastAsia"/>
              </w:rPr>
              <w:t>21.88</w:t>
            </w:r>
          </w:p>
        </w:tc>
        <w:tc>
          <w:tcPr>
            <w:tcW w:w="624" w:type="pct"/>
            <w:vAlign w:val="center"/>
          </w:tcPr>
          <w:p>
            <w:pPr>
              <w:jc w:val="center"/>
            </w:pPr>
            <w:r>
              <w:rPr>
                <w:rFonts w:hint="eastAsia"/>
              </w:rPr>
              <w:t>农学</w:t>
            </w:r>
          </w:p>
        </w:tc>
        <w:tc>
          <w:tcPr>
            <w:tcW w:w="624" w:type="pct"/>
            <w:vAlign w:val="center"/>
          </w:tcPr>
          <w:p>
            <w:pPr>
              <w:jc w:val="center"/>
            </w:pPr>
            <w:r>
              <w:rPr>
                <w:rFonts w:hint="eastAsia"/>
              </w:rPr>
              <w:t>76.88</w:t>
            </w:r>
          </w:p>
        </w:tc>
        <w:tc>
          <w:tcPr>
            <w:tcW w:w="624" w:type="pct"/>
            <w:vAlign w:val="center"/>
          </w:tcPr>
          <w:p>
            <w:pPr>
              <w:jc w:val="center"/>
            </w:pPr>
            <w:r>
              <w:rPr>
                <w:rFonts w:hint="eastAsia"/>
              </w:rPr>
              <w:t>23.12</w:t>
            </w:r>
          </w:p>
        </w:tc>
        <w:tc>
          <w:tcPr>
            <w:tcW w:w="627" w:type="pct"/>
            <w:vAlign w:val="center"/>
          </w:tcPr>
          <w:p>
            <w:pPr>
              <w:jc w:val="center"/>
            </w:pPr>
            <w:r>
              <w:rPr>
                <w:rFonts w:hint="eastAsia"/>
              </w:rPr>
              <w:t>22.84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rPr>
              <w:t>艺术学</w:t>
            </w:r>
          </w:p>
        </w:tc>
        <w:tc>
          <w:tcPr>
            <w:tcW w:w="624" w:type="pct"/>
            <w:vAlign w:val="center"/>
          </w:tcPr>
          <w:p>
            <w:pPr>
              <w:jc w:val="center"/>
            </w:pPr>
            <w:r>
              <w:rPr>
                <w:rFonts w:hint="eastAsia"/>
              </w:rPr>
              <w:t>74.53</w:t>
            </w:r>
          </w:p>
        </w:tc>
        <w:tc>
          <w:tcPr>
            <w:tcW w:w="624" w:type="pct"/>
            <w:vAlign w:val="center"/>
          </w:tcPr>
          <w:p>
            <w:pPr>
              <w:jc w:val="center"/>
            </w:pPr>
            <w:r>
              <w:rPr>
                <w:rFonts w:hint="eastAsia"/>
              </w:rPr>
              <w:t>25.47</w:t>
            </w:r>
          </w:p>
        </w:tc>
        <w:tc>
          <w:tcPr>
            <w:tcW w:w="624" w:type="pct"/>
            <w:vAlign w:val="center"/>
          </w:tcPr>
          <w:p>
            <w:pPr>
              <w:jc w:val="center"/>
            </w:pPr>
            <w:r>
              <w:rPr>
                <w:rFonts w:hint="eastAsia"/>
              </w:rPr>
              <w:t>26.42</w:t>
            </w:r>
          </w:p>
        </w:tc>
        <w:tc>
          <w:tcPr>
            <w:tcW w:w="624" w:type="pct"/>
            <w:vAlign w:val="center"/>
          </w:tcPr>
          <w:p>
            <w:pPr>
              <w:jc w:val="center"/>
            </w:pPr>
          </w:p>
        </w:tc>
        <w:tc>
          <w:tcPr>
            <w:tcW w:w="624" w:type="pct"/>
            <w:vAlign w:val="center"/>
          </w:tcPr>
          <w:p>
            <w:pPr>
              <w:jc w:val="center"/>
            </w:pPr>
          </w:p>
        </w:tc>
        <w:tc>
          <w:tcPr>
            <w:tcW w:w="624" w:type="pct"/>
            <w:vAlign w:val="center"/>
          </w:tcPr>
          <w:p>
            <w:pPr>
              <w:jc w:val="center"/>
            </w:pPr>
          </w:p>
        </w:tc>
        <w:tc>
          <w:tcPr>
            <w:tcW w:w="627" w:type="pct"/>
            <w:vAlign w:val="center"/>
          </w:tcPr>
          <w:p>
            <w:pPr>
              <w:jc w:val="center"/>
            </w:pPr>
          </w:p>
        </w:tc>
      </w:tr>
    </w:tbl>
    <w:p>
      <w:pPr>
        <w:jc w:val="left"/>
      </w:pPr>
    </w:p>
    <w:p>
      <w:pPr>
        <w:pStyle w:val="4"/>
        <w:numPr>
          <w:ilvl w:val="0"/>
          <w:numId w:val="1"/>
        </w:numPr>
        <w:bidi w:val="0"/>
        <w:rPr>
          <w:rFonts w:hint="eastAsia"/>
        </w:rPr>
      </w:pPr>
      <w:bookmarkStart w:id="17" w:name="_Toc30745"/>
      <w:r>
        <w:rPr>
          <w:rFonts w:hint="eastAsia"/>
        </w:rPr>
        <w:t>课程建设</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b w:val="0"/>
          <w:bCs w:val="0"/>
          <w:color w:val="333333"/>
          <w:sz w:val="24"/>
          <w:szCs w:val="24"/>
          <w:lang w:val="en-US" w:eastAsia="zh-CN"/>
        </w:rPr>
        <w:t>完善校院两级教学督导工作机制，建立自我约束、自我激励、自我改进、自我发展的内源性教学质量保障体系，不断提升人才培养质量。</w:t>
      </w:r>
      <w:r>
        <w:rPr>
          <w:rFonts w:hint="eastAsia" w:asciiTheme="minorEastAsia" w:hAnsiTheme="minorEastAsia" w:eastAsiaTheme="minorEastAsia" w:cstheme="minorEastAsia"/>
          <w:color w:val="333333"/>
          <w:sz w:val="24"/>
          <w:szCs w:val="24"/>
          <w:lang w:val="en-US" w:eastAsia="zh-CN"/>
        </w:rPr>
        <w:t>截至目前，全校42个教研室和1125门课程均进行了对标自查，目前我校教研室达标率为71.42%，课程达标率为70.4%。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宋体" w:hAnsi="宋体" w:eastAsia="宋体" w:cs="宋体"/>
          <w:sz w:val="24"/>
          <w:szCs w:val="24"/>
          <w:u w:val="none"/>
          <w:lang w:eastAsia="zh-CN"/>
        </w:rPr>
        <w:t>坚持顶层设计。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实现红专并进。坚持改革创新。积极开展课程思政教学改革试点工作。坚持分类指导，突出前瞻性、可行性和协同性要求，注重统筹思政理论课、通识教育课、素质拓展课和专业课的育人作用。明确各类课程思政教学改革思路、内容和方法，分类分步有序推进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pPr>
      <w:r>
        <w:rPr>
          <w:rFonts w:hint="eastAsia" w:ascii="宋体" w:hAnsi="宋体" w:cs="宋体"/>
          <w:color w:val="333333"/>
          <w:sz w:val="24"/>
          <w:szCs w:val="24"/>
          <w:lang w:val="en-US" w:eastAsia="zh-CN"/>
        </w:rPr>
        <w:t>通过修订新版人才培养方案，将美育、劳动教育列入学生通识选修课必选课程计划。面向全体学生普及艺术教育，将公共选修课程与艺术实践纳入人才培养方案。构建以审美和人文素养培养为核心，以创新创业能力培育为重点、以中华优秀传统文化传承发展和艺术经典教育为主要内容对的公共艺术课程体系。明晰了劳动教育内涵，明确学分学时、内容形式等要求，规范劳动课程管理。</w:t>
      </w:r>
      <w:r>
        <w:rPr>
          <w:rFonts w:hint="eastAsia" w:ascii="宋体" w:hAnsi="宋体" w:eastAsia="宋体" w:cs="宋体"/>
          <w:sz w:val="24"/>
          <w:szCs w:val="24"/>
          <w:lang w:eastAsia="zh-CN"/>
        </w:rPr>
        <w:t>积极推进产学研合作教育，发挥不同育人主体在人才培养方案设计、课程体系构建、教学方式方法改革、考核评价等人才培养各环节的作用。优化实践教学内容，加大实践教学课时比例，实践性教学环节工科类、艺术类专业所占学分一般不少于总学分的</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%，经管类专业所占学分一般不少于总学分的20%。鼓励学生到实习基地结合工程实际完成毕业设计（论文），解决现实问题，工科类专业毕业设计选题60%以上来自行业企业真实案例。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u w:val="none"/>
        </w:rPr>
      </w:pPr>
      <w:r>
        <w:tab/>
      </w:r>
      <w:r>
        <w:rPr>
          <w:rFonts w:hint="eastAsia" w:ascii="宋体" w:hAnsi="宋体" w:eastAsia="宋体"/>
          <w:sz w:val="24"/>
          <w:szCs w:val="24"/>
          <w:u w:val="none"/>
        </w:rPr>
        <w:t>我校已建设有9门省部级精品在线开放课程。MOOC课程55门。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rPr>
          <w:sz w:val="24"/>
          <w:szCs w:val="24"/>
          <w:u w:val="none"/>
        </w:rPr>
        <w:tab/>
      </w:r>
      <w:r>
        <w:rPr>
          <w:rFonts w:hint="eastAsia" w:ascii="宋体" w:hAnsi="宋体" w:eastAsia="宋体"/>
          <w:sz w:val="24"/>
          <w:szCs w:val="24"/>
          <w:u w:val="none"/>
        </w:rPr>
        <w:t>本学年，学校共开设本科生公共必修课、公共选修课、专业课共886门、3913门次。</w:t>
      </w:r>
      <w:r>
        <w:tab/>
      </w:r>
    </w:p>
    <w:p>
      <w:pPr>
        <w:pStyle w:val="4"/>
        <w:bidi w:val="0"/>
      </w:pPr>
      <w:bookmarkStart w:id="18" w:name="_Toc884"/>
      <w:r>
        <w:rPr>
          <w:rFonts w:hint="eastAsia"/>
        </w:rPr>
        <w:t>（三）教材建设</w:t>
      </w:r>
      <w:bookmarkEnd w:id="1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2019年，共出版教材15种（本校教师作为第一主编）。教材选用标准不断完善。教材选用实行三级审批制度，即由主讲教师申请，教研室审议、院部教学工作委员会批准，教务部审核。主讲教师在提出选用教材之前，进行广泛调研，选出与本课程教学大纲及培养目标相适应的，适合我校学生特点的高质量教材、教学参考书及习题集等。</w:t>
      </w:r>
    </w:p>
    <w:p>
      <w:pPr>
        <w:pStyle w:val="4"/>
        <w:bidi w:val="0"/>
      </w:pPr>
      <w:bookmarkStart w:id="19" w:name="_Toc14691"/>
      <w:r>
        <w:rPr>
          <w:rFonts w:hint="eastAsia"/>
        </w:rPr>
        <w:t>（四）实践教学</w:t>
      </w:r>
      <w:bookmarkEnd w:id="19"/>
    </w:p>
    <w:p>
      <w:pPr>
        <w:pStyle w:val="4"/>
        <w:jc w:val="left"/>
      </w:pPr>
      <w:bookmarkStart w:id="20" w:name="_Toc6662"/>
      <w:r>
        <w:rPr>
          <w:rFonts w:hint="eastAsia" w:ascii="黑体" w:hAnsi="黑体" w:eastAsia="黑体"/>
          <w:sz w:val="24"/>
          <w:szCs w:val="24"/>
        </w:rPr>
        <w:t>1.实验教学</w:t>
      </w:r>
      <w:bookmarkEnd w:id="20"/>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tab/>
      </w:r>
      <w:r>
        <w:rPr>
          <w:rFonts w:hint="eastAsia" w:ascii="宋体" w:hAnsi="宋体" w:eastAsia="宋体"/>
          <w:sz w:val="24"/>
          <w:szCs w:val="24"/>
          <w:highlight w:val="none"/>
        </w:rPr>
        <w:t>本学年本科生开设实验的专业课程共计</w:t>
      </w:r>
      <w:r>
        <w:rPr>
          <w:rFonts w:hint="eastAsia" w:ascii="宋体" w:hAnsi="宋体" w:eastAsia="宋体"/>
          <w:sz w:val="24"/>
          <w:szCs w:val="24"/>
          <w:highlight w:val="none"/>
          <w:u w:val="none"/>
          <w:lang w:val="en-US" w:eastAsia="zh-CN"/>
        </w:rPr>
        <w:t>55</w:t>
      </w:r>
      <w:r>
        <w:rPr>
          <w:rFonts w:hint="eastAsia" w:ascii="宋体" w:hAnsi="宋体" w:eastAsia="宋体"/>
          <w:sz w:val="24"/>
          <w:szCs w:val="24"/>
          <w:highlight w:val="none"/>
        </w:rPr>
        <w:t>门，其中独立设置的专业实验课程</w:t>
      </w:r>
      <w:r>
        <w:rPr>
          <w:rFonts w:hint="eastAsia" w:ascii="宋体" w:hAnsi="宋体" w:eastAsia="宋体"/>
          <w:sz w:val="24"/>
          <w:szCs w:val="24"/>
          <w:highlight w:val="none"/>
          <w:u w:val="none"/>
          <w:lang w:val="en-US" w:eastAsia="zh-CN"/>
        </w:rPr>
        <w:t>55</w:t>
      </w:r>
      <w:r>
        <w:rPr>
          <w:rFonts w:hint="eastAsia" w:ascii="宋体" w:hAnsi="宋体" w:eastAsia="宋体"/>
          <w:sz w:val="24"/>
          <w:szCs w:val="24"/>
          <w:highlight w:val="none"/>
        </w:rPr>
        <w:t>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u w:val="none"/>
        </w:rPr>
      </w:pPr>
      <w:r>
        <w:tab/>
      </w:r>
      <w:r>
        <w:rPr>
          <w:rFonts w:hint="eastAsia" w:ascii="宋体" w:hAnsi="宋体" w:eastAsia="宋体"/>
          <w:sz w:val="24"/>
          <w:szCs w:val="24"/>
          <w:u w:val="none"/>
        </w:rPr>
        <w:t>学校有实验技术人员21人，具有高级职称13人，所占比例为61.90%，具有硕士及以上学位10人，所占比例为47.62%。</w:t>
      </w:r>
    </w:p>
    <w:p>
      <w:pPr>
        <w:pStyle w:val="4"/>
        <w:jc w:val="left"/>
      </w:pPr>
      <w:bookmarkStart w:id="21" w:name="_Toc4476"/>
      <w:r>
        <w:rPr>
          <w:rFonts w:hint="eastAsia" w:ascii="黑体" w:hAnsi="黑体" w:eastAsia="黑体"/>
          <w:sz w:val="24"/>
          <w:szCs w:val="24"/>
        </w:rPr>
        <w:t>2.本科生毕业设计（论文）</w:t>
      </w:r>
      <w:bookmarkEnd w:id="21"/>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4"/>
          <w:szCs w:val="24"/>
        </w:rPr>
      </w:pPr>
      <w:r>
        <w:tab/>
      </w:r>
      <w:r>
        <w:rPr>
          <w:rFonts w:hint="eastAsia" w:ascii="宋体" w:hAnsi="宋体"/>
          <w:sz w:val="24"/>
          <w:szCs w:val="24"/>
        </w:rPr>
        <w:t>学校高度重视毕业论文（设计）工作，成立了校院两级毕业论文（设计）领导机构，建立了三级管理制度，开展了前、中、后三期专项检查。加大对毕业论文（设计）的管理与检查，从选题、指导、撰写、答辩到成绩评定等各环节实行全过程管理与监控。引导学生从工程、社会实际中发现问题，综合运用所学知识解决实际问题，提高创新创业实践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sz w:val="24"/>
          <w:szCs w:val="24"/>
        </w:rPr>
        <w:t>本学年共提供了3072个选题供学生选做毕业设计（论文）。我校共</w:t>
      </w:r>
      <w:r>
        <w:rPr>
          <w:rFonts w:hint="eastAsia" w:ascii="宋体" w:hAnsi="宋体" w:eastAsia="宋体"/>
          <w:sz w:val="24"/>
          <w:szCs w:val="24"/>
          <w:highlight w:val="none"/>
        </w:rPr>
        <w:t>有2</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8名</w:t>
      </w:r>
      <w:r>
        <w:rPr>
          <w:rFonts w:hint="eastAsia" w:ascii="宋体" w:hAnsi="宋体" w:eastAsia="宋体"/>
          <w:sz w:val="24"/>
          <w:szCs w:val="24"/>
        </w:rPr>
        <w:t>教师参与了本科生毕业设计（论文）的指导工作，指导教师具有副高级以上职称的人数比例约占</w:t>
      </w:r>
      <w:r>
        <w:rPr>
          <w:rFonts w:hint="eastAsia" w:ascii="宋体" w:hAnsi="宋体" w:eastAsia="宋体"/>
          <w:sz w:val="24"/>
          <w:szCs w:val="24"/>
          <w:lang w:val="en-US" w:eastAsia="zh-CN"/>
        </w:rPr>
        <w:t>46.09</w:t>
      </w:r>
      <w:r>
        <w:rPr>
          <w:rFonts w:hint="eastAsia" w:ascii="宋体" w:hAnsi="宋体" w:eastAsia="宋体"/>
          <w:sz w:val="24"/>
          <w:szCs w:val="24"/>
        </w:rPr>
        <w:t>%。平均每位教师指导学生人数为</w:t>
      </w:r>
      <w:r>
        <w:rPr>
          <w:rFonts w:hint="eastAsia" w:ascii="宋体" w:hAnsi="宋体" w:eastAsia="宋体"/>
          <w:sz w:val="24"/>
          <w:szCs w:val="24"/>
          <w:lang w:val="en-US" w:eastAsia="zh-CN"/>
        </w:rPr>
        <w:t>12</w:t>
      </w:r>
      <w:r>
        <w:rPr>
          <w:rFonts w:hint="eastAsia" w:ascii="宋体" w:hAnsi="宋体" w:eastAsia="宋体"/>
          <w:sz w:val="24"/>
          <w:szCs w:val="24"/>
        </w:rPr>
        <w:t>.</w:t>
      </w:r>
      <w:r>
        <w:rPr>
          <w:rFonts w:hint="eastAsia" w:ascii="宋体" w:hAnsi="宋体" w:eastAsia="宋体"/>
          <w:sz w:val="24"/>
          <w:szCs w:val="24"/>
          <w:lang w:val="en-US" w:eastAsia="zh-CN"/>
        </w:rPr>
        <w:t>88</w:t>
      </w:r>
      <w:r>
        <w:rPr>
          <w:rFonts w:hint="eastAsia" w:ascii="宋体" w:hAnsi="宋体" w:eastAsia="宋体"/>
          <w:sz w:val="24"/>
          <w:szCs w:val="24"/>
        </w:rPr>
        <w:t>人。</w:t>
      </w:r>
    </w:p>
    <w:p>
      <w:pPr>
        <w:pStyle w:val="4"/>
        <w:jc w:val="left"/>
      </w:pPr>
      <w:bookmarkStart w:id="22" w:name="_Toc15598"/>
      <w:r>
        <w:rPr>
          <w:rFonts w:hint="eastAsia" w:ascii="黑体" w:hAnsi="黑体" w:eastAsia="黑体"/>
          <w:sz w:val="24"/>
          <w:szCs w:val="24"/>
        </w:rPr>
        <w:t>3.实习与教学实践基地</w:t>
      </w:r>
      <w:bookmarkEnd w:id="22"/>
    </w:p>
    <w:p>
      <w:pPr>
        <w:jc w:val="left"/>
      </w:pPr>
      <w:r>
        <w:tab/>
      </w:r>
      <w:r>
        <w:rPr>
          <w:rFonts w:hint="eastAsia" w:ascii="宋体" w:hAnsi="宋体" w:eastAsia="宋体"/>
          <w:sz w:val="24"/>
          <w:szCs w:val="24"/>
        </w:rPr>
        <w:t>学校现有校外实习、实训基地123个，本学年共接纳学生</w:t>
      </w:r>
      <w:r>
        <w:rPr>
          <w:rFonts w:hint="eastAsia" w:ascii="宋体" w:hAnsi="宋体" w:eastAsia="宋体"/>
          <w:sz w:val="24"/>
          <w:szCs w:val="24"/>
          <w:lang w:eastAsia="zh-CN"/>
        </w:rPr>
        <w:t>实习共</w:t>
      </w:r>
      <w:r>
        <w:rPr>
          <w:rFonts w:hint="eastAsia" w:ascii="宋体" w:hAnsi="宋体" w:eastAsia="宋体"/>
          <w:sz w:val="24"/>
          <w:szCs w:val="24"/>
        </w:rPr>
        <w:t>13514人次。</w:t>
      </w:r>
    </w:p>
    <w:p>
      <w:pPr>
        <w:pStyle w:val="4"/>
        <w:bidi w:val="0"/>
      </w:pPr>
      <w:bookmarkStart w:id="23" w:name="_Toc11084"/>
      <w:r>
        <w:rPr>
          <w:rFonts w:hint="eastAsia"/>
        </w:rPr>
        <w:t>（五）创新创业教育</w:t>
      </w:r>
      <w:bookmarkEnd w:id="23"/>
    </w:p>
    <w:p>
      <w:pPr>
        <w:spacing w:line="400" w:lineRule="exact"/>
        <w:jc w:val="left"/>
      </w:pPr>
      <w:r>
        <w:tab/>
      </w:r>
      <w:r>
        <w:rPr>
          <w:rFonts w:hint="eastAsia" w:ascii="宋体" w:hAnsi="宋体" w:eastAsia="宋体"/>
          <w:sz w:val="24"/>
          <w:szCs w:val="24"/>
        </w:rPr>
        <w:t>学校有开设创新创业学院，创新创业教育牵头单位为:河海大学、安徽工业大学、马鞍山市政府、中国水利行业、安徽省和江苏省的多家企事业单位</w:t>
      </w:r>
      <w:r>
        <w:rPr>
          <w:rFonts w:hint="eastAsia" w:ascii="宋体" w:hAnsi="宋体" w:eastAsia="宋体"/>
          <w:sz w:val="24"/>
          <w:szCs w:val="24"/>
          <w:lang w:eastAsia="zh-CN"/>
        </w:rPr>
        <w:t>，与他们</w:t>
      </w:r>
      <w:r>
        <w:rPr>
          <w:rFonts w:hint="eastAsia" w:ascii="宋体" w:hAnsi="宋体" w:eastAsia="宋体"/>
          <w:sz w:val="24"/>
          <w:szCs w:val="24"/>
        </w:rPr>
        <w:t>建立了密切的合作关系，靓马航空科技有限公司等企业已在校内成立了联合实验室</w:t>
      </w:r>
      <w:r>
        <w:rPr>
          <w:rFonts w:hint="eastAsia" w:ascii="宋体" w:hAnsi="宋体" w:eastAsia="宋体"/>
          <w:sz w:val="24"/>
          <w:szCs w:val="24"/>
          <w:highlight w:val="none"/>
        </w:rPr>
        <w:t>。</w:t>
      </w:r>
      <w:r>
        <w:rPr>
          <w:rFonts w:hint="eastAsia" w:ascii="宋体" w:hAnsi="宋体" w:eastAsia="宋体"/>
          <w:sz w:val="24"/>
          <w:szCs w:val="24"/>
        </w:rPr>
        <w:t>开展创业培训项目25项，开展创新创业讲座14次。设立创新创业奖学金6.0万元。</w:t>
      </w:r>
    </w:p>
    <w:p>
      <w:pPr>
        <w:spacing w:line="400" w:lineRule="exact"/>
        <w:jc w:val="left"/>
      </w:pPr>
      <w:r>
        <w:tab/>
      </w:r>
      <w:r>
        <w:rPr>
          <w:rFonts w:hint="eastAsia" w:ascii="宋体" w:hAnsi="宋体" w:eastAsia="宋体"/>
          <w:sz w:val="24"/>
          <w:szCs w:val="24"/>
        </w:rPr>
        <w:t>拥有创新创业教育专职教师20人，就业指导专职教师9人，创新创业教育兼职导师18人，组织教师创新创业专项培训7场次，至今有160人次参加了创新创业专项培训。</w:t>
      </w:r>
    </w:p>
    <w:p>
      <w:pPr>
        <w:spacing w:line="400" w:lineRule="exact"/>
        <w:jc w:val="left"/>
      </w:pPr>
      <w:r>
        <w:tab/>
      </w:r>
      <w:r>
        <w:rPr>
          <w:rFonts w:hint="eastAsia" w:ascii="宋体" w:hAnsi="宋体" w:eastAsia="宋体"/>
          <w:sz w:val="24"/>
          <w:szCs w:val="24"/>
        </w:rPr>
        <w:t>设立创新创业教育实践基地（平台）2个，高校实践育人创新创业基地1个，创业孵化园1个。</w:t>
      </w:r>
    </w:p>
    <w:p>
      <w:pPr>
        <w:spacing w:line="400" w:lineRule="exact"/>
        <w:jc w:val="left"/>
      </w:pPr>
      <w:r>
        <w:tab/>
      </w:r>
      <w:r>
        <w:rPr>
          <w:rFonts w:hint="eastAsia" w:ascii="宋体" w:hAnsi="宋体" w:eastAsia="宋体"/>
          <w:sz w:val="24"/>
          <w:szCs w:val="24"/>
        </w:rPr>
        <w:t>开设创新创业教育课程6门，开设职业生涯规划及就业指导课程4门。</w:t>
      </w:r>
    </w:p>
    <w:p>
      <w:pPr>
        <w:spacing w:line="400" w:lineRule="exact"/>
        <w:jc w:val="left"/>
      </w:pPr>
      <w:r>
        <w:tab/>
      </w:r>
      <w:r>
        <w:rPr>
          <w:rFonts w:hint="eastAsia" w:ascii="宋体" w:hAnsi="宋体" w:eastAsia="宋体"/>
          <w:sz w:val="24"/>
          <w:szCs w:val="24"/>
        </w:rPr>
        <w:t>本学年学校共立项建设国家级大学生创新创业训练项目33个，省部级大学生创新创业训练项目123个。</w:t>
      </w:r>
    </w:p>
    <w:p>
      <w:pPr>
        <w:pStyle w:val="4"/>
        <w:numPr>
          <w:ilvl w:val="0"/>
          <w:numId w:val="2"/>
        </w:numPr>
        <w:bidi w:val="0"/>
        <w:rPr>
          <w:rFonts w:hint="eastAsia"/>
        </w:rPr>
      </w:pPr>
      <w:bookmarkStart w:id="24" w:name="_Toc23427"/>
      <w:r>
        <w:rPr>
          <w:rFonts w:hint="eastAsia"/>
        </w:rPr>
        <w:t>教学改革</w:t>
      </w:r>
      <w:bookmarkEnd w:id="2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333333"/>
          <w:sz w:val="24"/>
          <w:szCs w:val="24"/>
          <w:lang w:val="en-US" w:eastAsia="zh-CN"/>
        </w:rPr>
      </w:pPr>
      <w:r>
        <w:rPr>
          <w:rFonts w:hint="eastAsia"/>
          <w:lang w:val="en-US" w:eastAsia="zh-CN"/>
        </w:rPr>
        <w:t xml:space="preserve">     </w:t>
      </w:r>
      <w:r>
        <w:rPr>
          <w:rFonts w:hint="eastAsia"/>
          <w:sz w:val="24"/>
          <w:szCs w:val="24"/>
          <w:lang w:val="en-US" w:eastAsia="zh-CN"/>
        </w:rPr>
        <w:t>学校坚持立德树人根本任务，以贯彻落实全国教育大会精神为主线，大力推进人才培养能力建设，积极构建高水平人才培养体系，积极探索高水平人才培养新路径。</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学</w:t>
      </w:r>
      <w:r>
        <w:rPr>
          <w:rFonts w:hint="eastAsia" w:ascii="宋体" w:hAnsi="宋体"/>
          <w:sz w:val="24"/>
          <w:szCs w:val="24"/>
          <w:lang w:eastAsia="zh-CN"/>
        </w:rPr>
        <w:t>校</w:t>
      </w:r>
      <w:r>
        <w:rPr>
          <w:rFonts w:hint="eastAsia" w:ascii="宋体" w:hAnsi="宋体" w:eastAsia="宋体"/>
          <w:sz w:val="24"/>
          <w:szCs w:val="24"/>
        </w:rPr>
        <w:t>高度重视教学研究对教育教学理念的转变作用、教学研究成果在教学研究中的应用情况以及转化作用和教学改革实践对提高教学质量的促进作用。近</w:t>
      </w:r>
      <w:r>
        <w:rPr>
          <w:rFonts w:hint="eastAsia" w:ascii="宋体" w:hAnsi="宋体"/>
          <w:sz w:val="24"/>
          <w:szCs w:val="24"/>
          <w:lang w:eastAsia="zh-CN"/>
        </w:rPr>
        <w:t>几</w:t>
      </w:r>
      <w:r>
        <w:rPr>
          <w:rFonts w:hint="eastAsia" w:ascii="宋体" w:hAnsi="宋体" w:eastAsia="宋体"/>
          <w:sz w:val="24"/>
          <w:szCs w:val="24"/>
        </w:rPr>
        <w:t>年来，通过教学研究立项、引入网络课程、混合教学模式改革的引导和推动，教学改革研究项目的实用性明显增强，教师主动适应教学模式改革的积极性明显提高。</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一是以教学研究立项促进教学研究。本学年，围绕学院转型发展机制及人才培养模式改革、创新创业教育、专业建设建设、实践教学与大学生创新实践能力培养教学团队与教学管理等方面，学</w:t>
      </w:r>
      <w:r>
        <w:rPr>
          <w:rFonts w:hint="eastAsia" w:ascii="宋体" w:hAnsi="宋体"/>
          <w:sz w:val="24"/>
          <w:szCs w:val="24"/>
          <w:lang w:eastAsia="zh-CN"/>
        </w:rPr>
        <w:t>校</w:t>
      </w:r>
      <w:r>
        <w:rPr>
          <w:rFonts w:hint="eastAsia" w:ascii="宋体" w:hAnsi="宋体" w:eastAsia="宋体"/>
          <w:sz w:val="24"/>
          <w:szCs w:val="24"/>
        </w:rPr>
        <w:t>共立教研项目</w:t>
      </w:r>
      <w:r>
        <w:rPr>
          <w:rFonts w:hint="eastAsia" w:ascii="宋体" w:hAnsi="宋体"/>
          <w:sz w:val="24"/>
          <w:szCs w:val="24"/>
          <w:lang w:val="en-US" w:eastAsia="zh-CN"/>
        </w:rPr>
        <w:t>22</w:t>
      </w:r>
      <w:r>
        <w:rPr>
          <w:rFonts w:hint="eastAsia" w:ascii="宋体" w:hAnsi="宋体" w:eastAsia="宋体"/>
          <w:sz w:val="24"/>
          <w:szCs w:val="24"/>
        </w:rPr>
        <w:t>项。本学年我校教师主持建设的省部级教学研究与改革项目</w:t>
      </w:r>
      <w:r>
        <w:rPr>
          <w:rFonts w:hint="eastAsia" w:ascii="宋体" w:hAnsi="宋体" w:eastAsia="宋体"/>
          <w:sz w:val="24"/>
          <w:szCs w:val="24"/>
          <w:lang w:val="en-US" w:eastAsia="zh-CN"/>
        </w:rPr>
        <w:t>9</w:t>
      </w:r>
      <w:r>
        <w:rPr>
          <w:rFonts w:hint="eastAsia" w:ascii="宋体" w:hAnsi="宋体" w:eastAsia="宋体"/>
          <w:sz w:val="24"/>
          <w:szCs w:val="24"/>
        </w:rPr>
        <w:t>项，建设经费达</w:t>
      </w:r>
      <w:r>
        <w:rPr>
          <w:rFonts w:hint="eastAsia" w:ascii="宋体" w:hAnsi="宋体" w:eastAsia="宋体"/>
          <w:sz w:val="24"/>
          <w:szCs w:val="24"/>
          <w:lang w:val="en-US" w:eastAsia="zh-CN"/>
        </w:rPr>
        <w:t>9.50</w:t>
      </w:r>
      <w:r>
        <w:rPr>
          <w:rFonts w:hint="eastAsia" w:ascii="宋体" w:hAnsi="宋体" w:eastAsia="宋体"/>
          <w:sz w:val="24"/>
          <w:szCs w:val="24"/>
        </w:rPr>
        <w:t>万元</w:t>
      </w:r>
      <w:r>
        <w:rPr>
          <w:rFonts w:hint="eastAsia" w:ascii="宋体" w:hAnsi="宋体" w:eastAsia="宋体"/>
          <w:sz w:val="24"/>
          <w:szCs w:val="24"/>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二是高度重视研究成果的转化。在教学成果奖评审时，成果需经过两年以上教育教学实践检验，实效明显且具有较强示范性。</w:t>
      </w:r>
      <w:r>
        <w:rPr>
          <w:rFonts w:hint="eastAsia" w:ascii="宋体" w:hAnsi="宋体"/>
          <w:sz w:val="24"/>
          <w:szCs w:val="24"/>
          <w:lang w:eastAsia="zh-CN"/>
        </w:rPr>
        <w:t>本学年我校</w:t>
      </w:r>
      <w:r>
        <w:rPr>
          <w:rFonts w:hint="eastAsia" w:ascii="宋体" w:hAnsi="宋体" w:eastAsia="宋体"/>
          <w:sz w:val="24"/>
          <w:szCs w:val="24"/>
        </w:rPr>
        <w:t>校级教学成果奖</w:t>
      </w:r>
      <w:r>
        <w:rPr>
          <w:rFonts w:hint="eastAsia" w:ascii="宋体" w:hAnsi="宋体"/>
          <w:sz w:val="24"/>
          <w:szCs w:val="24"/>
          <w:lang w:val="en-US" w:eastAsia="zh-CN"/>
        </w:rPr>
        <w:t>5</w:t>
      </w:r>
      <w:r>
        <w:rPr>
          <w:rFonts w:hint="eastAsia" w:ascii="宋体" w:hAnsi="宋体" w:eastAsia="宋体"/>
          <w:sz w:val="24"/>
          <w:szCs w:val="24"/>
        </w:rPr>
        <w:t>项，我校获省部级教学成果奖3项。</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eastAsia="zh-CN"/>
        </w:rPr>
        <w:t>三是引进网络课程资源改革教学模式。学</w:t>
      </w:r>
      <w:r>
        <w:rPr>
          <w:rFonts w:hint="eastAsia" w:ascii="宋体" w:hAnsi="宋体"/>
          <w:sz w:val="24"/>
          <w:szCs w:val="24"/>
          <w:lang w:eastAsia="zh-CN"/>
        </w:rPr>
        <w:t>校</w:t>
      </w:r>
      <w:r>
        <w:rPr>
          <w:rFonts w:hint="eastAsia" w:ascii="宋体" w:hAnsi="宋体" w:eastAsia="宋体"/>
          <w:sz w:val="24"/>
          <w:szCs w:val="24"/>
          <w:lang w:eastAsia="zh-CN"/>
        </w:rPr>
        <w:t>不断加大引进优质网络课程力度，鼓励教师改革教学模式。引入</w:t>
      </w:r>
      <w:r>
        <w:rPr>
          <w:rFonts w:hint="eastAsia" w:ascii="宋体" w:hAnsi="宋体"/>
          <w:sz w:val="24"/>
          <w:szCs w:val="24"/>
          <w:lang w:eastAsia="zh-CN"/>
        </w:rPr>
        <w:t>了</w:t>
      </w:r>
      <w:r>
        <w:rPr>
          <w:rFonts w:hint="eastAsia" w:ascii="宋体" w:hAnsi="宋体" w:eastAsia="宋体"/>
          <w:sz w:val="24"/>
          <w:szCs w:val="24"/>
          <w:lang w:eastAsia="zh-CN"/>
        </w:rPr>
        <w:t>网络课程充实学生通识素质教育资源，丰富了学生个性发展需求的平台，每学期选用网络通识课</w:t>
      </w:r>
      <w:r>
        <w:rPr>
          <w:rFonts w:hint="eastAsia" w:ascii="宋体" w:hAnsi="宋体"/>
          <w:sz w:val="24"/>
          <w:szCs w:val="24"/>
          <w:lang w:val="en-US" w:eastAsia="zh-CN"/>
        </w:rPr>
        <w:t>30</w:t>
      </w:r>
      <w:r>
        <w:rPr>
          <w:rFonts w:hint="eastAsia" w:ascii="宋体" w:hAnsi="宋体" w:eastAsia="宋体"/>
          <w:sz w:val="24"/>
          <w:szCs w:val="24"/>
          <w:lang w:eastAsia="zh-CN"/>
        </w:rPr>
        <w:t>门左右，面向全校在校生开放选课。另一方面，实施网络课程资源线上学习、线下指导的课程教学模式的改革。</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eastAsia="zh-CN"/>
        </w:rPr>
        <w:t>四是实施素质拓展学分认定办法。为了全面提高我</w:t>
      </w:r>
      <w:r>
        <w:rPr>
          <w:rFonts w:hint="eastAsia" w:ascii="宋体" w:hAnsi="宋体"/>
          <w:sz w:val="24"/>
          <w:szCs w:val="24"/>
          <w:lang w:eastAsia="zh-CN"/>
        </w:rPr>
        <w:t>校</w:t>
      </w:r>
      <w:r>
        <w:rPr>
          <w:rFonts w:hint="eastAsia" w:ascii="宋体" w:hAnsi="宋体" w:eastAsia="宋体"/>
          <w:sz w:val="24"/>
          <w:szCs w:val="24"/>
          <w:lang w:eastAsia="zh-CN"/>
        </w:rPr>
        <w:t>学生综合素质，鼓励学生个性化发展，帮助学生建立全面的知识与能力结构，倡导学生积极参与课外学习和各类实践活动，将学科竞赛、学术活动、技能培训及各类社会实践活动等获得的素质拓展学分纳入学生学业表现中，以此激励提高学生综合素质能力。</w:t>
      </w:r>
    </w:p>
    <w:p>
      <w:pPr>
        <w:pStyle w:val="4"/>
        <w:numPr>
          <w:ilvl w:val="0"/>
          <w:numId w:val="2"/>
        </w:numPr>
        <w:bidi w:val="0"/>
        <w:rPr>
          <w:rFonts w:hint="eastAsia"/>
          <w:lang w:eastAsia="zh-CN"/>
        </w:rPr>
      </w:pPr>
      <w:r>
        <w:rPr>
          <w:rFonts w:hint="eastAsia"/>
          <w:lang w:eastAsia="zh-CN"/>
        </w:rPr>
        <w:t>线上教学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抗击疫情，线上教学工作有新突破。2月1日下发《关于做好2019-2020学年第2学期延期开学准备的通知》，要求全校各单位、全体教职员工做好延期开学的工作预案和相应准备工作，对部分教学进行调整，对在线教学平台使用和在线教学的组织进行部署；2月8日，教务部制定了《关于做好线上教学开课准备的通知》；2月10日，建立了280多名教师线上课程学习培训群，指导老师如何利用超星平台进行建课，提供24小时的在线指导；2月11日制定了《疫情防控期间皖江工学院教学工作指南》。返校前我校开设的线上课程增长到三百多门，教师的线上教学水平得到了极大的提高。上半年疫情防控期间，制订各类教学方案、学生实习方案、预案、代表学校回复各类问题投诉建议等合计104份文件。学生返校后线上先下课程无缝对接，补修、补考等工作顺利进行，过渡平稳。全年的国家英语四六级、计算机等级考试、专升本考试均制定相应预案，全年无疫情事故发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Times New Roman"/>
          <w:kern w:val="0"/>
          <w:sz w:val="24"/>
          <w:szCs w:val="24"/>
          <w:lang w:val="en-US" w:eastAsia="zh-CN" w:bidi="ar-SA"/>
        </w:rPr>
        <w:t>我校线上教学除了教师自己录制视频外，主要依托于中国大学MOOC、超星学习通等网络教学平台的优秀线上教学资源。教务部于3月12日组织召开了线上教学经验分享交流会，</w:t>
      </w:r>
      <w:r>
        <w:rPr>
          <w:rFonts w:hint="eastAsia" w:ascii="宋体" w:hAnsi="宋体" w:eastAsia="宋体" w:cs="宋体"/>
          <w:sz w:val="24"/>
          <w:szCs w:val="24"/>
        </w:rPr>
        <w:t>邀请土木工程学院练兰英老师作为教师代表，通过超星学习通平台和全校教师分享她的经验。我校</w:t>
      </w:r>
      <w:r>
        <w:rPr>
          <w:rFonts w:hint="eastAsia" w:ascii="宋体" w:hAnsi="宋体" w:eastAsia="宋体" w:cs="宋体"/>
          <w:sz w:val="24"/>
          <w:szCs w:val="24"/>
          <w:lang w:eastAsia="zh-CN"/>
        </w:rPr>
        <w:t>全体</w:t>
      </w:r>
      <w:r>
        <w:rPr>
          <w:rFonts w:hint="eastAsia" w:ascii="宋体" w:hAnsi="宋体" w:eastAsia="宋体" w:cs="宋体"/>
          <w:sz w:val="24"/>
          <w:szCs w:val="24"/>
        </w:rPr>
        <w:t>教师参加了该次</w:t>
      </w:r>
      <w:r>
        <w:rPr>
          <w:rFonts w:hint="eastAsia" w:ascii="宋体" w:hAnsi="宋体" w:eastAsia="宋体" w:cs="宋体"/>
          <w:sz w:val="24"/>
          <w:szCs w:val="24"/>
          <w:lang w:eastAsia="zh-CN"/>
        </w:rPr>
        <w:t>交流会</w:t>
      </w:r>
      <w:r>
        <w:rPr>
          <w:rFonts w:hint="eastAsia" w:ascii="宋体" w:hAnsi="宋体" w:eastAsia="宋体" w:cs="宋体"/>
          <w:sz w:val="24"/>
          <w:szCs w:val="24"/>
        </w:rPr>
        <w:t>。交流过程中，老师们学习热情高涨，经过一个小时的培训和答疑，全体老师们都感到受益匪浅，并对利用好网络平台，丰富教学实践，推动课堂教学改革走深落实充满信心。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务部和各二级学院充分发挥基层教学组织的作用，组织任课教师为顺利开展线上教学做好各项准备工作。教务部组织全体教师参加了超星学平台线上教学培训，并通过QQ群协助教师建设线上课程。为了及时掌握线上教学的真实情况，充分保证教学质量，学校安排各二级学院收集汇报教学情况上报至教务部，由教务部对线上教学情况进行跟踪整理，有针对性地解决问题。同时学校还分别对任课教师进行了“教师版线上教学问卷调查”和对学生进行了“学生版线上上课问卷调查”，从整体上掌握教师在新的教学模式下的适应程度、教学态度、教学效果等情况和学生在教师授课、指导下的互动学习、自主学习的效果情况。通过全校上下齐心，层层抓落实，保障了我校线上教学平稳有序的开展。</w:t>
      </w:r>
    </w:p>
    <w:p>
      <w:pPr>
        <w:pStyle w:val="3"/>
        <w:bidi w:val="0"/>
      </w:pPr>
      <w:bookmarkStart w:id="25" w:name="_Toc12440"/>
      <w:r>
        <w:rPr>
          <w:rFonts w:hint="eastAsia"/>
        </w:rPr>
        <w:t>四、专业培养能力</w:t>
      </w:r>
      <w:bookmarkEnd w:id="25"/>
    </w:p>
    <w:p>
      <w:pPr>
        <w:pStyle w:val="4"/>
        <w:bidi w:val="0"/>
      </w:pPr>
      <w:bookmarkStart w:id="26" w:name="_Toc14620"/>
      <w:r>
        <w:rPr>
          <w:rFonts w:hint="eastAsia"/>
        </w:rPr>
        <w:t>（一）人才培养目标定位与特色</w:t>
      </w:r>
      <w:bookmarkEnd w:id="26"/>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27" w:name="_Toc7541"/>
      <w:r>
        <w:rPr>
          <w:rFonts w:hint="eastAsia" w:ascii="宋体" w:hAnsi="宋体" w:eastAsia="宋体" w:cs="宋体"/>
          <w:kern w:val="2"/>
          <w:sz w:val="24"/>
          <w:szCs w:val="24"/>
          <w:lang w:val="en-US" w:eastAsia="zh-CN" w:bidi="ar-SA"/>
        </w:rPr>
        <w:t>我校人才培养目标定位为：适应地方经济社会发展和产业结构调整与升级，培养面向生产服务一线，具有良好道德品质，富有创新精神和社会责任感，理论功底扎实，实践能力突出，拥有就业创业能力，具备继续学习能力的高素质应用型人才。</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学校注重办学特色培育，自建校一贯坚持错位发展、特色兴校，经过十三年探索和实践，形成了鲜明的办学特色。</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kern w:val="2"/>
          <w:sz w:val="24"/>
          <w:szCs w:val="24"/>
          <w:lang w:val="en-US" w:eastAsia="zh-CN" w:bidi="ar-SA"/>
        </w:rPr>
      </w:pPr>
      <w:bookmarkStart w:id="28" w:name="_Toc30233"/>
      <w:r>
        <w:rPr>
          <w:rFonts w:hint="eastAsia" w:ascii="宋体" w:hAnsi="宋体" w:eastAsia="宋体" w:cs="宋体"/>
          <w:b/>
          <w:bCs/>
          <w:kern w:val="2"/>
          <w:sz w:val="24"/>
          <w:szCs w:val="24"/>
          <w:lang w:val="en-US" w:eastAsia="zh-CN" w:bidi="ar-SA"/>
        </w:rPr>
        <w:t>1.依托河海大学资源优势，做强水利类专业</w:t>
      </w:r>
      <w:bookmarkEnd w:id="28"/>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是水利大省，设有水利类专业的高校却相对较少。学校依托河海大学的资源优势，开设了4个水利类专业，着力培养安徽省水利建设急需的应用型人才。2019年，水利水电工程获批省级一流专业建设点，我校是唯一一所推荐申报水利类国家级一流专业建设点的民办高校。自建校以来，我校共培养水利类毕业生上千名，近3年考研率分别为23.2% 、18.4%、23.7%，近3年就业率分别为97.45%、98.98%、96.71%。我校积极利用人才优势，坚持水利扶贫大有作为。近3年，我校共派出5支工作队伍近千名工作人员赴潜山、宿松、舒城、望江等地开展贫困人口饮水安全排查验收认定等工作，得到了地方政府的高度肯定。</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kern w:val="2"/>
          <w:sz w:val="24"/>
          <w:szCs w:val="24"/>
          <w:lang w:val="en-US" w:eastAsia="zh-CN" w:bidi="ar-SA"/>
        </w:rPr>
      </w:pPr>
      <w:bookmarkStart w:id="29" w:name="_Toc20191"/>
      <w:r>
        <w:rPr>
          <w:rFonts w:hint="eastAsia" w:ascii="宋体" w:hAnsi="宋体" w:eastAsia="宋体" w:cs="宋体"/>
          <w:b/>
          <w:bCs/>
          <w:kern w:val="2"/>
          <w:sz w:val="24"/>
          <w:szCs w:val="24"/>
          <w:lang w:val="en-US" w:eastAsia="zh-CN" w:bidi="ar-SA"/>
        </w:rPr>
        <w:t>2.创新协同育人，应用型人才培养效果彰显</w:t>
      </w:r>
      <w:bookmarkEnd w:id="29"/>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积极探索建立校校、校企及国际合作协同育人新机制。充分利用安徽省应用型高校联盟这个平台，积极参加教师培养、实践小学期、教学互查等活动，实现校校合作。不断充实校企合作人才培养的内涵：成立各专业改革与发展委员会，行业（企业）专家至少2名以上；邀请行业（企业）专家参与人才培养方案修订；聘请行业（企业）专家承担课程讲授任务，邀请实习基地的领导或专家到学校开展学术讲座、承担实践课程教学任务等；与校企合作实践教学基地联合培养“双能型”教师，完成学生实习实训类教学环节；鼓励学生到实习基地结合工程实际完成毕业设计（论文），解决现实问题，工科类专业毕业设计选题60%以上来自行业（企业）真实案例。充分利用现有的国际教育合作项目，开展师资和课程合作。</w:t>
      </w:r>
    </w:p>
    <w:p>
      <w:pPr>
        <w:pStyle w:val="4"/>
        <w:bidi w:val="0"/>
        <w:rPr>
          <w:rFonts w:hint="eastAsia"/>
          <w:lang w:val="en-US" w:eastAsia="zh-CN"/>
        </w:rPr>
      </w:pPr>
      <w:r>
        <w:rPr>
          <w:rFonts w:hint="eastAsia"/>
          <w:lang w:val="en-US" w:eastAsia="zh-CN"/>
        </w:rPr>
        <w:t>（二）专业课程体系建设</w:t>
      </w:r>
      <w:bookmarkEnd w:id="27"/>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ascii="宋体" w:hAnsi="宋体" w:cs="宋体"/>
          <w:sz w:val="24"/>
          <w:szCs w:val="24"/>
        </w:rPr>
      </w:pPr>
      <w:r>
        <w:rPr>
          <w:rFonts w:hint="eastAsia" w:ascii="宋体" w:hAnsi="宋体" w:eastAsia="宋体" w:cs="宋体"/>
          <w:kern w:val="2"/>
          <w:sz w:val="24"/>
          <w:szCs w:val="24"/>
          <w:lang w:val="en-US" w:eastAsia="zh-CN" w:bidi="ar-SA"/>
        </w:rPr>
        <w:t>专业课程体系严格遵循“</w:t>
      </w:r>
      <w:r>
        <w:rPr>
          <w:rFonts w:hint="eastAsia" w:ascii="宋体" w:hAnsi="宋体" w:cs="宋体"/>
          <w:sz w:val="24"/>
          <w:szCs w:val="24"/>
        </w:rPr>
        <w:t>普通高等学校本科专业类教学质量国家标准”，并参考“工程教育专业认证标准(含通用标准和专业补充标准)”和《普通高等学校本科专业目录和专业介绍（2012年）》对各专业的指导规定。专业基础课程是学习专业教育课程的先修课程, 反映本专业领域最基本的学科基础理论、知识和技能。专业教育课程围绕专业核心应用能力，突出体现了应用型人才培养要求、对接专业岗位要求包含体现专业能力的资格(质)证书考试的内容、校企合作培养课程、交叉复合课程模块、考研课程模块等。针对不同专业方向相应设置了专业方向选修课组。</w:t>
      </w:r>
    </w:p>
    <w:p>
      <w:pPr>
        <w:spacing w:line="400" w:lineRule="exact"/>
        <w:jc w:val="left"/>
      </w:pPr>
      <w:r>
        <w:tab/>
      </w:r>
      <w:r>
        <w:rPr>
          <w:rFonts w:hint="eastAsia" w:ascii="宋体" w:hAnsi="宋体" w:eastAsia="宋体"/>
          <w:sz w:val="24"/>
          <w:szCs w:val="24"/>
        </w:rPr>
        <w:t>学校各专业平均开设课程29.55门，其中公共课3.13门，专业课26.42门；各专业平均总学时3001.29，其中理论教学与实验教学学时分别为1958.45、74.32</w:t>
      </w:r>
      <w:r>
        <w:rPr>
          <w:rFonts w:hint="eastAsia" w:ascii="宋体" w:hAnsi="宋体" w:eastAsia="宋体"/>
          <w:sz w:val="24"/>
          <w:szCs w:val="24"/>
          <w:highlight w:val="none"/>
        </w:rPr>
        <w:t>。</w:t>
      </w:r>
      <w:r>
        <w:rPr>
          <w:rFonts w:hint="eastAsia" w:ascii="宋体" w:hAnsi="宋体" w:eastAsia="宋体"/>
          <w:sz w:val="24"/>
          <w:szCs w:val="24"/>
        </w:rPr>
        <w:t>各专业学时、学分具体情况参见附表6。</w:t>
      </w:r>
    </w:p>
    <w:p>
      <w:pPr>
        <w:pStyle w:val="3"/>
        <w:jc w:val="left"/>
        <w:rPr>
          <w:rStyle w:val="20"/>
          <w:b/>
          <w:bCs/>
        </w:rPr>
      </w:pPr>
      <w:bookmarkStart w:id="30" w:name="_Toc30506"/>
      <w:r>
        <w:rPr>
          <w:rFonts w:hint="eastAsia" w:ascii="黑体" w:hAnsi="黑体" w:eastAsia="黑体"/>
          <w:sz w:val="28"/>
          <w:szCs w:val="28"/>
        </w:rPr>
        <w:t>（</w:t>
      </w:r>
      <w:r>
        <w:rPr>
          <w:rStyle w:val="20"/>
          <w:rFonts w:hint="eastAsia"/>
          <w:b/>
          <w:bCs/>
        </w:rPr>
        <w:t>三）立德树人落实机制</w:t>
      </w:r>
      <w:bookmarkEnd w:id="30"/>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学校要求深入学习贯彻党的十九大精神、全国高校思想政治工作会议精神、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全国教育大会精神和习近平总书记在学校思政课教师座谈会上的重要讲话精神，把立德树人融入思想政治教育、文化知识教育和社会实践教育的各环节。要求完善领导体制和工作机制，落实基层党委主体责任，落实教师教书育人责任，强化管理服务育人功能、发挥文化育人作用。特别强调以学生发展为中心，提高大学生思想政治教育实效性，发挥学生主体性作用，深化思想政治理论课综合改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cs="宋体"/>
          <w:color w:val="000000"/>
          <w:kern w:val="0"/>
          <w:sz w:val="24"/>
          <w:szCs w:val="24"/>
          <w:lang w:val="en-US" w:eastAsia="zh-CN" w:bidi="ar"/>
        </w:rPr>
        <w:t>加强学生党建和学生党员教育，积极发挥共青团、学生会和学生社团作用，加强互联网思想政治工作载体建设，丰富校内外社会实践和主题教育活动，进一步加强学风建设，实施学生素质拓展培养计划，促进学生体育和美育工作。同时完善学生成才保障体系，提高管理服务水平，深化学生发展指导，优化学生就业创业服务体系，改善学生学习生活服务条件。建立健全思想政治工作质量体系，形成全员全过程全方位育人格局。</w:t>
      </w:r>
    </w:p>
    <w:p>
      <w:pPr>
        <w:spacing w:line="400" w:lineRule="exact"/>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eastAsia="zh-CN"/>
        </w:rPr>
        <w:t>完善思想政治工作体制机制，健全思想政治、宣传思想和意识形态工作领导小组。加强思想政治工作制度保障，系统构建“全员全过程全方位”育人格局，不断提高思想政治工作的科学化规范化水平。推进思想政治理论课改革创新，加强教学组织建设，探索以课题为研究的实践教学模式。大力开展课程思政建设，吧思想政治教育贯穿教育教学全过程，充分发挥课堂教学的主渠道作用。</w:t>
      </w:r>
    </w:p>
    <w:p>
      <w:pPr>
        <w:pStyle w:val="4"/>
        <w:bidi w:val="0"/>
      </w:pPr>
      <w:bookmarkStart w:id="31" w:name="_Toc5243"/>
      <w:r>
        <w:rPr>
          <w:rFonts w:hint="eastAsia"/>
        </w:rPr>
        <w:t>（四）专任教师数量和结构</w:t>
      </w:r>
      <w:bookmarkEnd w:id="31"/>
    </w:p>
    <w:p>
      <w:pPr>
        <w:spacing w:line="400" w:lineRule="exact"/>
        <w:jc w:val="left"/>
      </w:pPr>
      <w:r>
        <w:tab/>
      </w:r>
      <w:r>
        <w:rPr>
          <w:rFonts w:hint="eastAsia" w:ascii="宋体" w:hAnsi="宋体" w:eastAsia="宋体"/>
          <w:sz w:val="24"/>
          <w:szCs w:val="24"/>
        </w:rPr>
        <w:t>学校各专业专任教师生师比最高的学院是财经学院，生师比为37.75；生师比最低的学院是土木工程学院，生师比为17.50；生师比最高的专业是工程造价，生师比为</w:t>
      </w:r>
      <w:r>
        <w:rPr>
          <w:rFonts w:hint="eastAsia" w:ascii="宋体" w:hAnsi="宋体" w:eastAsia="宋体"/>
          <w:sz w:val="24"/>
          <w:szCs w:val="24"/>
          <w:highlight w:val="none"/>
          <w:lang w:val="en-US" w:eastAsia="zh-CN"/>
        </w:rPr>
        <w:t>36.59</w:t>
      </w:r>
      <w:r>
        <w:rPr>
          <w:rFonts w:hint="eastAsia" w:ascii="宋体" w:hAnsi="宋体" w:eastAsia="宋体"/>
          <w:sz w:val="24"/>
          <w:szCs w:val="24"/>
          <w:lang w:eastAsia="zh-CN"/>
        </w:rPr>
        <w:t>，</w:t>
      </w:r>
      <w:r>
        <w:rPr>
          <w:rFonts w:hint="eastAsia" w:ascii="宋体" w:hAnsi="宋体" w:eastAsia="宋体"/>
          <w:sz w:val="24"/>
          <w:szCs w:val="24"/>
        </w:rPr>
        <w:t>分专业专任教师情况参见附表2、附表3。</w:t>
      </w:r>
    </w:p>
    <w:p>
      <w:pPr>
        <w:pStyle w:val="4"/>
        <w:bidi w:val="0"/>
      </w:pPr>
      <w:bookmarkStart w:id="32" w:name="_Toc16679"/>
      <w:r>
        <w:rPr>
          <w:rFonts w:hint="eastAsia"/>
        </w:rPr>
        <w:t>（五）实践教学</w:t>
      </w:r>
      <w:bookmarkEnd w:id="32"/>
    </w:p>
    <w:p>
      <w:pPr>
        <w:spacing w:line="400" w:lineRule="exact"/>
        <w:jc w:val="left"/>
      </w:pPr>
      <w:r>
        <w:tab/>
      </w:r>
      <w:r>
        <w:rPr>
          <w:rFonts w:hint="eastAsia" w:ascii="宋体" w:hAnsi="宋体" w:eastAsia="宋体"/>
          <w:sz w:val="24"/>
          <w:szCs w:val="24"/>
        </w:rPr>
        <w:t>学校专业平均总学分187.58，其中实践教学环节平均学分49.18，占比26.22%，实践教学环节学分最高的是机械工程专业64.0，最低的是工程造价专业35.0。校内各专业实践教学情况参见附表5。</w:t>
      </w:r>
    </w:p>
    <w:p>
      <w:pPr>
        <w:jc w:val="left"/>
      </w:pPr>
    </w:p>
    <w:p>
      <w:pPr>
        <w:jc w:val="left"/>
      </w:pPr>
      <w:r>
        <w:br w:type="page"/>
      </w:r>
    </w:p>
    <w:p>
      <w:pPr>
        <w:pStyle w:val="3"/>
        <w:bidi w:val="0"/>
      </w:pPr>
      <w:bookmarkStart w:id="33" w:name="_Toc24950"/>
      <w:r>
        <w:rPr>
          <w:rFonts w:hint="eastAsia"/>
        </w:rPr>
        <w:t>五、质量保障体系</w:t>
      </w:r>
      <w:bookmarkEnd w:id="33"/>
    </w:p>
    <w:p>
      <w:pPr>
        <w:pStyle w:val="4"/>
        <w:bidi w:val="0"/>
      </w:pPr>
      <w:bookmarkStart w:id="34" w:name="_Toc12548"/>
      <w:r>
        <w:rPr>
          <w:rFonts w:hint="eastAsia"/>
        </w:rPr>
        <w:t>（一）校领导情况</w:t>
      </w:r>
      <w:bookmarkEnd w:id="34"/>
    </w:p>
    <w:p>
      <w:pPr>
        <w:spacing w:line="400" w:lineRule="exact"/>
        <w:ind w:firstLine="480" w:firstLineChars="200"/>
        <w:jc w:val="left"/>
        <w:rPr>
          <w:rFonts w:hint="eastAsia" w:ascii="宋体" w:hAnsi="宋体"/>
          <w:sz w:val="24"/>
          <w:szCs w:val="24"/>
        </w:rPr>
      </w:pPr>
      <w:r>
        <w:rPr>
          <w:rFonts w:hint="eastAsia" w:ascii="宋体" w:hAnsi="宋体"/>
          <w:sz w:val="24"/>
          <w:szCs w:val="24"/>
        </w:rPr>
        <w:t>实施教学质量“一把手工程”。学校坚持人才培养的根本地位、教学工作的中心地位和教学质量的核心地位，院长和各教学单位负责人为教学工作第一责任人，把教学工作纳入重要议事日程。坚持召开年度教学工作会议、每</w:t>
      </w:r>
      <w:r>
        <w:rPr>
          <w:rFonts w:hint="eastAsia" w:ascii="宋体" w:hAnsi="宋体"/>
          <w:sz w:val="24"/>
          <w:szCs w:val="24"/>
          <w:lang w:eastAsia="zh-CN"/>
        </w:rPr>
        <w:t>半个</w:t>
      </w:r>
      <w:r>
        <w:rPr>
          <w:rFonts w:hint="eastAsia" w:ascii="宋体" w:hAnsi="宋体"/>
          <w:sz w:val="24"/>
          <w:szCs w:val="24"/>
        </w:rPr>
        <w:t>月至少一次的教学工作例会，研讨和部署教学工作。</w:t>
      </w:r>
      <w:r>
        <w:rPr>
          <w:rFonts w:hint="eastAsia" w:ascii="宋体" w:hAnsi="宋体"/>
          <w:sz w:val="24"/>
          <w:szCs w:val="24"/>
          <w:lang w:eastAsia="zh-CN"/>
        </w:rPr>
        <w:t>党委会、校长书记会经常研究教学工作，解决教学工作中的政策问题。建立了校领导联系二级学院制度、各级管理人员听课制度、专题调研制度，各级领导深入一线了解教学工作，及时解决教学中存在的问题。</w:t>
      </w:r>
    </w:p>
    <w:p>
      <w:pPr>
        <w:spacing w:line="400" w:lineRule="exact"/>
        <w:jc w:val="left"/>
        <w:rPr>
          <w:u w:val="none"/>
        </w:rPr>
      </w:pPr>
      <w:r>
        <w:tab/>
      </w:r>
      <w:r>
        <w:rPr>
          <w:rFonts w:hint="eastAsia" w:ascii="宋体" w:hAnsi="宋体" w:eastAsia="宋体"/>
          <w:sz w:val="24"/>
          <w:szCs w:val="24"/>
          <w:u w:val="none"/>
        </w:rPr>
        <w:t>我校现有校领导8名。其中具有正高级职称5名，所占比例为62.50%，具有博士学位2名，所占比例为25.00%。</w:t>
      </w:r>
    </w:p>
    <w:p>
      <w:pPr>
        <w:pStyle w:val="4"/>
        <w:bidi w:val="0"/>
      </w:pPr>
      <w:bookmarkStart w:id="35" w:name="_Toc1693"/>
      <w:r>
        <w:rPr>
          <w:rFonts w:hint="eastAsia"/>
        </w:rPr>
        <w:t>（二）教学管理与服务</w:t>
      </w:r>
      <w:bookmarkEnd w:id="35"/>
    </w:p>
    <w:p>
      <w:pPr>
        <w:spacing w:line="400" w:lineRule="exact"/>
        <w:ind w:firstLine="480" w:firstLineChars="200"/>
        <w:jc w:val="left"/>
        <w:rPr>
          <w:rFonts w:ascii="宋体" w:hAnsi="宋体"/>
          <w:sz w:val="24"/>
          <w:szCs w:val="24"/>
        </w:rPr>
      </w:pPr>
      <w:r>
        <w:rPr>
          <w:rFonts w:hint="eastAsia" w:ascii="宋体" w:hAnsi="宋体"/>
          <w:sz w:val="24"/>
          <w:szCs w:val="24"/>
        </w:rPr>
        <w:t>建立了岗位责任制，明确了教学管理各岗位人员的工作职责和主要教学管理环节的工作流程。牢固树立“为了教学、服务教学、服从教学”的理念。定期召开师生座谈会，听取意见和建议，不断改进工作，提高服务水平。</w:t>
      </w:r>
    </w:p>
    <w:p>
      <w:pPr>
        <w:spacing w:line="400" w:lineRule="exact"/>
        <w:jc w:val="left"/>
        <w:rPr>
          <w:u w:val="none"/>
        </w:rPr>
      </w:pPr>
      <w:r>
        <w:tab/>
      </w:r>
      <w:r>
        <w:rPr>
          <w:rFonts w:hint="eastAsia" w:ascii="宋体" w:hAnsi="宋体" w:eastAsia="宋体"/>
          <w:sz w:val="24"/>
          <w:szCs w:val="24"/>
          <w:u w:val="none"/>
        </w:rPr>
        <w:t>校级教学管理人员9人，其中硕士及以上学位3人，所占比例为33.33%。</w:t>
      </w:r>
    </w:p>
    <w:p>
      <w:pPr>
        <w:spacing w:line="400" w:lineRule="exact"/>
        <w:jc w:val="left"/>
        <w:rPr>
          <w:u w:val="none"/>
        </w:rPr>
      </w:pPr>
      <w:r>
        <w:rPr>
          <w:u w:val="none"/>
        </w:rPr>
        <w:tab/>
      </w:r>
      <w:r>
        <w:rPr>
          <w:rFonts w:hint="eastAsia" w:ascii="宋体" w:hAnsi="宋体" w:eastAsia="宋体"/>
          <w:sz w:val="24"/>
          <w:szCs w:val="24"/>
          <w:u w:val="none"/>
        </w:rPr>
        <w:t>院级教学管理人员22人，其中高级职称12人，所占比例为54.55%；硕士及以上学位12人，所占比例为54.55%。</w:t>
      </w:r>
    </w:p>
    <w:p>
      <w:pPr>
        <w:spacing w:line="400" w:lineRule="exact"/>
        <w:jc w:val="left"/>
        <w:rPr>
          <w:u w:val="none"/>
        </w:rPr>
      </w:pPr>
      <w:r>
        <w:rPr>
          <w:u w:val="none"/>
        </w:rPr>
        <w:tab/>
      </w:r>
      <w:r>
        <w:rPr>
          <w:rFonts w:hint="eastAsia" w:ascii="宋体" w:hAnsi="宋体" w:eastAsia="宋体"/>
          <w:sz w:val="24"/>
          <w:szCs w:val="24"/>
          <w:u w:val="none"/>
        </w:rPr>
        <w:t>教学管理人员获得省部级教学成果奖3项。</w:t>
      </w:r>
    </w:p>
    <w:p>
      <w:pPr>
        <w:pStyle w:val="4"/>
        <w:bidi w:val="0"/>
      </w:pPr>
      <w:bookmarkStart w:id="36" w:name="_Toc30712"/>
      <w:r>
        <w:rPr>
          <w:rFonts w:hint="eastAsia"/>
        </w:rPr>
        <w:t>（三）学生管理与服务</w:t>
      </w:r>
      <w:bookmarkEnd w:id="36"/>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tab/>
      </w:r>
      <w:r>
        <w:rPr>
          <w:rFonts w:hint="eastAsia" w:ascii="宋体" w:hAnsi="宋体" w:eastAsia="宋体"/>
          <w:sz w:val="24"/>
          <w:szCs w:val="24"/>
        </w:rPr>
        <w:t>学校有专职学生辅导员62人，其中本科生辅导员62人，按本科生数</w:t>
      </w:r>
      <w:r>
        <w:rPr>
          <w:rFonts w:hint="eastAsia" w:ascii="宋体" w:hAnsi="宋体" w:eastAsia="宋体"/>
          <w:sz w:val="24"/>
          <w:szCs w:val="24"/>
          <w:lang w:val="en-US" w:eastAsia="zh-CN"/>
        </w:rPr>
        <w:t>14323</w:t>
      </w:r>
      <w:r>
        <w:rPr>
          <w:rFonts w:hint="eastAsia" w:ascii="宋体" w:hAnsi="宋体" w:eastAsia="宋体"/>
          <w:sz w:val="24"/>
          <w:szCs w:val="24"/>
        </w:rPr>
        <w:t>计算，学生与本科生辅导员的比例为23</w:t>
      </w:r>
      <w:r>
        <w:rPr>
          <w:rFonts w:hint="eastAsia" w:ascii="宋体" w:hAnsi="宋体" w:eastAsia="宋体"/>
          <w:sz w:val="24"/>
          <w:szCs w:val="24"/>
          <w:lang w:val="en-US" w:eastAsia="zh-CN"/>
        </w:rPr>
        <w:t>1</w:t>
      </w:r>
      <w:r>
        <w:rPr>
          <w:rFonts w:hint="eastAsia" w:ascii="宋体" w:hAnsi="宋体" w:eastAsia="宋体"/>
          <w:sz w:val="24"/>
          <w:szCs w:val="24"/>
        </w:rPr>
        <w:t>:1。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ab/>
      </w:r>
      <w:r>
        <w:rPr>
          <w:rFonts w:hint="eastAsia" w:ascii="宋体" w:hAnsi="宋体" w:eastAsia="宋体"/>
          <w:sz w:val="24"/>
          <w:szCs w:val="24"/>
        </w:rPr>
        <w:t>学生辅导员中，具有中级职称的16人，所占比例为25.81%。学生辅导员中，具有研究生学历的56人，所占比例为90.32%，具有大学本科学历的6人，所占比例为9.68%。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tab/>
      </w:r>
      <w:r>
        <w:rPr>
          <w:rFonts w:hint="eastAsia" w:ascii="宋体" w:hAnsi="宋体" w:eastAsia="宋体"/>
          <w:sz w:val="24"/>
          <w:szCs w:val="24"/>
        </w:rPr>
        <w:t>学校配备专职的心理咨询工作人员5名，学生与心理咨询工作人员之比为28</w:t>
      </w:r>
      <w:r>
        <w:rPr>
          <w:rFonts w:hint="eastAsia" w:ascii="宋体" w:hAnsi="宋体" w:eastAsia="宋体"/>
          <w:sz w:val="24"/>
          <w:szCs w:val="24"/>
          <w:lang w:val="en-US" w:eastAsia="zh-CN"/>
        </w:rPr>
        <w:t>64.60</w:t>
      </w:r>
      <w:r>
        <w:rPr>
          <w:rFonts w:hint="eastAsia" w:ascii="宋体" w:hAnsi="宋体" w:eastAsia="宋体"/>
          <w:sz w:val="24"/>
          <w:szCs w:val="24"/>
        </w:rPr>
        <w:t>:1。</w:t>
      </w:r>
    </w:p>
    <w:p>
      <w:pPr>
        <w:pStyle w:val="4"/>
        <w:bidi w:val="0"/>
      </w:pPr>
      <w:bookmarkStart w:id="37" w:name="_Toc20642"/>
      <w:r>
        <w:rPr>
          <w:rFonts w:hint="eastAsia"/>
        </w:rPr>
        <w:t>（四）质量监控</w:t>
      </w:r>
      <w:bookmarkEnd w:id="37"/>
    </w:p>
    <w:p>
      <w:pPr>
        <w:spacing w:line="400" w:lineRule="exact"/>
        <w:jc w:val="left"/>
      </w:pPr>
      <w:r>
        <w:tab/>
      </w:r>
      <w:r>
        <w:rPr>
          <w:rFonts w:hint="eastAsia" w:ascii="宋体" w:hAnsi="宋体" w:eastAsia="宋体"/>
          <w:sz w:val="24"/>
          <w:szCs w:val="24"/>
        </w:rPr>
        <w:t>学校有专职教学质量监控人员3人。具有硕士及以上学位的2人，所占比例为66.67%。</w:t>
      </w:r>
    </w:p>
    <w:p>
      <w:pPr>
        <w:spacing w:line="400" w:lineRule="exact"/>
        <w:jc w:val="left"/>
      </w:pPr>
      <w:r>
        <w:tab/>
      </w:r>
      <w:r>
        <w:rPr>
          <w:rFonts w:hint="eastAsia" w:ascii="宋体" w:hAnsi="宋体" w:eastAsia="宋体"/>
          <w:sz w:val="24"/>
          <w:szCs w:val="24"/>
        </w:rPr>
        <w:t>学校专兼职督导员15人。本学年内督导共听课600学时，校领导听课105学时，中层领导干部听课478学时，本科生参与评教</w:t>
      </w:r>
      <w:r>
        <w:rPr>
          <w:rFonts w:ascii="宋体" w:hAnsi="宋体" w:eastAsia="宋体" w:cs="宋体"/>
          <w:sz w:val="24"/>
        </w:rPr>
        <w:t>12700</w:t>
      </w:r>
      <w:r>
        <w:rPr>
          <w:rFonts w:hint="eastAsia" w:ascii="宋体" w:hAnsi="宋体" w:eastAsia="宋体"/>
          <w:sz w:val="24"/>
          <w:szCs w:val="24"/>
        </w:rPr>
        <w:t>人次。</w:t>
      </w:r>
    </w:p>
    <w:p>
      <w:pPr>
        <w:jc w:val="left"/>
      </w:pPr>
      <w:r>
        <w:br w:type="page"/>
      </w:r>
    </w:p>
    <w:p>
      <w:pPr>
        <w:pStyle w:val="3"/>
        <w:bidi w:val="0"/>
      </w:pPr>
      <w:bookmarkStart w:id="38" w:name="_Toc30435"/>
      <w:r>
        <w:rPr>
          <w:rFonts w:hint="eastAsia"/>
        </w:rPr>
        <w:t>六、学生学习效果</w:t>
      </w:r>
      <w:bookmarkEnd w:id="38"/>
    </w:p>
    <w:p>
      <w:pPr>
        <w:pStyle w:val="4"/>
        <w:bidi w:val="0"/>
      </w:pPr>
      <w:bookmarkStart w:id="39" w:name="_Toc4115"/>
      <w:r>
        <w:rPr>
          <w:rFonts w:hint="eastAsia"/>
        </w:rPr>
        <w:t>（一）毕业情况</w:t>
      </w:r>
      <w:bookmarkEnd w:id="39"/>
    </w:p>
    <w:p>
      <w:pPr>
        <w:spacing w:line="400" w:lineRule="exact"/>
        <w:jc w:val="left"/>
      </w:pPr>
      <w:r>
        <w:tab/>
      </w:r>
      <w:r>
        <w:rPr>
          <w:rFonts w:hint="eastAsia" w:ascii="宋体" w:hAnsi="宋体" w:eastAsia="宋体"/>
          <w:sz w:val="24"/>
          <w:szCs w:val="24"/>
        </w:rPr>
        <w:t>2020年共有本科毕业生3413人，实际毕业人数3400人，毕业率为99.62%，</w:t>
      </w:r>
    </w:p>
    <w:p>
      <w:pPr>
        <w:spacing w:line="400" w:lineRule="exact"/>
        <w:jc w:val="left"/>
      </w:pPr>
      <w:r>
        <w:rPr>
          <w:rFonts w:hint="eastAsia" w:ascii="宋体" w:hAnsi="宋体" w:eastAsia="宋体"/>
          <w:sz w:val="24"/>
          <w:szCs w:val="24"/>
        </w:rPr>
        <w:t>学位授予率为99.65%。</w:t>
      </w:r>
    </w:p>
    <w:p>
      <w:pPr>
        <w:pStyle w:val="4"/>
        <w:bidi w:val="0"/>
      </w:pPr>
      <w:bookmarkStart w:id="40" w:name="_Toc2717"/>
      <w:r>
        <w:rPr>
          <w:rFonts w:hint="eastAsia"/>
        </w:rPr>
        <w:t>（二）就业情况</w:t>
      </w:r>
      <w:bookmarkEnd w:id="40"/>
    </w:p>
    <w:p>
      <w:pPr>
        <w:spacing w:line="400" w:lineRule="exact"/>
        <w:jc w:val="left"/>
      </w:pPr>
      <w:r>
        <w:tab/>
      </w:r>
      <w:r>
        <w:rPr>
          <w:rFonts w:hint="eastAsia" w:ascii="宋体" w:hAnsi="宋体" w:eastAsia="宋体"/>
          <w:sz w:val="24"/>
          <w:szCs w:val="24"/>
        </w:rPr>
        <w:t>截至2020年8月31日，学校应届本科毕业生总体就业率达85.94%。毕业生最主要的毕业去向是企业，占83.47%。升学390人，占11.47%，其中出国（境）留学63人，占2.16%。</w:t>
      </w:r>
    </w:p>
    <w:p>
      <w:pPr>
        <w:pStyle w:val="3"/>
        <w:jc w:val="left"/>
      </w:pPr>
      <w:bookmarkStart w:id="41" w:name="_Toc19167"/>
      <w:r>
        <w:rPr>
          <w:rFonts w:hint="eastAsia" w:ascii="黑体" w:hAnsi="黑体" w:eastAsia="黑体"/>
          <w:sz w:val="28"/>
          <w:szCs w:val="28"/>
        </w:rPr>
        <w:t>（</w:t>
      </w:r>
      <w:r>
        <w:rPr>
          <w:rStyle w:val="20"/>
          <w:rFonts w:hint="eastAsia"/>
          <w:b/>
          <w:bCs/>
        </w:rPr>
        <w:t>三）转专业与辅修情况</w:t>
      </w:r>
      <w:bookmarkEnd w:id="41"/>
    </w:p>
    <w:p>
      <w:pPr>
        <w:spacing w:line="400" w:lineRule="exact"/>
        <w:jc w:val="left"/>
        <w:rPr>
          <w:rFonts w:ascii="宋体" w:hAnsi="宋体"/>
          <w:sz w:val="24"/>
          <w:szCs w:val="24"/>
        </w:rPr>
      </w:pPr>
      <w:r>
        <w:rPr>
          <w:u w:val="none"/>
        </w:rPr>
        <w:tab/>
      </w:r>
      <w:r>
        <w:rPr>
          <w:rFonts w:hint="eastAsia" w:ascii="宋体" w:hAnsi="宋体" w:eastAsia="宋体"/>
          <w:sz w:val="24"/>
          <w:szCs w:val="24"/>
          <w:u w:val="none"/>
        </w:rPr>
        <w:t>本学年，转专业学生108名，占全日制在校本科生数比例为0.76%。</w:t>
      </w:r>
      <w:r>
        <w:rPr>
          <w:rFonts w:hint="eastAsia" w:ascii="宋体" w:hAnsi="宋体"/>
          <w:sz w:val="24"/>
          <w:szCs w:val="24"/>
          <w:u w:val="none"/>
        </w:rPr>
        <w:t>无辅修和获得双学位学生。</w:t>
      </w:r>
      <w:r>
        <w:rPr>
          <w:u w:val="none"/>
        </w:rPr>
        <w:tab/>
      </w:r>
    </w:p>
    <w:p>
      <w:pPr>
        <w:pStyle w:val="3"/>
        <w:bidi w:val="0"/>
        <w:rPr>
          <w:rFonts w:hint="eastAsia"/>
        </w:rPr>
      </w:pPr>
      <w:bookmarkStart w:id="42" w:name="_Toc1329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bidi w:val="0"/>
        <w:rPr>
          <w:rFonts w:hint="eastAsia"/>
        </w:rPr>
      </w:pPr>
    </w:p>
    <w:p>
      <w:pPr>
        <w:rPr>
          <w:rFonts w:hint="eastAsia"/>
        </w:rPr>
      </w:pPr>
    </w:p>
    <w:p>
      <w:pPr>
        <w:pStyle w:val="3"/>
        <w:bidi w:val="0"/>
      </w:pPr>
      <w:r>
        <w:rPr>
          <w:rFonts w:hint="eastAsia"/>
        </w:rPr>
        <w:t>七、特色发展</w:t>
      </w:r>
      <w:bookmarkEnd w:id="42"/>
    </w:p>
    <w:p>
      <w:pPr>
        <w:pStyle w:val="4"/>
        <w:bidi w:val="0"/>
        <w:rPr>
          <w:rFonts w:hint="eastAsia"/>
        </w:rPr>
      </w:pPr>
      <w:bookmarkStart w:id="43" w:name="_Toc2126"/>
      <w:bookmarkStart w:id="44" w:name="_Toc3267"/>
      <w:bookmarkStart w:id="45" w:name="_Toc3845"/>
      <w:r>
        <w:rPr>
          <w:rFonts w:hint="eastAsia"/>
        </w:rPr>
        <w:t>（一）</w:t>
      </w:r>
      <w:bookmarkEnd w:id="43"/>
      <w:bookmarkEnd w:id="44"/>
      <w:r>
        <w:rPr>
          <w:rFonts w:hint="eastAsia"/>
        </w:rPr>
        <w:t>建立德智体美劳全面培养</w:t>
      </w:r>
      <w:r>
        <w:rPr>
          <w:rFonts w:hint="eastAsia"/>
          <w:lang w:eastAsia="zh-CN"/>
        </w:rPr>
        <w:t>教育</w:t>
      </w:r>
      <w:r>
        <w:rPr>
          <w:rFonts w:hint="eastAsia"/>
        </w:rPr>
        <w:t>体系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习近平总书记在全国教育大会上指出：要努力构建德智体美劳全面培养教育体系，形成更高水平的人才培养体系。为深入贯彻习近平新时代中国特色社会主义思想和党的十九大精神，全面贯彻全国教育大会精神，紧紧围绕全面提高学校人才培养质量和水平，加快形成德智体美劳全面发展的社会主义建设者和接班人的人才培养教育体系，</w:t>
      </w:r>
      <w:r>
        <w:rPr>
          <w:rFonts w:hint="eastAsia" w:ascii="宋体" w:hAnsi="宋体" w:eastAsia="宋体" w:cs="宋体"/>
          <w:sz w:val="24"/>
          <w:szCs w:val="24"/>
          <w:lang w:eastAsia="zh-CN"/>
        </w:rPr>
        <w:t>我校于</w:t>
      </w:r>
      <w:r>
        <w:rPr>
          <w:rFonts w:hint="eastAsia" w:ascii="宋体" w:hAnsi="宋体" w:eastAsia="宋体" w:cs="宋体"/>
          <w:sz w:val="24"/>
          <w:szCs w:val="24"/>
          <w:lang w:val="en-US" w:eastAsia="zh-CN"/>
        </w:rPr>
        <w:t>2019年12月</w:t>
      </w:r>
      <w:r>
        <w:rPr>
          <w:rFonts w:hint="eastAsia" w:ascii="宋体" w:hAnsi="宋体" w:eastAsia="宋体" w:cs="宋体"/>
          <w:sz w:val="24"/>
          <w:szCs w:val="24"/>
          <w:lang w:eastAsia="zh-CN"/>
        </w:rPr>
        <w:t>制定了《皖江工学院构建德智体美劳全面培养教育体系工作方案》。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落实立德树人的根本任务，全面提高德育工作水平。加强理论武装，提高思政课和课程思政教学水平，提升服务质量管理，持续保持安全稳定，加强德育工作队伍建设，组织开展志愿公益活动，组织开展暑期“三下乡”活动，组织开展大学生文明寝室创建活动，组织开展德育实践创新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坚持深化教育教学改革，全面提高人才培养质量。深入推进专业建设，积极推进课程建设，持续推进教学改革，加强质量文化建设，构建深度融合的协同育人机制，深化创新创业改革。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扬体育精神，促进学生身心健康发展。完善体育工作领导体制，精心设计体育课堂教学，发挥竞技体育引领作用，完善学生体质健康监测评价机制，扎实开展大学生体育活动，积极参与群众体育运动，加强体育活动的安全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全面深化美育综合改革，提高学生的审美和人文素养。普及强化艺术教育，提升专业艺术教育，完善美育教学监督，深化美育教学改革，打造校园美育环境，增强美育社会融合。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弘扬劳动精神，落实劳动教育工作任务。组织开展劳动教育实践活动，加强劳动教育的组织实施。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落实德智体美劳全面培养教育体系建设的保障措施。持续加强教师队伍建设，加大投入，推进基础设施建设，加强考评督导。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加强领导，推进任务落细落实。加强组织领导，做好部门间配合，落实二级学院责任，注意总结宣传。</w:t>
      </w:r>
    </w:p>
    <w:p>
      <w:pPr>
        <w:pStyle w:val="4"/>
        <w:bidi w:val="0"/>
        <w:rPr>
          <w:rFonts w:hint="eastAsia"/>
        </w:rPr>
      </w:pPr>
      <w:r>
        <w:rPr>
          <w:rFonts w:hint="eastAsia"/>
          <w:lang w:eastAsia="zh-CN"/>
        </w:rPr>
        <w:t>（二）</w:t>
      </w:r>
      <w:r>
        <w:rPr>
          <w:rFonts w:hint="eastAsia"/>
        </w:rPr>
        <w:t>以专业评估为抓手，全面提升专业内涵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全力做好本科专业综合评估，促进专业内涵建设，以优异成绩迎接省评，根据《安徽省教育厅关于成立安徽省普通本科高校专业合作委员会的通知》文件精神，学校分年度制定《专业评估工作方案》，按照分类、分批、分期的原则，对各专业参评时间做了部署。</w:t>
      </w:r>
    </w:p>
    <w:p>
      <w:pPr>
        <w:keepNext w:val="0"/>
        <w:keepLines w:val="0"/>
        <w:pageBreakBefore w:val="0"/>
        <w:widowControl w:val="0"/>
        <w:tabs>
          <w:tab w:val="left" w:pos="6180"/>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坚持“以评促建，以评促改，以评促管，评建结合，重在建设”的评估方针，不断加强</w:t>
      </w:r>
      <w:r>
        <w:rPr>
          <w:rFonts w:hint="eastAsia" w:ascii="宋体" w:hAnsi="宋体" w:eastAsia="宋体" w:cs="宋体"/>
          <w:color w:val="auto"/>
          <w:sz w:val="24"/>
          <w:szCs w:val="24"/>
          <w:lang w:eastAsia="zh-CN"/>
        </w:rPr>
        <w:t>我校</w:t>
      </w:r>
      <w:r>
        <w:rPr>
          <w:rFonts w:hint="eastAsia" w:ascii="宋体" w:hAnsi="宋体" w:eastAsia="宋体" w:cs="宋体"/>
          <w:color w:val="auto"/>
          <w:sz w:val="24"/>
          <w:szCs w:val="24"/>
        </w:rPr>
        <w:t>专业内涵建设和特色培育，不断健全教育教学质量保障体系，全面提高本科教育水平和人才培养质量，全面推进应用型高水平大学建设</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专业评估为抓手，创新了人才培养模式。全面贯彻基于产出导向（OBE）的教育理念，坚持“学生中心、产出导向、持续改进”原则，遵循教育教学、人才培养和学生身心发展规律，根据经济社会发展需求科学设置理论课程和实践环节，促进学生全面发展。打造学生自主学习、自主管理、自主服务需求的智慧课堂、智慧校园。积极推动互联网、大数据、人工智能、虚拟现实技术在教学和管理中的应用，探索实施网络化、数字化、智能化、个性化的教育，推动形成“互联网+高等教育”新形态，以现代信息技术推动本科教育质量提升。</w:t>
      </w:r>
    </w:p>
    <w:p>
      <w:pPr>
        <w:keepNext w:val="0"/>
        <w:keepLines w:val="0"/>
        <w:pageBreakBefore w:val="0"/>
        <w:widowControl w:val="0"/>
        <w:tabs>
          <w:tab w:val="left" w:pos="6180"/>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以专业评估为抓手，提高学生重新实践能力。</w:t>
      </w:r>
      <w:bookmarkStart w:id="46" w:name="_Toc409"/>
      <w:bookmarkStart w:id="47" w:name="_Toc20789"/>
      <w:r>
        <w:rPr>
          <w:rFonts w:hint="eastAsia" w:ascii="宋体" w:hAnsi="宋体" w:eastAsia="宋体" w:cs="宋体"/>
          <w:color w:val="auto"/>
          <w:sz w:val="24"/>
          <w:szCs w:val="24"/>
          <w:lang w:val="en-US" w:eastAsia="zh-CN"/>
        </w:rPr>
        <w:t>综合运用校内外资源，以培养学生的实践能力、创新能力、就业能力和创业能力为目标，加强实践平台和实践基地建设。依据人才培养目标，及时更新实践教学内容，修订实践教学大纲，保证实践教学内容、时间和进度安排满足应用能力培养需要，并对实践教学质量实施评价。切实落实《教育部办公厅关于严厉查处高等学校学位论文买卖、代写行为的通知》要求，修订完善本科毕业生论文（设计）管理制度，强化指导教师责任，加强对选题、开题、答辩等环节的全过程管理。严格实行论文查重和抽检制度，建立健全指导教师互评制度，严肃处理抄袭、伪造、篡改、代写、买卖毕业论文等违纪问题，确保本科毕业生论文（设计）质量。</w:t>
      </w:r>
    </w:p>
    <w:p>
      <w:pPr>
        <w:pStyle w:val="4"/>
        <w:bidi w:val="0"/>
        <w:rPr>
          <w:rFonts w:hint="eastAsia"/>
        </w:rPr>
      </w:pPr>
      <w:r>
        <w:rPr>
          <w:rFonts w:hint="eastAsia"/>
        </w:rPr>
        <w:t>（三）</w:t>
      </w:r>
      <w:bookmarkEnd w:id="46"/>
      <w:bookmarkEnd w:id="47"/>
      <w:r>
        <w:rPr>
          <w:rFonts w:hint="eastAsia"/>
        </w:rPr>
        <w:t>以</w:t>
      </w:r>
      <w:r>
        <w:rPr>
          <w:rFonts w:hint="eastAsia"/>
          <w:lang w:eastAsia="zh-CN"/>
        </w:rPr>
        <w:t>“</w:t>
      </w:r>
      <w:r>
        <w:rPr>
          <w:rFonts w:hint="eastAsia"/>
        </w:rPr>
        <w:t>双基</w:t>
      </w:r>
      <w:r>
        <w:rPr>
          <w:rFonts w:hint="eastAsia"/>
          <w:lang w:eastAsia="zh-CN"/>
        </w:rPr>
        <w:t>”</w:t>
      </w:r>
      <w:r>
        <w:rPr>
          <w:rFonts w:hint="eastAsia"/>
        </w:rPr>
        <w:t>为抓手，全面推进教学规范化建设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color w:val="auto"/>
          <w:sz w:val="24"/>
          <w:szCs w:val="24"/>
          <w:lang w:eastAsia="zh-CN"/>
        </w:rPr>
        <w:t>本学年</w:t>
      </w:r>
      <w:r>
        <w:rPr>
          <w:rFonts w:hint="eastAsia" w:ascii="宋体" w:hAnsi="宋体" w:eastAsia="宋体" w:cs="宋体"/>
          <w:i w:val="0"/>
          <w:caps w:val="0"/>
          <w:color w:val="auto"/>
          <w:spacing w:val="0"/>
          <w:sz w:val="24"/>
          <w:szCs w:val="24"/>
          <w:shd w:val="clear" w:fill="FFFFFF"/>
        </w:rPr>
        <w:t>，学校全面启动“双基”标准化建设和示范创建工作</w:t>
      </w:r>
      <w:r>
        <w:rPr>
          <w:rFonts w:hint="eastAsia" w:ascii="宋体" w:hAnsi="宋体" w:eastAsia="宋体" w:cs="宋体"/>
          <w:i w:val="0"/>
          <w:caps w:val="0"/>
          <w:color w:val="auto"/>
          <w:spacing w:val="0"/>
          <w:sz w:val="24"/>
          <w:szCs w:val="24"/>
          <w:shd w:val="clear" w:fill="FFFFFF"/>
          <w:lang w:eastAsia="zh-CN"/>
        </w:rPr>
        <w:t>，并制定了《</w:t>
      </w:r>
      <w:r>
        <w:rPr>
          <w:rFonts w:hint="eastAsia" w:ascii="宋体" w:hAnsi="宋体" w:eastAsia="宋体" w:cs="宋体"/>
          <w:i w:val="0"/>
          <w:caps w:val="0"/>
          <w:color w:val="auto"/>
          <w:spacing w:val="0"/>
          <w:sz w:val="24"/>
          <w:szCs w:val="24"/>
          <w:shd w:val="clear" w:fill="FFFFFF"/>
          <w:lang w:val="en-US" w:eastAsia="zh-CN"/>
        </w:rPr>
        <w:t>皖江工学院开展“基层教学组织”和“基本教学活动”标准化建设和示范创建工作实施方案</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各教学单位高度重视，加强领导，均成立“双基”建设工作组，认真开展“双基”标准化建设和示范创建工作。各基层教学组织完成对标自查，并提出整改措施。针对“双基”建设中的共性问题，学校精准施策，加强建设，确保达标建设和示范创建工作取得实效。加强工作指导，邀请省内知名专家就“高校基层教学组织的构建及其功能发挥”做专题辅导报告，对“双基”建设标准进行更专业、更详细的解读，以期“双基”建设取得实效</w:t>
      </w:r>
      <w:r>
        <w:rPr>
          <w:rFonts w:hint="eastAsia" w:ascii="宋体" w:hAnsi="宋体" w:eastAsia="宋体" w:cs="宋体"/>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rPr>
        <w:t>学校制定</w:t>
      </w:r>
      <w:r>
        <w:rPr>
          <w:rFonts w:hint="eastAsia" w:ascii="宋体" w:hAnsi="宋体" w:eastAsia="宋体" w:cs="宋体"/>
          <w:i w:val="0"/>
          <w:caps w:val="0"/>
          <w:color w:val="auto"/>
          <w:spacing w:val="0"/>
          <w:sz w:val="24"/>
          <w:szCs w:val="24"/>
          <w:shd w:val="clear" w:fill="FFFFFF"/>
          <w:lang w:eastAsia="zh-CN"/>
        </w:rPr>
        <w:t>了包括</w:t>
      </w:r>
      <w:r>
        <w:rPr>
          <w:rFonts w:hint="eastAsia" w:ascii="宋体" w:hAnsi="宋体" w:eastAsia="宋体" w:cs="宋体"/>
          <w:i w:val="0"/>
          <w:caps w:val="0"/>
          <w:color w:val="auto"/>
          <w:spacing w:val="0"/>
          <w:sz w:val="24"/>
          <w:szCs w:val="24"/>
          <w:shd w:val="clear" w:fill="FFFFFF"/>
        </w:rPr>
        <w:t>专业、课程、实习、毕业设计（论文）等4个教学质量保障主要环节的《</w:t>
      </w:r>
      <w:r>
        <w:rPr>
          <w:rFonts w:hint="eastAsia" w:ascii="宋体" w:hAnsi="宋体" w:eastAsia="宋体" w:cs="宋体"/>
          <w:i w:val="0"/>
          <w:caps w:val="0"/>
          <w:color w:val="auto"/>
          <w:spacing w:val="0"/>
          <w:sz w:val="24"/>
          <w:szCs w:val="24"/>
          <w:shd w:val="clear" w:fill="FFFFFF"/>
          <w:lang w:eastAsia="zh-CN"/>
        </w:rPr>
        <w:t>皖江工</w:t>
      </w:r>
      <w:r>
        <w:rPr>
          <w:rFonts w:hint="eastAsia" w:ascii="宋体" w:hAnsi="宋体" w:eastAsia="宋体" w:cs="宋体"/>
          <w:i w:val="0"/>
          <w:caps w:val="0"/>
          <w:color w:val="auto"/>
          <w:spacing w:val="0"/>
          <w:sz w:val="24"/>
          <w:szCs w:val="24"/>
          <w:shd w:val="clear" w:fill="FFFFFF"/>
        </w:rPr>
        <w:t>学院</w:t>
      </w:r>
      <w:r>
        <w:rPr>
          <w:rFonts w:hint="eastAsia" w:ascii="宋体" w:hAnsi="宋体" w:eastAsia="宋体" w:cs="宋体"/>
          <w:i w:val="0"/>
          <w:caps w:val="0"/>
          <w:color w:val="auto"/>
          <w:spacing w:val="0"/>
          <w:sz w:val="24"/>
          <w:szCs w:val="24"/>
          <w:shd w:val="clear" w:fill="FFFFFF"/>
          <w:lang w:eastAsia="zh-CN"/>
        </w:rPr>
        <w:t>教学质量监控与评价实施办法</w:t>
      </w:r>
      <w:r>
        <w:rPr>
          <w:rFonts w:hint="eastAsia" w:ascii="宋体" w:hAnsi="宋体" w:eastAsia="宋体" w:cs="宋体"/>
          <w:i w:val="0"/>
          <w:caps w:val="0"/>
          <w:color w:val="auto"/>
          <w:spacing w:val="0"/>
          <w:sz w:val="24"/>
          <w:szCs w:val="24"/>
          <w:shd w:val="clear" w:fill="FFFFFF"/>
        </w:rPr>
        <w:t>》；出台</w:t>
      </w:r>
      <w:r>
        <w:rPr>
          <w:rFonts w:hint="eastAsia" w:ascii="宋体" w:hAnsi="宋体" w:eastAsia="宋体" w:cs="宋体"/>
          <w:i w:val="0"/>
          <w:caps w:val="0"/>
          <w:color w:val="auto"/>
          <w:spacing w:val="0"/>
          <w:sz w:val="24"/>
          <w:szCs w:val="24"/>
          <w:shd w:val="clear" w:fill="FFFFFF"/>
          <w:lang w:eastAsia="zh-CN"/>
        </w:rPr>
        <w:t>各项</w:t>
      </w:r>
      <w:r>
        <w:rPr>
          <w:rFonts w:hint="eastAsia" w:ascii="宋体" w:hAnsi="宋体" w:eastAsia="宋体" w:cs="宋体"/>
          <w:i w:val="0"/>
          <w:caps w:val="0"/>
          <w:color w:val="auto"/>
          <w:spacing w:val="0"/>
          <w:sz w:val="24"/>
          <w:szCs w:val="24"/>
          <w:shd w:val="clear" w:fill="FFFFFF"/>
        </w:rPr>
        <w:t>基层教学组织设置与管理办法，落实基层教学组织工作职责和岗位责任制、教研活动和例会制、教师试讲制、教学过程管理制、检查考核制、档案资料管理制、经费使用审批制和轮流值班制等</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项基本管理制度；常态化实施教学督导、领导干部听课、教学检查、教师教学评价和质量跟踪调查等</w:t>
      </w:r>
      <w:r>
        <w:rPr>
          <w:rFonts w:hint="eastAsia" w:ascii="宋体" w:hAnsi="宋体" w:eastAsia="宋体" w:cs="宋体"/>
          <w:i w:val="0"/>
          <w:caps w:val="0"/>
          <w:color w:val="auto"/>
          <w:spacing w:val="0"/>
          <w:sz w:val="24"/>
          <w:szCs w:val="24"/>
          <w:shd w:val="clear" w:fill="FFFFFF"/>
          <w:lang w:val="en-US" w:eastAsia="zh-CN"/>
        </w:rPr>
        <w:t>5</w:t>
      </w:r>
      <w:r>
        <w:rPr>
          <w:rFonts w:hint="eastAsia" w:ascii="宋体" w:hAnsi="宋体" w:eastAsia="宋体" w:cs="宋体"/>
          <w:i w:val="0"/>
          <w:caps w:val="0"/>
          <w:color w:val="auto"/>
          <w:spacing w:val="0"/>
          <w:sz w:val="24"/>
          <w:szCs w:val="24"/>
          <w:shd w:val="clear" w:fill="FFFFFF"/>
        </w:rPr>
        <w:t>项质量监控措施；</w:t>
      </w:r>
      <w:r>
        <w:rPr>
          <w:rFonts w:hint="eastAsia" w:ascii="宋体" w:hAnsi="宋体" w:eastAsia="宋体" w:cs="宋体"/>
          <w:i w:val="0"/>
          <w:caps w:val="0"/>
          <w:color w:val="auto"/>
          <w:spacing w:val="0"/>
          <w:sz w:val="24"/>
          <w:szCs w:val="24"/>
          <w:shd w:val="clear" w:fill="FFFFFF"/>
          <w:lang w:eastAsia="zh-CN"/>
        </w:rPr>
        <w:t>从</w:t>
      </w:r>
      <w:r>
        <w:rPr>
          <w:rFonts w:hint="eastAsia" w:ascii="宋体" w:hAnsi="宋体" w:eastAsia="宋体" w:cs="宋体"/>
          <w:i w:val="0"/>
          <w:caps w:val="0"/>
          <w:color w:val="auto"/>
          <w:spacing w:val="0"/>
          <w:sz w:val="24"/>
          <w:szCs w:val="24"/>
          <w:shd w:val="clear" w:fill="FFFFFF"/>
        </w:rPr>
        <w:t>教育教学过程管理，从基础材料、课堂教学、实践教学等多个维度对教师基本教学活动设置观测点</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以量化考核的方法落实结果运用；定期开展课程教学质量、教材选用质量、试卷质量、实习质量、毕业设计（论文）质量、毕业生教学质量、毕业生就业质量、学科竞赛质量等质量评估工作，出报告，公开结果</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以量化反馈的方式支持持续改进。进一步结合“双基”标准化建设要求，修订</w:t>
      </w:r>
      <w:r>
        <w:rPr>
          <w:rFonts w:hint="eastAsia" w:ascii="宋体" w:hAnsi="宋体" w:eastAsia="宋体" w:cs="宋体"/>
          <w:i w:val="0"/>
          <w:caps w:val="0"/>
          <w:color w:val="auto"/>
          <w:spacing w:val="0"/>
          <w:sz w:val="24"/>
          <w:szCs w:val="24"/>
          <w:shd w:val="clear" w:fill="FFFFFF"/>
          <w:lang w:eastAsia="zh-CN"/>
        </w:rPr>
        <w:t>《皖江工学院监考工作办法》、</w:t>
      </w:r>
      <w:r>
        <w:rPr>
          <w:rFonts w:hint="eastAsia" w:ascii="宋体" w:hAnsi="宋体" w:eastAsia="宋体" w:cs="宋体"/>
          <w:i w:val="0"/>
          <w:caps w:val="0"/>
          <w:color w:val="auto"/>
          <w:spacing w:val="0"/>
          <w:sz w:val="24"/>
          <w:szCs w:val="24"/>
          <w:shd w:val="clear" w:fill="FFFFFF"/>
        </w:rPr>
        <w:t>《</w:t>
      </w:r>
      <w:r>
        <w:rPr>
          <w:rFonts w:hint="eastAsia" w:ascii="宋体" w:hAnsi="宋体" w:eastAsia="宋体" w:cs="宋体"/>
          <w:i w:val="0"/>
          <w:caps w:val="0"/>
          <w:color w:val="auto"/>
          <w:spacing w:val="0"/>
          <w:sz w:val="24"/>
          <w:szCs w:val="24"/>
          <w:shd w:val="clear" w:fill="FFFFFF"/>
          <w:lang w:eastAsia="zh-CN"/>
        </w:rPr>
        <w:t>皖江工</w:t>
      </w:r>
      <w:r>
        <w:rPr>
          <w:rFonts w:hint="eastAsia" w:ascii="宋体" w:hAnsi="宋体" w:eastAsia="宋体" w:cs="宋体"/>
          <w:i w:val="0"/>
          <w:caps w:val="0"/>
          <w:color w:val="auto"/>
          <w:spacing w:val="0"/>
          <w:sz w:val="24"/>
          <w:szCs w:val="24"/>
          <w:shd w:val="clear" w:fill="FFFFFF"/>
        </w:rPr>
        <w:t>学院</w:t>
      </w:r>
      <w:r>
        <w:rPr>
          <w:rFonts w:hint="eastAsia" w:ascii="宋体" w:hAnsi="宋体" w:eastAsia="宋体" w:cs="宋体"/>
          <w:i w:val="0"/>
          <w:caps w:val="0"/>
          <w:color w:val="auto"/>
          <w:spacing w:val="0"/>
          <w:sz w:val="24"/>
          <w:szCs w:val="24"/>
          <w:shd w:val="clear" w:fill="FFFFFF"/>
          <w:lang w:eastAsia="zh-CN"/>
        </w:rPr>
        <w:t>教师教学工作规范</w:t>
      </w:r>
      <w:r>
        <w:rPr>
          <w:rFonts w:hint="eastAsia" w:ascii="宋体" w:hAnsi="宋体" w:eastAsia="宋体" w:cs="宋体"/>
          <w:i w:val="0"/>
          <w:caps w:val="0"/>
          <w:color w:val="auto"/>
          <w:spacing w:val="0"/>
          <w:sz w:val="24"/>
          <w:szCs w:val="24"/>
          <w:shd w:val="clear" w:fill="FFFFFF"/>
        </w:rPr>
        <w:t>》、《</w:t>
      </w:r>
      <w:r>
        <w:rPr>
          <w:rFonts w:hint="eastAsia" w:ascii="宋体" w:hAnsi="宋体" w:eastAsia="宋体" w:cs="宋体"/>
          <w:i w:val="0"/>
          <w:caps w:val="0"/>
          <w:color w:val="auto"/>
          <w:spacing w:val="0"/>
          <w:sz w:val="24"/>
          <w:szCs w:val="24"/>
          <w:shd w:val="clear" w:fill="FFFFFF"/>
          <w:lang w:eastAsia="zh-CN"/>
        </w:rPr>
        <w:t>皖江</w:t>
      </w:r>
      <w:r>
        <w:rPr>
          <w:rFonts w:hint="eastAsia" w:ascii="宋体" w:hAnsi="宋体" w:eastAsia="宋体" w:cs="宋体"/>
          <w:i w:val="0"/>
          <w:caps w:val="0"/>
          <w:color w:val="auto"/>
          <w:spacing w:val="0"/>
          <w:sz w:val="24"/>
          <w:szCs w:val="24"/>
          <w:shd w:val="clear" w:fill="FFFFFF"/>
        </w:rPr>
        <w:t>工学院教师调、停课管理办法》、《</w:t>
      </w:r>
      <w:r>
        <w:rPr>
          <w:rFonts w:hint="eastAsia" w:ascii="宋体" w:hAnsi="宋体" w:eastAsia="宋体" w:cs="宋体"/>
          <w:i w:val="0"/>
          <w:caps w:val="0"/>
          <w:color w:val="auto"/>
          <w:spacing w:val="0"/>
          <w:sz w:val="24"/>
          <w:szCs w:val="24"/>
          <w:shd w:val="clear" w:fill="FFFFFF"/>
          <w:lang w:eastAsia="zh-CN"/>
        </w:rPr>
        <w:t>皖江工</w:t>
      </w:r>
      <w:r>
        <w:rPr>
          <w:rFonts w:hint="eastAsia" w:ascii="宋体" w:hAnsi="宋体" w:eastAsia="宋体" w:cs="宋体"/>
          <w:i w:val="0"/>
          <w:caps w:val="0"/>
          <w:color w:val="auto"/>
          <w:spacing w:val="0"/>
          <w:sz w:val="24"/>
          <w:szCs w:val="24"/>
          <w:shd w:val="clear" w:fill="FFFFFF"/>
        </w:rPr>
        <w:t>学院听课</w:t>
      </w:r>
      <w:r>
        <w:rPr>
          <w:rFonts w:hint="eastAsia" w:ascii="宋体" w:hAnsi="宋体" w:eastAsia="宋体" w:cs="宋体"/>
          <w:i w:val="0"/>
          <w:caps w:val="0"/>
          <w:color w:val="auto"/>
          <w:spacing w:val="0"/>
          <w:sz w:val="24"/>
          <w:szCs w:val="24"/>
          <w:shd w:val="clear" w:fill="FFFFFF"/>
          <w:lang w:eastAsia="zh-CN"/>
        </w:rPr>
        <w:t>制度</w:t>
      </w:r>
      <w:r>
        <w:rPr>
          <w:rFonts w:hint="eastAsia" w:ascii="宋体" w:hAnsi="宋体" w:eastAsia="宋体" w:cs="宋体"/>
          <w:i w:val="0"/>
          <w:caps w:val="0"/>
          <w:color w:val="auto"/>
          <w:spacing w:val="0"/>
          <w:sz w:val="24"/>
          <w:szCs w:val="24"/>
          <w:shd w:val="clear" w:fill="FFFFFF"/>
        </w:rPr>
        <w:t>》</w:t>
      </w:r>
      <w:r>
        <w:rPr>
          <w:rFonts w:hint="eastAsia" w:ascii="宋体" w:hAnsi="宋体" w:eastAsia="宋体" w:cs="宋体"/>
          <w:i w:val="0"/>
          <w:caps w:val="0"/>
          <w:color w:val="auto"/>
          <w:spacing w:val="0"/>
          <w:sz w:val="24"/>
          <w:szCs w:val="24"/>
          <w:shd w:val="clear" w:fill="FFFFFF"/>
          <w:lang w:eastAsia="zh-CN"/>
        </w:rPr>
        <w:t>、《皖江工学院教学事故认定及处理办法》</w:t>
      </w:r>
      <w:r>
        <w:rPr>
          <w:rFonts w:hint="eastAsia" w:ascii="宋体" w:hAnsi="宋体" w:eastAsia="宋体" w:cs="宋体"/>
          <w:i w:val="0"/>
          <w:caps w:val="0"/>
          <w:color w:val="auto"/>
          <w:spacing w:val="0"/>
          <w:sz w:val="24"/>
          <w:szCs w:val="24"/>
          <w:shd w:val="clear" w:fill="FFFFFF"/>
        </w:rPr>
        <w:t>实现管理制度覆盖基本教学活动的各个方面</w:t>
      </w:r>
      <w:r>
        <w:rPr>
          <w:rFonts w:hint="eastAsia" w:ascii="宋体" w:hAnsi="宋体" w:eastAsia="宋体" w:cs="宋体"/>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val="en-US" w:eastAsia="zh-CN"/>
        </w:rPr>
        <w:t>全校42个教研室和1125门课程均进行了对标自查，目前我校教研室达标率为71.42%，课程达标率为70.4%。我校我校地质工程教研室被立项为示范基层教学组织，教学示范课立项16项。</w:t>
      </w:r>
    </w:p>
    <w:p>
      <w:pPr>
        <w:pStyle w:val="3"/>
        <w:bidi w:val="0"/>
      </w:pPr>
      <w:r>
        <w:rPr>
          <w:rFonts w:hint="eastAsia"/>
        </w:rPr>
        <w:t>八、存在问题及改进计划</w:t>
      </w:r>
      <w:bookmarkEnd w:id="45"/>
    </w:p>
    <w:p>
      <w:pPr>
        <w:pStyle w:val="2"/>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sz w:val="24"/>
          <w:szCs w:val="24"/>
        </w:rPr>
      </w:pPr>
      <w:bookmarkStart w:id="48" w:name="_Toc16366"/>
      <w:r>
        <w:rPr>
          <w:rFonts w:hint="eastAsia" w:ascii="宋体" w:hAnsi="宋体" w:eastAsia="宋体" w:cs="宋体"/>
          <w:b w:val="0"/>
          <w:bCs w:val="0"/>
          <w:color w:val="000000"/>
          <w:sz w:val="24"/>
          <w:szCs w:val="24"/>
        </w:rPr>
        <w:t>我校发展基础增强，态势良好，全校人心思进、期盼发展的精神活力正在凝聚壮大。</w:t>
      </w:r>
      <w:r>
        <w:rPr>
          <w:rFonts w:hint="eastAsia" w:ascii="宋体" w:hAnsi="宋体" w:eastAsia="宋体" w:cs="宋体"/>
          <w:b w:val="0"/>
          <w:bCs w:val="0"/>
          <w:color w:val="000000"/>
          <w:sz w:val="24"/>
          <w:szCs w:val="24"/>
          <w:lang w:eastAsia="zh-CN"/>
        </w:rPr>
        <w:t>但</w:t>
      </w:r>
      <w:r>
        <w:rPr>
          <w:rFonts w:hint="eastAsia" w:ascii="宋体" w:hAnsi="宋体" w:eastAsia="宋体" w:cs="宋体"/>
          <w:b w:val="0"/>
          <w:bCs w:val="0"/>
          <w:color w:val="000000"/>
          <w:sz w:val="24"/>
          <w:szCs w:val="24"/>
        </w:rPr>
        <w:t>也清醒认识到存在的问题。教师投入教学的激励政策与机制尚未完善，教师</w:t>
      </w:r>
      <w:r>
        <w:rPr>
          <w:rFonts w:hint="eastAsia" w:ascii="宋体" w:hAnsi="宋体" w:eastAsia="宋体" w:cs="宋体"/>
          <w:b w:val="0"/>
          <w:bCs w:val="0"/>
          <w:color w:val="000000"/>
          <w:sz w:val="24"/>
          <w:szCs w:val="24"/>
          <w:lang w:eastAsia="zh-CN"/>
        </w:rPr>
        <w:t>队伍规模、</w:t>
      </w:r>
      <w:r>
        <w:rPr>
          <w:rFonts w:hint="eastAsia" w:ascii="宋体" w:hAnsi="宋体" w:eastAsia="宋体" w:cs="宋体"/>
          <w:b w:val="0"/>
          <w:bCs w:val="0"/>
          <w:color w:val="000000"/>
          <w:sz w:val="24"/>
          <w:szCs w:val="24"/>
        </w:rPr>
        <w:t>教学水平与能力有待提升，教学团队建设、教育教学改革的体制尚待改革</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学科发展不均衡，新兴学科、交叉学科培育滞后</w:t>
      </w:r>
      <w:r>
        <w:rPr>
          <w:rFonts w:hint="eastAsia" w:ascii="宋体" w:hAnsi="宋体" w:eastAsia="宋体" w:cs="宋体"/>
          <w:b w:val="0"/>
          <w:bCs w:val="0"/>
          <w:color w:val="000000"/>
          <w:sz w:val="24"/>
          <w:szCs w:val="24"/>
          <w:lang w:eastAsia="zh-CN"/>
        </w:rPr>
        <w:t>；人才培养方案还需优化，人才培养模式还需革新；实践教学体系还未完善</w:t>
      </w:r>
      <w:r>
        <w:rPr>
          <w:rFonts w:hint="eastAsia" w:ascii="宋体" w:hAnsi="宋体" w:eastAsia="宋体" w:cs="宋体"/>
          <w:b w:val="0"/>
          <w:bCs w:val="0"/>
          <w:color w:val="000000"/>
          <w:sz w:val="24"/>
          <w:szCs w:val="24"/>
        </w:rPr>
        <w:t>。</w:t>
      </w:r>
    </w:p>
    <w:p>
      <w:pPr>
        <w:pStyle w:val="2"/>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我校将</w:t>
      </w:r>
      <w:r>
        <w:rPr>
          <w:rFonts w:hint="eastAsia" w:ascii="宋体" w:hAnsi="宋体" w:eastAsia="宋体" w:cs="宋体"/>
          <w:b w:val="0"/>
          <w:bCs w:val="0"/>
          <w:color w:val="000000"/>
          <w:sz w:val="24"/>
          <w:szCs w:val="24"/>
        </w:rPr>
        <w:t>以新工科的新理念为指导, 积极发挥自身优势</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凝练办学特色</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准确把握</w:t>
      </w:r>
      <w:r>
        <w:rPr>
          <w:rFonts w:hint="eastAsia" w:ascii="宋体" w:hAnsi="宋体" w:eastAsia="宋体" w:cs="宋体"/>
          <w:b w:val="0"/>
          <w:bCs w:val="0"/>
          <w:color w:val="000000"/>
          <w:sz w:val="24"/>
          <w:szCs w:val="24"/>
          <w:lang w:eastAsia="zh-CN"/>
        </w:rPr>
        <w:t>地方</w:t>
      </w:r>
      <w:r>
        <w:rPr>
          <w:rFonts w:hint="eastAsia" w:ascii="宋体" w:hAnsi="宋体" w:eastAsia="宋体" w:cs="宋体"/>
          <w:b w:val="0"/>
          <w:bCs w:val="0"/>
          <w:color w:val="000000"/>
          <w:sz w:val="24"/>
          <w:szCs w:val="24"/>
        </w:rPr>
        <w:t>和行业对人才培养的需求</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努力深化</w:t>
      </w:r>
      <w:r>
        <w:rPr>
          <w:rFonts w:hint="eastAsia" w:ascii="宋体" w:hAnsi="宋体" w:eastAsia="宋体" w:cs="宋体"/>
          <w:b w:val="0"/>
          <w:bCs w:val="0"/>
          <w:color w:val="000000"/>
          <w:sz w:val="24"/>
          <w:szCs w:val="24"/>
          <w:lang w:eastAsia="zh-CN"/>
        </w:rPr>
        <w:t>产学研</w:t>
      </w:r>
      <w:r>
        <w:rPr>
          <w:rFonts w:hint="eastAsia" w:ascii="宋体" w:hAnsi="宋体" w:eastAsia="宋体" w:cs="宋体"/>
          <w:b w:val="0"/>
          <w:bCs w:val="0"/>
          <w:color w:val="000000"/>
          <w:sz w:val="24"/>
          <w:szCs w:val="24"/>
        </w:rPr>
        <w:t>融合</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积极推进协同育人</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加快工科教育改革,增强学生的实践技能和创新创业能力</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kern w:val="0"/>
          <w:sz w:val="24"/>
          <w:szCs w:val="24"/>
        </w:rPr>
        <w:t>建立面向现代服务业和</w:t>
      </w:r>
      <w:r>
        <w:rPr>
          <w:rFonts w:hint="eastAsia" w:ascii="宋体" w:hAnsi="宋体" w:eastAsia="宋体" w:cs="宋体"/>
          <w:b w:val="0"/>
          <w:bCs w:val="0"/>
          <w:color w:val="000000"/>
          <w:kern w:val="0"/>
          <w:sz w:val="24"/>
          <w:szCs w:val="24"/>
          <w:lang w:eastAsia="zh-CN"/>
        </w:rPr>
        <w:t>长三角</w:t>
      </w:r>
      <w:r>
        <w:rPr>
          <w:rFonts w:hint="eastAsia" w:ascii="宋体" w:hAnsi="宋体" w:eastAsia="宋体" w:cs="宋体"/>
          <w:b w:val="0"/>
          <w:bCs w:val="0"/>
          <w:color w:val="000000"/>
          <w:kern w:val="0"/>
          <w:sz w:val="24"/>
          <w:szCs w:val="24"/>
        </w:rPr>
        <w:t>主导产业构建专业集群。</w:t>
      </w:r>
      <w:r>
        <w:rPr>
          <w:rFonts w:hint="eastAsia" w:ascii="宋体" w:hAnsi="宋体" w:eastAsia="宋体" w:cs="宋体"/>
          <w:b w:val="0"/>
          <w:bCs w:val="0"/>
          <w:color w:val="000000"/>
          <w:sz w:val="24"/>
          <w:szCs w:val="24"/>
        </w:rPr>
        <w:t>及时修订人才培养方案、教学大纲，调整教学基本文件内容，要在教学内容上充分体现专业特色和人才培养特色，将教学内容与学科专业发展趋势紧密结合，充分反映学科前沿及专业发展动态。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highlight w:val="none"/>
        </w:rPr>
        <w:t>改变传统教育观念，注重教学成果，通过引进弹性教学，转变学生角色，引入多元化考核标准，强化师生互动，建立健全评估机制，促进可持续改进等措施，以学生为中心，</w:t>
      </w:r>
      <w:r>
        <w:rPr>
          <w:rFonts w:hint="eastAsia" w:ascii="宋体" w:hAnsi="宋体" w:eastAsia="宋体" w:cs="宋体"/>
          <w:b w:val="0"/>
          <w:bCs w:val="0"/>
          <w:color w:val="000000"/>
          <w:sz w:val="24"/>
          <w:szCs w:val="24"/>
        </w:rPr>
        <w:t>不断培养学生的创新思维和创新能力，促进我校创新型应用型人才培养。</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加强学生实践能力和创新能力培养，构建“课程实验教学、校内科学研究、校外实习实训”三位体高层次、立体化科教实践育人体系。</w:t>
      </w:r>
      <w:r>
        <w:rPr>
          <w:rFonts w:hint="eastAsia" w:ascii="宋体" w:hAnsi="宋体" w:eastAsia="宋体" w:cs="宋体"/>
          <w:b w:val="0"/>
          <w:bCs w:val="0"/>
          <w:color w:val="000000"/>
          <w:sz w:val="24"/>
          <w:szCs w:val="24"/>
          <w:lang w:eastAsia="zh-CN"/>
        </w:rPr>
        <w:t>同时</w:t>
      </w:r>
      <w:r>
        <w:rPr>
          <w:rFonts w:hint="eastAsia" w:ascii="宋体" w:hAnsi="宋体" w:eastAsia="宋体" w:cs="宋体"/>
          <w:b w:val="0"/>
          <w:bCs w:val="0"/>
          <w:color w:val="000000"/>
          <w:sz w:val="24"/>
          <w:szCs w:val="24"/>
        </w:rPr>
        <w:t>加强青年教师培养。</w:t>
      </w:r>
      <w:r>
        <w:rPr>
          <w:rFonts w:hint="eastAsia" w:ascii="宋体" w:hAnsi="宋体" w:eastAsia="宋体" w:cs="宋体"/>
          <w:b w:val="0"/>
          <w:bCs w:val="0"/>
          <w:color w:val="000000"/>
          <w:sz w:val="24"/>
          <w:szCs w:val="24"/>
          <w:lang w:eastAsia="zh-CN"/>
        </w:rPr>
        <w:t>实行青年教师导师制；</w:t>
      </w:r>
      <w:r>
        <w:rPr>
          <w:rFonts w:hint="eastAsia" w:ascii="宋体" w:hAnsi="宋体" w:eastAsia="宋体" w:cs="宋体"/>
          <w:b w:val="0"/>
          <w:bCs w:val="0"/>
          <w:color w:val="000000"/>
          <w:sz w:val="24"/>
          <w:szCs w:val="24"/>
        </w:rPr>
        <w:t>组织多层级、个性化的教学能力发展项目，搭建新老教师教学交流平台，全方位、多角度帮助青年教师站好讲台。</w:t>
      </w:r>
    </w:p>
    <w:p>
      <w:pPr>
        <w:rPr>
          <w:rFonts w:hint="eastAsia" w:ascii="仿宋" w:hAnsi="仿宋" w:eastAsia="仿宋" w:cs="华文中宋"/>
          <w:color w:val="000000"/>
          <w:sz w:val="32"/>
          <w:szCs w:val="32"/>
        </w:rPr>
      </w:pPr>
    </w:p>
    <w:p>
      <w:pPr>
        <w:rPr>
          <w:rFonts w:hint="eastAsia" w:ascii="仿宋" w:hAnsi="仿宋" w:eastAsia="仿宋" w:cs="华文中宋"/>
          <w:color w:val="000000"/>
          <w:sz w:val="32"/>
          <w:szCs w:val="32"/>
        </w:rPr>
      </w:pPr>
    </w:p>
    <w:p>
      <w:pPr>
        <w:pStyle w:val="2"/>
        <w:jc w:val="left"/>
      </w:pPr>
      <w:r>
        <w:rPr>
          <w:rFonts w:hint="eastAsia" w:ascii="黑体" w:hAnsi="黑体" w:eastAsia="黑体"/>
          <w:sz w:val="30"/>
          <w:szCs w:val="30"/>
        </w:rPr>
        <w:t>附录</w:t>
      </w:r>
      <w:bookmarkEnd w:id="48"/>
    </w:p>
    <w:p>
      <w:pPr>
        <w:pStyle w:val="3"/>
        <w:jc w:val="center"/>
      </w:pPr>
      <w:bookmarkStart w:id="49" w:name="_Toc6069"/>
      <w:r>
        <w:rPr>
          <w:rFonts w:hint="eastAsia" w:ascii="黑体" w:hAnsi="黑体" w:eastAsia="黑体"/>
          <w:sz w:val="28"/>
          <w:szCs w:val="28"/>
        </w:rPr>
        <w:t>本科教学质量报告支撑数据</w:t>
      </w:r>
      <w:bookmarkEnd w:id="49"/>
    </w:p>
    <w:p>
      <w:pPr>
        <w:jc w:val="left"/>
        <w:rPr>
          <w:rFonts w:eastAsia="宋体"/>
          <w:u w:val="none"/>
        </w:rPr>
      </w:pPr>
      <w:r>
        <w:rPr>
          <w:rFonts w:hint="eastAsia" w:ascii="宋体" w:hAnsi="宋体" w:eastAsia="宋体"/>
          <w:sz w:val="24"/>
          <w:szCs w:val="24"/>
        </w:rPr>
        <w:t>1. 本科生占全日制在校</w:t>
      </w:r>
      <w:r>
        <w:rPr>
          <w:rFonts w:hint="eastAsia" w:ascii="宋体" w:hAnsi="宋体" w:eastAsia="宋体"/>
          <w:sz w:val="24"/>
          <w:szCs w:val="24"/>
          <w:u w:val="none"/>
        </w:rPr>
        <w:t>生总数的比例</w:t>
      </w:r>
      <w:r>
        <w:rPr>
          <w:rFonts w:hint="eastAsia"/>
          <w:sz w:val="24"/>
          <w:szCs w:val="24"/>
          <w:u w:val="single"/>
        </w:rPr>
        <w:t>99.57</w:t>
      </w:r>
      <w:r>
        <w:rPr>
          <w:rFonts w:hint="eastAsia" w:ascii="宋体" w:hAnsi="宋体" w:eastAsia="宋体"/>
          <w:sz w:val="24"/>
          <w:szCs w:val="24"/>
          <w:u w:val="single"/>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1405"/>
        <w:gridCol w:w="1035"/>
        <w:gridCol w:w="2133"/>
        <w:gridCol w:w="1093"/>
        <w:gridCol w:w="20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restart"/>
            <w:vAlign w:val="center"/>
          </w:tcPr>
          <w:p>
            <w:pPr>
              <w:jc w:val="center"/>
              <w:rPr>
                <w:rFonts w:ascii="宋体" w:hAnsi="宋体" w:eastAsia="宋体"/>
                <w:b w:val="0"/>
                <w:bCs/>
                <w:szCs w:val="21"/>
              </w:rPr>
            </w:pPr>
            <w:r>
              <w:rPr>
                <w:rFonts w:hint="eastAsia" w:ascii="宋体" w:hAnsi="宋体" w:eastAsia="宋体"/>
                <w:b w:val="0"/>
                <w:bCs/>
                <w:szCs w:val="21"/>
              </w:rPr>
              <w:t>项目</w:t>
            </w:r>
          </w:p>
        </w:tc>
        <w:tc>
          <w:tcPr>
            <w:tcW w:w="1858" w:type="pct"/>
            <w:gridSpan w:val="2"/>
            <w:vAlign w:val="center"/>
          </w:tcPr>
          <w:p>
            <w:pPr>
              <w:jc w:val="center"/>
              <w:rPr>
                <w:b w:val="0"/>
                <w:bCs/>
              </w:rPr>
            </w:pPr>
            <w:r>
              <w:rPr>
                <w:rFonts w:hint="eastAsia" w:ascii="宋体" w:hAnsi="宋体" w:eastAsia="宋体"/>
                <w:b w:val="0"/>
                <w:bCs/>
                <w:szCs w:val="21"/>
              </w:rPr>
              <w:t>专任教师</w:t>
            </w:r>
          </w:p>
        </w:tc>
        <w:tc>
          <w:tcPr>
            <w:tcW w:w="1858" w:type="pct"/>
            <w:gridSpan w:val="2"/>
            <w:vAlign w:val="center"/>
          </w:tcPr>
          <w:p>
            <w:pPr>
              <w:jc w:val="center"/>
              <w:rPr>
                <w:b w:val="0"/>
                <w:bCs/>
              </w:rPr>
            </w:pPr>
            <w:r>
              <w:rPr>
                <w:rFonts w:hint="eastAsia" w:ascii="宋体" w:hAnsi="宋体" w:eastAsia="宋体"/>
                <w:b w:val="0"/>
                <w:bCs/>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continue"/>
            <w:vAlign w:val="center"/>
          </w:tcPr>
          <w:p>
            <w:pPr>
              <w:jc w:val="center"/>
              <w:rPr>
                <w:b w:val="0"/>
                <w:bCs/>
              </w:rPr>
            </w:pPr>
          </w:p>
        </w:tc>
        <w:tc>
          <w:tcPr>
            <w:tcW w:w="607" w:type="pct"/>
            <w:vAlign w:val="center"/>
          </w:tcPr>
          <w:p>
            <w:pPr>
              <w:jc w:val="center"/>
              <w:rPr>
                <w:b w:val="0"/>
                <w:bCs/>
              </w:rPr>
            </w:pPr>
            <w:r>
              <w:rPr>
                <w:rFonts w:hint="eastAsia" w:ascii="宋体" w:hAnsi="宋体" w:eastAsia="宋体"/>
                <w:b w:val="0"/>
                <w:bCs/>
                <w:szCs w:val="21"/>
              </w:rPr>
              <w:t>数量</w:t>
            </w:r>
          </w:p>
        </w:tc>
        <w:tc>
          <w:tcPr>
            <w:tcW w:w="1251" w:type="pct"/>
            <w:vAlign w:val="center"/>
          </w:tcPr>
          <w:p>
            <w:pPr>
              <w:jc w:val="center"/>
              <w:rPr>
                <w:b w:val="0"/>
                <w:bCs/>
              </w:rPr>
            </w:pPr>
            <w:r>
              <w:rPr>
                <w:rFonts w:hint="eastAsia" w:ascii="宋体" w:hAnsi="宋体" w:eastAsia="宋体"/>
                <w:b w:val="0"/>
                <w:bCs/>
                <w:szCs w:val="21"/>
              </w:rPr>
              <w:t>比例（%）</w:t>
            </w:r>
          </w:p>
        </w:tc>
        <w:tc>
          <w:tcPr>
            <w:tcW w:w="641" w:type="pct"/>
            <w:vAlign w:val="center"/>
          </w:tcPr>
          <w:p>
            <w:pPr>
              <w:jc w:val="center"/>
              <w:rPr>
                <w:b w:val="0"/>
                <w:bCs/>
              </w:rPr>
            </w:pPr>
            <w:r>
              <w:rPr>
                <w:rFonts w:hint="eastAsia" w:ascii="宋体" w:hAnsi="宋体" w:eastAsia="宋体"/>
                <w:b w:val="0"/>
                <w:bCs/>
                <w:szCs w:val="21"/>
              </w:rPr>
              <w:t>数量</w:t>
            </w:r>
          </w:p>
        </w:tc>
        <w:tc>
          <w:tcPr>
            <w:tcW w:w="1217" w:type="pct"/>
            <w:vAlign w:val="center"/>
          </w:tcPr>
          <w:p>
            <w:pPr>
              <w:jc w:val="center"/>
              <w:rPr>
                <w:b w:val="0"/>
                <w:bCs/>
              </w:rPr>
            </w:pPr>
            <w:r>
              <w:rPr>
                <w:rFonts w:hint="eastAsia" w:ascii="宋体" w:hAnsi="宋体" w:eastAsia="宋体"/>
                <w:b w:val="0"/>
                <w:bCs/>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82" w:type="pct"/>
            <w:gridSpan w:val="2"/>
            <w:vAlign w:val="center"/>
          </w:tcPr>
          <w:p>
            <w:pPr>
              <w:jc w:val="center"/>
              <w:rPr>
                <w:rFonts w:ascii="宋体" w:hAnsi="宋体" w:eastAsia="宋体"/>
                <w:b w:val="0"/>
                <w:bCs/>
                <w:szCs w:val="21"/>
              </w:rPr>
            </w:pPr>
            <w:r>
              <w:rPr>
                <w:rFonts w:hint="eastAsia" w:ascii="宋体" w:hAnsi="宋体" w:eastAsia="宋体"/>
                <w:b w:val="0"/>
                <w:bCs/>
                <w:szCs w:val="21"/>
              </w:rPr>
              <w:t>总计</w:t>
            </w:r>
          </w:p>
        </w:tc>
        <w:tc>
          <w:tcPr>
            <w:tcW w:w="607" w:type="pct"/>
            <w:vAlign w:val="center"/>
          </w:tcPr>
          <w:p>
            <w:pPr>
              <w:jc w:val="center"/>
              <w:rPr>
                <w:rFonts w:hint="default" w:eastAsiaTheme="minorEastAsia"/>
                <w:b w:val="0"/>
                <w:bCs/>
                <w:lang w:val="en-US" w:eastAsia="zh-CN"/>
              </w:rPr>
            </w:pPr>
            <w:r>
              <w:rPr>
                <w:rFonts w:hint="eastAsia"/>
                <w:b w:val="0"/>
                <w:bCs/>
                <w:lang w:val="en-US" w:eastAsia="zh-CN"/>
              </w:rPr>
              <w:t>806</w:t>
            </w:r>
          </w:p>
        </w:tc>
        <w:tc>
          <w:tcPr>
            <w:tcW w:w="1251" w:type="pct"/>
            <w:vAlign w:val="center"/>
          </w:tcPr>
          <w:p>
            <w:pPr>
              <w:jc w:val="center"/>
              <w:rPr>
                <w:b w:val="0"/>
                <w:bCs/>
              </w:rPr>
            </w:pPr>
            <w:r>
              <w:rPr>
                <w:rFonts w:hint="eastAsia" w:ascii="宋体" w:hAnsi="宋体" w:eastAsia="宋体"/>
                <w:b w:val="0"/>
                <w:bCs/>
                <w:szCs w:val="21"/>
              </w:rPr>
              <w:t>/</w:t>
            </w:r>
          </w:p>
        </w:tc>
        <w:tc>
          <w:tcPr>
            <w:tcW w:w="641" w:type="pct"/>
            <w:vAlign w:val="center"/>
          </w:tcPr>
          <w:p>
            <w:pPr>
              <w:jc w:val="center"/>
              <w:rPr>
                <w:b w:val="0"/>
                <w:bCs/>
              </w:rPr>
            </w:pPr>
            <w:r>
              <w:rPr>
                <w:rFonts w:hint="eastAsia"/>
                <w:b w:val="0"/>
                <w:bCs/>
              </w:rPr>
              <w:t>57</w:t>
            </w:r>
          </w:p>
        </w:tc>
        <w:tc>
          <w:tcPr>
            <w:tcW w:w="1217" w:type="pct"/>
            <w:vAlign w:val="center"/>
          </w:tcPr>
          <w:p>
            <w:pPr>
              <w:jc w:val="center"/>
              <w:rPr>
                <w:b w:val="0"/>
                <w:bCs/>
              </w:rPr>
            </w:pPr>
            <w:r>
              <w:rPr>
                <w:rFonts w:hint="eastAsia" w:ascii="宋体" w:hAnsi="宋体" w:eastAsia="宋体"/>
                <w:b w:val="0"/>
                <w:bCs/>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rPr>
                <w:b w:val="0"/>
                <w:bCs/>
              </w:rPr>
            </w:pPr>
            <w:r>
              <w:rPr>
                <w:rFonts w:hint="eastAsia" w:ascii="宋体" w:hAnsi="宋体" w:eastAsia="宋体"/>
                <w:b w:val="0"/>
                <w:bCs/>
                <w:szCs w:val="21"/>
              </w:rPr>
              <w:t>职称</w:t>
            </w:r>
          </w:p>
        </w:tc>
        <w:tc>
          <w:tcPr>
            <w:tcW w:w="824" w:type="pct"/>
            <w:vAlign w:val="center"/>
          </w:tcPr>
          <w:p>
            <w:pPr>
              <w:jc w:val="center"/>
              <w:rPr>
                <w:rFonts w:ascii="宋体" w:hAnsi="宋体" w:eastAsia="宋体"/>
                <w:b w:val="0"/>
                <w:bCs/>
                <w:szCs w:val="21"/>
              </w:rPr>
            </w:pPr>
            <w:r>
              <w:rPr>
                <w:rFonts w:hint="eastAsia" w:ascii="宋体" w:hAnsi="宋体" w:eastAsia="宋体"/>
                <w:b w:val="0"/>
                <w:bCs/>
                <w:szCs w:val="21"/>
              </w:rPr>
              <w:t>正高级</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124</w:t>
            </w:r>
          </w:p>
        </w:tc>
        <w:tc>
          <w:tcPr>
            <w:tcW w:w="1251" w:type="pct"/>
            <w:vAlign w:val="center"/>
          </w:tcPr>
          <w:p>
            <w:pPr>
              <w:jc w:val="center"/>
              <w:rPr>
                <w:rFonts w:hint="default" w:eastAsiaTheme="minorEastAsia"/>
                <w:b w:val="0"/>
                <w:bCs/>
                <w:color w:val="auto"/>
                <w:lang w:val="en-US" w:eastAsia="zh-CN"/>
              </w:rPr>
            </w:pPr>
            <w:r>
              <w:rPr>
                <w:rFonts w:hint="eastAsia"/>
                <w:b w:val="0"/>
                <w:bCs/>
                <w:color w:val="auto"/>
              </w:rPr>
              <w:t>15.</w:t>
            </w:r>
            <w:r>
              <w:rPr>
                <w:rFonts w:hint="eastAsia"/>
                <w:b w:val="0"/>
                <w:bCs/>
                <w:color w:val="auto"/>
                <w:lang w:val="en-US" w:eastAsia="zh-CN"/>
              </w:rPr>
              <w:t>38</w:t>
            </w:r>
          </w:p>
        </w:tc>
        <w:tc>
          <w:tcPr>
            <w:tcW w:w="641" w:type="pct"/>
            <w:vAlign w:val="center"/>
          </w:tcPr>
          <w:p>
            <w:pPr>
              <w:jc w:val="center"/>
              <w:rPr>
                <w:b w:val="0"/>
                <w:bCs/>
                <w:color w:val="auto"/>
              </w:rPr>
            </w:pPr>
            <w:r>
              <w:rPr>
                <w:rFonts w:hint="eastAsia"/>
                <w:b w:val="0"/>
                <w:bCs/>
                <w:color w:val="auto"/>
              </w:rPr>
              <w:t>15</w:t>
            </w:r>
          </w:p>
        </w:tc>
        <w:tc>
          <w:tcPr>
            <w:tcW w:w="1217" w:type="pct"/>
            <w:vAlign w:val="center"/>
          </w:tcPr>
          <w:p>
            <w:pPr>
              <w:jc w:val="center"/>
              <w:rPr>
                <w:b w:val="0"/>
                <w:bCs/>
                <w:color w:val="auto"/>
              </w:rPr>
            </w:pPr>
            <w:r>
              <w:rPr>
                <w:rFonts w:hint="eastAsia"/>
                <w:b w:val="0"/>
                <w:bCs/>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rFonts w:ascii="宋体" w:hAnsi="宋体" w:eastAsia="宋体"/>
                <w:b w:val="0"/>
                <w:bCs/>
                <w:szCs w:val="21"/>
              </w:rPr>
            </w:pPr>
            <w:r>
              <w:rPr>
                <w:rFonts w:hint="eastAsia" w:ascii="宋体" w:hAnsi="宋体" w:eastAsia="宋体"/>
                <w:b w:val="0"/>
                <w:bCs/>
                <w:szCs w:val="21"/>
              </w:rPr>
              <w:t>其中教授</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106</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13.15</w:t>
            </w:r>
          </w:p>
        </w:tc>
        <w:tc>
          <w:tcPr>
            <w:tcW w:w="641" w:type="pct"/>
            <w:vAlign w:val="center"/>
          </w:tcPr>
          <w:p>
            <w:pPr>
              <w:jc w:val="center"/>
              <w:rPr>
                <w:b w:val="0"/>
                <w:bCs/>
                <w:color w:val="auto"/>
              </w:rPr>
            </w:pPr>
            <w:r>
              <w:rPr>
                <w:rFonts w:hint="eastAsia"/>
                <w:b w:val="0"/>
                <w:bCs/>
                <w:color w:val="auto"/>
              </w:rPr>
              <w:t>15</w:t>
            </w:r>
          </w:p>
        </w:tc>
        <w:tc>
          <w:tcPr>
            <w:tcW w:w="1217" w:type="pct"/>
            <w:vAlign w:val="center"/>
          </w:tcPr>
          <w:p>
            <w:pPr>
              <w:jc w:val="center"/>
              <w:rPr>
                <w:b w:val="0"/>
                <w:bCs/>
                <w:color w:val="auto"/>
              </w:rPr>
            </w:pPr>
            <w:r>
              <w:rPr>
                <w:rFonts w:hint="eastAsia"/>
                <w:b w:val="0"/>
                <w:bCs/>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rFonts w:ascii="宋体" w:hAnsi="宋体" w:eastAsia="宋体"/>
                <w:b w:val="0"/>
                <w:bCs/>
                <w:szCs w:val="21"/>
              </w:rPr>
            </w:pPr>
            <w:r>
              <w:rPr>
                <w:rFonts w:hint="eastAsia" w:ascii="宋体" w:hAnsi="宋体" w:eastAsia="宋体"/>
                <w:b w:val="0"/>
                <w:bCs/>
                <w:szCs w:val="21"/>
              </w:rPr>
              <w:t>副高级</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245</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30.40</w:t>
            </w:r>
          </w:p>
        </w:tc>
        <w:tc>
          <w:tcPr>
            <w:tcW w:w="641" w:type="pct"/>
            <w:vAlign w:val="center"/>
          </w:tcPr>
          <w:p>
            <w:pPr>
              <w:jc w:val="center"/>
              <w:rPr>
                <w:b w:val="0"/>
                <w:bCs/>
                <w:color w:val="auto"/>
              </w:rPr>
            </w:pPr>
            <w:r>
              <w:rPr>
                <w:rFonts w:hint="eastAsia"/>
                <w:b w:val="0"/>
                <w:bCs/>
                <w:color w:val="auto"/>
              </w:rPr>
              <w:t>24</w:t>
            </w:r>
          </w:p>
        </w:tc>
        <w:tc>
          <w:tcPr>
            <w:tcW w:w="1217" w:type="pct"/>
            <w:vAlign w:val="center"/>
          </w:tcPr>
          <w:p>
            <w:pPr>
              <w:jc w:val="center"/>
              <w:rPr>
                <w:b w:val="0"/>
                <w:bCs/>
                <w:color w:val="auto"/>
              </w:rPr>
            </w:pPr>
            <w:r>
              <w:rPr>
                <w:rFonts w:hint="eastAsia"/>
                <w:b w:val="0"/>
                <w:bCs/>
                <w:color w:val="auto"/>
              </w:rPr>
              <w:t>42.11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rFonts w:ascii="宋体" w:hAnsi="宋体" w:eastAsia="宋体"/>
                <w:b w:val="0"/>
                <w:bCs/>
                <w:szCs w:val="21"/>
              </w:rPr>
            </w:pPr>
            <w:r>
              <w:rPr>
                <w:rFonts w:hint="eastAsia" w:ascii="宋体" w:hAnsi="宋体" w:eastAsia="宋体"/>
                <w:b w:val="0"/>
                <w:bCs/>
                <w:szCs w:val="21"/>
              </w:rPr>
              <w:t>其中副教授</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196</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24.32</w:t>
            </w:r>
          </w:p>
        </w:tc>
        <w:tc>
          <w:tcPr>
            <w:tcW w:w="641" w:type="pct"/>
            <w:vAlign w:val="center"/>
          </w:tcPr>
          <w:p>
            <w:pPr>
              <w:jc w:val="center"/>
              <w:rPr>
                <w:b w:val="0"/>
                <w:bCs/>
                <w:color w:val="auto"/>
              </w:rPr>
            </w:pPr>
            <w:r>
              <w:rPr>
                <w:rFonts w:hint="eastAsia"/>
                <w:b w:val="0"/>
                <w:bCs/>
                <w:color w:val="auto"/>
              </w:rPr>
              <w:t>23</w:t>
            </w:r>
          </w:p>
        </w:tc>
        <w:tc>
          <w:tcPr>
            <w:tcW w:w="1217" w:type="pct"/>
            <w:vAlign w:val="center"/>
          </w:tcPr>
          <w:p>
            <w:pPr>
              <w:jc w:val="center"/>
              <w:rPr>
                <w:b w:val="0"/>
                <w:bCs/>
                <w:color w:val="auto"/>
              </w:rPr>
            </w:pPr>
            <w:r>
              <w:rPr>
                <w:rFonts w:hint="eastAsia"/>
                <w:b w:val="0"/>
                <w:bCs/>
                <w:color w:val="auto"/>
              </w:rPr>
              <w:t>40.35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中级</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332</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41.19</w:t>
            </w:r>
          </w:p>
        </w:tc>
        <w:tc>
          <w:tcPr>
            <w:tcW w:w="641" w:type="pct"/>
            <w:vAlign w:val="center"/>
          </w:tcPr>
          <w:p>
            <w:pPr>
              <w:jc w:val="center"/>
              <w:rPr>
                <w:b w:val="0"/>
                <w:bCs/>
                <w:color w:val="auto"/>
              </w:rPr>
            </w:pPr>
            <w:r>
              <w:rPr>
                <w:rFonts w:hint="eastAsia"/>
                <w:b w:val="0"/>
                <w:bCs/>
                <w:color w:val="auto"/>
              </w:rPr>
              <w:t>18</w:t>
            </w:r>
          </w:p>
        </w:tc>
        <w:tc>
          <w:tcPr>
            <w:tcW w:w="1217" w:type="pct"/>
            <w:vAlign w:val="center"/>
          </w:tcPr>
          <w:p>
            <w:pPr>
              <w:jc w:val="center"/>
              <w:rPr>
                <w:b w:val="0"/>
                <w:bCs/>
                <w:color w:val="auto"/>
              </w:rPr>
            </w:pPr>
            <w:r>
              <w:rPr>
                <w:rFonts w:hint="eastAsia"/>
                <w:b w:val="0"/>
                <w:bCs/>
                <w:color w:val="auto"/>
              </w:rPr>
              <w:t>31.58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其中讲师</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308</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38.21</w:t>
            </w:r>
          </w:p>
        </w:tc>
        <w:tc>
          <w:tcPr>
            <w:tcW w:w="641" w:type="pct"/>
            <w:vAlign w:val="center"/>
          </w:tcPr>
          <w:p>
            <w:pPr>
              <w:jc w:val="center"/>
              <w:rPr>
                <w:b w:val="0"/>
                <w:bCs/>
                <w:color w:val="auto"/>
              </w:rPr>
            </w:pPr>
            <w:r>
              <w:rPr>
                <w:rFonts w:hint="eastAsia"/>
                <w:b w:val="0"/>
                <w:bCs/>
                <w:color w:val="auto"/>
              </w:rPr>
              <w:t>17</w:t>
            </w:r>
          </w:p>
        </w:tc>
        <w:tc>
          <w:tcPr>
            <w:tcW w:w="1217" w:type="pct"/>
            <w:vAlign w:val="center"/>
          </w:tcPr>
          <w:p>
            <w:pPr>
              <w:jc w:val="center"/>
              <w:rPr>
                <w:b w:val="0"/>
                <w:bCs/>
                <w:color w:val="auto"/>
              </w:rPr>
            </w:pPr>
            <w:r>
              <w:rPr>
                <w:rFonts w:hint="eastAsia"/>
                <w:b w:val="0"/>
                <w:bCs/>
                <w:color w:val="auto"/>
              </w:rPr>
              <w:t>29.82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初级</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68</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8.43</w:t>
            </w:r>
          </w:p>
        </w:tc>
        <w:tc>
          <w:tcPr>
            <w:tcW w:w="641" w:type="pct"/>
            <w:vAlign w:val="center"/>
          </w:tcPr>
          <w:p>
            <w:pPr>
              <w:jc w:val="center"/>
              <w:rPr>
                <w:b w:val="0"/>
                <w:bCs/>
                <w:color w:val="auto"/>
              </w:rPr>
            </w:pPr>
            <w:r>
              <w:rPr>
                <w:rFonts w:hint="eastAsia"/>
                <w:b w:val="0"/>
                <w:bCs/>
                <w:color w:val="auto"/>
              </w:rPr>
              <w:t>0</w:t>
            </w:r>
          </w:p>
        </w:tc>
        <w:tc>
          <w:tcPr>
            <w:tcW w:w="1217" w:type="pct"/>
            <w:vAlign w:val="center"/>
          </w:tcPr>
          <w:p>
            <w:pPr>
              <w:jc w:val="center"/>
              <w:rPr>
                <w:b w:val="0"/>
                <w:bCs/>
                <w:color w:val="auto"/>
              </w:rPr>
            </w:pPr>
            <w:r>
              <w:rPr>
                <w:rFonts w:hint="eastAsia"/>
                <w:b w:val="0"/>
                <w:bCs/>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其中助教</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67</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8.31</w:t>
            </w:r>
          </w:p>
        </w:tc>
        <w:tc>
          <w:tcPr>
            <w:tcW w:w="641" w:type="pct"/>
            <w:vAlign w:val="center"/>
          </w:tcPr>
          <w:p>
            <w:pPr>
              <w:jc w:val="center"/>
              <w:rPr>
                <w:b w:val="0"/>
                <w:bCs/>
                <w:color w:val="auto"/>
              </w:rPr>
            </w:pPr>
            <w:r>
              <w:rPr>
                <w:rFonts w:hint="eastAsia"/>
                <w:b w:val="0"/>
                <w:bCs/>
                <w:color w:val="auto"/>
              </w:rPr>
              <w:t>0</w:t>
            </w:r>
          </w:p>
        </w:tc>
        <w:tc>
          <w:tcPr>
            <w:tcW w:w="1217" w:type="pct"/>
            <w:vAlign w:val="center"/>
          </w:tcPr>
          <w:p>
            <w:pPr>
              <w:jc w:val="center"/>
              <w:rPr>
                <w:b w:val="0"/>
                <w:bCs/>
                <w:color w:val="auto"/>
              </w:rPr>
            </w:pPr>
            <w:r>
              <w:rPr>
                <w:rFonts w:hint="eastAsia"/>
                <w:b w:val="0"/>
                <w:bCs/>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未评级</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37</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4.59</w:t>
            </w:r>
          </w:p>
        </w:tc>
        <w:tc>
          <w:tcPr>
            <w:tcW w:w="641" w:type="pct"/>
            <w:vAlign w:val="center"/>
          </w:tcPr>
          <w:p>
            <w:pPr>
              <w:jc w:val="center"/>
              <w:rPr>
                <w:b w:val="0"/>
                <w:bCs/>
                <w:color w:val="auto"/>
              </w:rPr>
            </w:pPr>
            <w:r>
              <w:rPr>
                <w:rFonts w:hint="eastAsia"/>
                <w:b w:val="0"/>
                <w:bCs/>
                <w:color w:val="auto"/>
              </w:rPr>
              <w:t>0</w:t>
            </w:r>
          </w:p>
        </w:tc>
        <w:tc>
          <w:tcPr>
            <w:tcW w:w="1217" w:type="pct"/>
            <w:vAlign w:val="center"/>
          </w:tcPr>
          <w:p>
            <w:pPr>
              <w:jc w:val="center"/>
              <w:rPr>
                <w:b w:val="0"/>
                <w:bCs/>
                <w:color w:val="auto"/>
              </w:rPr>
            </w:pPr>
            <w:r>
              <w:rPr>
                <w:rFonts w:hint="eastAsia"/>
                <w:b w:val="0"/>
                <w:bCs/>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rPr>
                <w:b w:val="0"/>
                <w:bCs/>
              </w:rPr>
            </w:pPr>
            <w:r>
              <w:rPr>
                <w:rFonts w:hint="eastAsia" w:ascii="宋体" w:hAnsi="宋体" w:eastAsia="宋体"/>
                <w:b w:val="0"/>
                <w:bCs/>
                <w:szCs w:val="21"/>
              </w:rPr>
              <w:t>最高学位</w:t>
            </w:r>
          </w:p>
        </w:tc>
        <w:tc>
          <w:tcPr>
            <w:tcW w:w="824" w:type="pct"/>
            <w:vAlign w:val="center"/>
          </w:tcPr>
          <w:p>
            <w:pPr>
              <w:jc w:val="center"/>
              <w:rPr>
                <w:b w:val="0"/>
                <w:bCs/>
              </w:rPr>
            </w:pPr>
            <w:r>
              <w:rPr>
                <w:rFonts w:hint="eastAsia" w:ascii="宋体" w:hAnsi="宋体" w:eastAsia="宋体"/>
                <w:b w:val="0"/>
                <w:bCs/>
                <w:szCs w:val="21"/>
              </w:rPr>
              <w:t>博士</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176</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21.84</w:t>
            </w:r>
          </w:p>
        </w:tc>
        <w:tc>
          <w:tcPr>
            <w:tcW w:w="641" w:type="pct"/>
            <w:vAlign w:val="center"/>
          </w:tcPr>
          <w:p>
            <w:pPr>
              <w:jc w:val="center"/>
              <w:rPr>
                <w:b w:val="0"/>
                <w:bCs/>
                <w:color w:val="auto"/>
              </w:rPr>
            </w:pPr>
            <w:r>
              <w:rPr>
                <w:rFonts w:hint="eastAsia"/>
                <w:b w:val="0"/>
                <w:bCs/>
                <w:color w:val="auto"/>
              </w:rPr>
              <w:t>27</w:t>
            </w:r>
          </w:p>
        </w:tc>
        <w:tc>
          <w:tcPr>
            <w:tcW w:w="1217" w:type="pct"/>
            <w:vAlign w:val="center"/>
          </w:tcPr>
          <w:p>
            <w:pPr>
              <w:jc w:val="center"/>
              <w:rPr>
                <w:b w:val="0"/>
                <w:bCs/>
                <w:color w:val="auto"/>
              </w:rPr>
            </w:pPr>
            <w:r>
              <w:rPr>
                <w:rFonts w:hint="eastAsia"/>
                <w:b w:val="0"/>
                <w:bCs/>
                <w:color w:val="auto"/>
              </w:rPr>
              <w:t>47.37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硕士</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467</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57.94</w:t>
            </w:r>
          </w:p>
        </w:tc>
        <w:tc>
          <w:tcPr>
            <w:tcW w:w="641" w:type="pct"/>
            <w:vAlign w:val="center"/>
          </w:tcPr>
          <w:p>
            <w:pPr>
              <w:jc w:val="center"/>
              <w:rPr>
                <w:b w:val="0"/>
                <w:bCs/>
                <w:color w:val="auto"/>
              </w:rPr>
            </w:pPr>
            <w:r>
              <w:rPr>
                <w:rFonts w:hint="eastAsia"/>
                <w:b w:val="0"/>
                <w:bCs/>
                <w:color w:val="auto"/>
              </w:rPr>
              <w:t>26</w:t>
            </w:r>
          </w:p>
        </w:tc>
        <w:tc>
          <w:tcPr>
            <w:tcW w:w="1217" w:type="pct"/>
            <w:vAlign w:val="center"/>
          </w:tcPr>
          <w:p>
            <w:pPr>
              <w:jc w:val="center"/>
              <w:rPr>
                <w:b w:val="0"/>
                <w:bCs/>
                <w:color w:val="auto"/>
              </w:rPr>
            </w:pPr>
            <w:r>
              <w:rPr>
                <w:rFonts w:hint="eastAsia"/>
                <w:b w:val="0"/>
                <w:bCs/>
                <w:color w:val="auto"/>
              </w:rPr>
              <w:t>45.61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学士</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163</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20.22</w:t>
            </w:r>
          </w:p>
        </w:tc>
        <w:tc>
          <w:tcPr>
            <w:tcW w:w="641" w:type="pct"/>
            <w:vAlign w:val="center"/>
          </w:tcPr>
          <w:p>
            <w:pPr>
              <w:jc w:val="center"/>
              <w:rPr>
                <w:b w:val="0"/>
                <w:bCs/>
                <w:color w:val="auto"/>
              </w:rPr>
            </w:pPr>
            <w:r>
              <w:rPr>
                <w:rFonts w:hint="eastAsia"/>
                <w:b w:val="0"/>
                <w:bCs/>
                <w:color w:val="auto"/>
              </w:rPr>
              <w:t>4</w:t>
            </w:r>
          </w:p>
        </w:tc>
        <w:tc>
          <w:tcPr>
            <w:tcW w:w="1217" w:type="pct"/>
            <w:vAlign w:val="center"/>
          </w:tcPr>
          <w:p>
            <w:pPr>
              <w:jc w:val="center"/>
              <w:rPr>
                <w:b w:val="0"/>
                <w:bCs/>
                <w:color w:val="auto"/>
              </w:rPr>
            </w:pPr>
            <w:r>
              <w:rPr>
                <w:rFonts w:hint="eastAsia"/>
                <w:b w:val="0"/>
                <w:bCs/>
                <w:color w:val="auto"/>
              </w:rPr>
              <w:t>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无学位</w:t>
            </w:r>
          </w:p>
        </w:tc>
        <w:tc>
          <w:tcPr>
            <w:tcW w:w="607" w:type="pct"/>
            <w:vAlign w:val="center"/>
          </w:tcPr>
          <w:p>
            <w:pPr>
              <w:jc w:val="center"/>
              <w:rPr>
                <w:b w:val="0"/>
                <w:bCs/>
                <w:color w:val="auto"/>
              </w:rPr>
            </w:pPr>
            <w:r>
              <w:rPr>
                <w:rFonts w:hint="eastAsia"/>
                <w:b w:val="0"/>
                <w:bCs/>
                <w:color w:val="auto"/>
              </w:rPr>
              <w:t>0</w:t>
            </w:r>
          </w:p>
        </w:tc>
        <w:tc>
          <w:tcPr>
            <w:tcW w:w="1251" w:type="pct"/>
            <w:vAlign w:val="center"/>
          </w:tcPr>
          <w:p>
            <w:pPr>
              <w:jc w:val="center"/>
              <w:rPr>
                <w:b w:val="0"/>
                <w:bCs/>
                <w:color w:val="auto"/>
              </w:rPr>
            </w:pPr>
            <w:r>
              <w:rPr>
                <w:rFonts w:hint="eastAsia"/>
                <w:b w:val="0"/>
                <w:bCs/>
                <w:color w:val="auto"/>
              </w:rPr>
              <w:t>0.00</w:t>
            </w:r>
          </w:p>
        </w:tc>
        <w:tc>
          <w:tcPr>
            <w:tcW w:w="641" w:type="pct"/>
            <w:vAlign w:val="center"/>
          </w:tcPr>
          <w:p>
            <w:pPr>
              <w:jc w:val="center"/>
              <w:rPr>
                <w:b w:val="0"/>
                <w:bCs/>
                <w:color w:val="auto"/>
              </w:rPr>
            </w:pPr>
            <w:r>
              <w:rPr>
                <w:rFonts w:hint="eastAsia"/>
                <w:b w:val="0"/>
                <w:bCs/>
                <w:color w:val="auto"/>
              </w:rPr>
              <w:t>0</w:t>
            </w:r>
          </w:p>
        </w:tc>
        <w:tc>
          <w:tcPr>
            <w:tcW w:w="1217" w:type="pct"/>
            <w:vAlign w:val="center"/>
          </w:tcPr>
          <w:p>
            <w:pPr>
              <w:jc w:val="center"/>
              <w:rPr>
                <w:b w:val="0"/>
                <w:bCs/>
                <w:color w:val="auto"/>
              </w:rPr>
            </w:pPr>
            <w:r>
              <w:rPr>
                <w:rFonts w:hint="eastAsia"/>
                <w:b w:val="0"/>
                <w:bCs/>
                <w:color w:val="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rPr>
                <w:b w:val="0"/>
                <w:bCs/>
              </w:rPr>
            </w:pPr>
            <w:r>
              <w:rPr>
                <w:rFonts w:hint="eastAsia" w:ascii="宋体" w:hAnsi="宋体" w:eastAsia="宋体"/>
                <w:b w:val="0"/>
                <w:bCs/>
                <w:szCs w:val="21"/>
              </w:rPr>
              <w:t>年龄</w:t>
            </w:r>
          </w:p>
        </w:tc>
        <w:tc>
          <w:tcPr>
            <w:tcW w:w="824" w:type="pct"/>
            <w:vAlign w:val="center"/>
          </w:tcPr>
          <w:p>
            <w:pPr>
              <w:jc w:val="center"/>
              <w:rPr>
                <w:b w:val="0"/>
                <w:bCs/>
              </w:rPr>
            </w:pPr>
            <w:r>
              <w:rPr>
                <w:rFonts w:hint="eastAsia" w:ascii="宋体" w:hAnsi="宋体" w:eastAsia="宋体"/>
                <w:b w:val="0"/>
                <w:bCs/>
                <w:szCs w:val="21"/>
              </w:rPr>
              <w:t>35岁及以下</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210</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26.05</w:t>
            </w:r>
          </w:p>
        </w:tc>
        <w:tc>
          <w:tcPr>
            <w:tcW w:w="641" w:type="pct"/>
            <w:vAlign w:val="center"/>
          </w:tcPr>
          <w:p>
            <w:pPr>
              <w:jc w:val="center"/>
              <w:rPr>
                <w:b w:val="0"/>
                <w:bCs/>
                <w:color w:val="auto"/>
              </w:rPr>
            </w:pPr>
            <w:r>
              <w:rPr>
                <w:rFonts w:hint="eastAsia"/>
                <w:b w:val="0"/>
                <w:bCs/>
                <w:color w:val="auto"/>
              </w:rPr>
              <w:t>9</w:t>
            </w:r>
          </w:p>
        </w:tc>
        <w:tc>
          <w:tcPr>
            <w:tcW w:w="1217" w:type="pct"/>
            <w:vAlign w:val="center"/>
          </w:tcPr>
          <w:p>
            <w:pPr>
              <w:jc w:val="center"/>
              <w:rPr>
                <w:b w:val="0"/>
                <w:bCs/>
                <w:color w:val="auto"/>
              </w:rPr>
            </w:pPr>
            <w:r>
              <w:rPr>
                <w:rFonts w:hint="eastAsia"/>
                <w:b w:val="0"/>
                <w:bCs/>
                <w:color w:val="auto"/>
              </w:rPr>
              <w:t>15.79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36-45岁</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252</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31.27</w:t>
            </w:r>
          </w:p>
        </w:tc>
        <w:tc>
          <w:tcPr>
            <w:tcW w:w="641" w:type="pct"/>
            <w:vAlign w:val="center"/>
          </w:tcPr>
          <w:p>
            <w:pPr>
              <w:jc w:val="center"/>
              <w:rPr>
                <w:b w:val="0"/>
                <w:bCs/>
                <w:color w:val="auto"/>
              </w:rPr>
            </w:pPr>
            <w:r>
              <w:rPr>
                <w:rFonts w:hint="eastAsia"/>
                <w:b w:val="0"/>
                <w:bCs/>
                <w:color w:val="auto"/>
              </w:rPr>
              <w:t>23</w:t>
            </w:r>
          </w:p>
        </w:tc>
        <w:tc>
          <w:tcPr>
            <w:tcW w:w="1217" w:type="pct"/>
            <w:vAlign w:val="center"/>
          </w:tcPr>
          <w:p>
            <w:pPr>
              <w:jc w:val="center"/>
              <w:rPr>
                <w:b w:val="0"/>
                <w:bCs/>
                <w:color w:val="auto"/>
              </w:rPr>
            </w:pPr>
            <w:r>
              <w:rPr>
                <w:rFonts w:hint="eastAsia"/>
                <w:b w:val="0"/>
                <w:bCs/>
                <w:color w:val="auto"/>
              </w:rPr>
              <w:t>40.35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46-55岁</w:t>
            </w:r>
          </w:p>
        </w:tc>
        <w:tc>
          <w:tcPr>
            <w:tcW w:w="607" w:type="pct"/>
            <w:vAlign w:val="center"/>
          </w:tcPr>
          <w:p>
            <w:pPr>
              <w:jc w:val="center"/>
              <w:rPr>
                <w:rFonts w:hint="eastAsia" w:eastAsiaTheme="minorEastAsia"/>
                <w:b w:val="0"/>
                <w:bCs/>
                <w:color w:val="auto"/>
                <w:lang w:val="en-US" w:eastAsia="zh-CN"/>
              </w:rPr>
            </w:pPr>
            <w:r>
              <w:rPr>
                <w:rFonts w:hint="eastAsia"/>
                <w:b w:val="0"/>
                <w:bCs/>
                <w:color w:val="auto"/>
              </w:rPr>
              <w:t>14</w:t>
            </w:r>
            <w:r>
              <w:rPr>
                <w:rFonts w:hint="eastAsia"/>
                <w:b w:val="0"/>
                <w:bCs/>
                <w:color w:val="auto"/>
                <w:lang w:val="en-US" w:eastAsia="zh-CN"/>
              </w:rPr>
              <w:t>8</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18.36</w:t>
            </w:r>
          </w:p>
        </w:tc>
        <w:tc>
          <w:tcPr>
            <w:tcW w:w="641" w:type="pct"/>
            <w:vAlign w:val="center"/>
          </w:tcPr>
          <w:p>
            <w:pPr>
              <w:jc w:val="center"/>
              <w:rPr>
                <w:b w:val="0"/>
                <w:bCs/>
                <w:color w:val="auto"/>
              </w:rPr>
            </w:pPr>
            <w:r>
              <w:rPr>
                <w:rFonts w:hint="eastAsia"/>
                <w:b w:val="0"/>
                <w:bCs/>
                <w:color w:val="auto"/>
              </w:rPr>
              <w:t>15</w:t>
            </w:r>
          </w:p>
        </w:tc>
        <w:tc>
          <w:tcPr>
            <w:tcW w:w="1217" w:type="pct"/>
            <w:vAlign w:val="center"/>
          </w:tcPr>
          <w:p>
            <w:pPr>
              <w:jc w:val="center"/>
              <w:rPr>
                <w:b w:val="0"/>
                <w:bCs/>
                <w:color w:val="auto"/>
              </w:rPr>
            </w:pPr>
            <w:r>
              <w:rPr>
                <w:rFonts w:hint="eastAsia"/>
                <w:b w:val="0"/>
                <w:bCs/>
                <w:color w:val="auto"/>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rPr>
                <w:b w:val="0"/>
                <w:bCs/>
              </w:rPr>
            </w:pPr>
          </w:p>
        </w:tc>
        <w:tc>
          <w:tcPr>
            <w:tcW w:w="824" w:type="pct"/>
            <w:vAlign w:val="center"/>
          </w:tcPr>
          <w:p>
            <w:pPr>
              <w:jc w:val="center"/>
              <w:rPr>
                <w:b w:val="0"/>
                <w:bCs/>
              </w:rPr>
            </w:pPr>
            <w:r>
              <w:rPr>
                <w:rFonts w:hint="eastAsia" w:ascii="宋体" w:hAnsi="宋体" w:eastAsia="宋体"/>
                <w:b w:val="0"/>
                <w:bCs/>
                <w:szCs w:val="21"/>
              </w:rPr>
              <w:t>56岁及以上</w:t>
            </w:r>
          </w:p>
        </w:tc>
        <w:tc>
          <w:tcPr>
            <w:tcW w:w="607" w:type="pct"/>
            <w:vAlign w:val="center"/>
          </w:tcPr>
          <w:p>
            <w:pPr>
              <w:jc w:val="center"/>
              <w:rPr>
                <w:rFonts w:hint="default" w:eastAsiaTheme="minorEastAsia"/>
                <w:b w:val="0"/>
                <w:bCs/>
                <w:color w:val="auto"/>
                <w:lang w:val="en-US" w:eastAsia="zh-CN"/>
              </w:rPr>
            </w:pPr>
            <w:r>
              <w:rPr>
                <w:rFonts w:hint="eastAsia"/>
                <w:b w:val="0"/>
                <w:bCs/>
                <w:color w:val="auto"/>
                <w:lang w:val="en-US" w:eastAsia="zh-CN"/>
              </w:rPr>
              <w:t>196</w:t>
            </w:r>
          </w:p>
        </w:tc>
        <w:tc>
          <w:tcPr>
            <w:tcW w:w="1251" w:type="pct"/>
            <w:vAlign w:val="center"/>
          </w:tcPr>
          <w:p>
            <w:pPr>
              <w:jc w:val="center"/>
              <w:rPr>
                <w:rFonts w:hint="default" w:eastAsiaTheme="minorEastAsia"/>
                <w:b w:val="0"/>
                <w:bCs/>
                <w:color w:val="auto"/>
                <w:lang w:val="en-US" w:eastAsia="zh-CN"/>
              </w:rPr>
            </w:pPr>
            <w:r>
              <w:rPr>
                <w:rFonts w:hint="eastAsia"/>
                <w:b w:val="0"/>
                <w:bCs/>
                <w:color w:val="auto"/>
                <w:lang w:val="en-US" w:eastAsia="zh-CN"/>
              </w:rPr>
              <w:t>24.32</w:t>
            </w:r>
          </w:p>
        </w:tc>
        <w:tc>
          <w:tcPr>
            <w:tcW w:w="641" w:type="pct"/>
            <w:vAlign w:val="center"/>
          </w:tcPr>
          <w:p>
            <w:pPr>
              <w:jc w:val="center"/>
              <w:rPr>
                <w:b w:val="0"/>
                <w:bCs/>
                <w:color w:val="auto"/>
              </w:rPr>
            </w:pPr>
            <w:r>
              <w:rPr>
                <w:rFonts w:hint="eastAsia"/>
                <w:b w:val="0"/>
                <w:bCs/>
                <w:color w:val="auto"/>
              </w:rPr>
              <w:t>10</w:t>
            </w:r>
          </w:p>
        </w:tc>
        <w:tc>
          <w:tcPr>
            <w:tcW w:w="1217" w:type="pct"/>
            <w:vAlign w:val="center"/>
          </w:tcPr>
          <w:p>
            <w:pPr>
              <w:jc w:val="center"/>
              <w:rPr>
                <w:b w:val="0"/>
                <w:bCs/>
                <w:color w:val="auto"/>
              </w:rPr>
            </w:pPr>
            <w:r>
              <w:rPr>
                <w:rFonts w:hint="eastAsia"/>
                <w:b w:val="0"/>
                <w:bCs/>
                <w:color w:val="auto"/>
              </w:rPr>
              <w:t>17.54</w:t>
            </w:r>
          </w:p>
        </w:tc>
      </w:tr>
    </w:tbl>
    <w:p>
      <w:pPr>
        <w:jc w:val="left"/>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4"/>
        <w:tblW w:w="486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4"/>
        <w:gridCol w:w="1858"/>
        <w:gridCol w:w="992"/>
        <w:gridCol w:w="958"/>
        <w:gridCol w:w="1211"/>
        <w:gridCol w:w="947"/>
        <w:gridCol w:w="12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635" w:type="pct"/>
            <w:vAlign w:val="center"/>
          </w:tcPr>
          <w:p>
            <w:pPr>
              <w:jc w:val="center"/>
            </w:pPr>
            <w:r>
              <w:rPr>
                <w:rFonts w:hint="eastAsia" w:ascii="宋体" w:hAnsi="宋体" w:eastAsia="宋体"/>
                <w:szCs w:val="21"/>
              </w:rPr>
              <w:t>专业代码</w:t>
            </w:r>
          </w:p>
        </w:tc>
        <w:tc>
          <w:tcPr>
            <w:tcW w:w="1120" w:type="pct"/>
            <w:vAlign w:val="center"/>
          </w:tcPr>
          <w:p>
            <w:pPr>
              <w:jc w:val="center"/>
            </w:pPr>
            <w:r>
              <w:rPr>
                <w:rFonts w:hint="eastAsia" w:ascii="宋体" w:hAnsi="宋体" w:eastAsia="宋体"/>
                <w:szCs w:val="21"/>
              </w:rPr>
              <w:t>专业名称</w:t>
            </w:r>
          </w:p>
        </w:tc>
        <w:tc>
          <w:tcPr>
            <w:tcW w:w="598" w:type="pct"/>
            <w:vAlign w:val="center"/>
          </w:tcPr>
          <w:p>
            <w:pPr>
              <w:jc w:val="center"/>
            </w:pPr>
            <w:r>
              <w:rPr>
                <w:rFonts w:hint="eastAsia" w:ascii="宋体" w:hAnsi="宋体" w:eastAsia="宋体"/>
                <w:szCs w:val="21"/>
              </w:rPr>
              <w:t>专任教师数量</w:t>
            </w:r>
          </w:p>
        </w:tc>
        <w:tc>
          <w:tcPr>
            <w:tcW w:w="577" w:type="pct"/>
            <w:vAlign w:val="center"/>
          </w:tcPr>
          <w:p>
            <w:pPr>
              <w:jc w:val="center"/>
            </w:pPr>
            <w:r>
              <w:rPr>
                <w:rFonts w:hint="eastAsia" w:ascii="宋体" w:hAnsi="宋体" w:eastAsia="宋体"/>
                <w:szCs w:val="21"/>
              </w:rPr>
              <w:t>生师比</w:t>
            </w:r>
          </w:p>
        </w:tc>
        <w:tc>
          <w:tcPr>
            <w:tcW w:w="730" w:type="pct"/>
            <w:vAlign w:val="center"/>
          </w:tcPr>
          <w:p>
            <w:pPr>
              <w:jc w:val="center"/>
            </w:pPr>
            <w:r>
              <w:rPr>
                <w:rFonts w:hint="eastAsia" w:ascii="宋体" w:hAnsi="宋体" w:eastAsia="宋体"/>
                <w:szCs w:val="21"/>
              </w:rPr>
              <w:t>近五年新进教师</w:t>
            </w:r>
          </w:p>
        </w:tc>
        <w:tc>
          <w:tcPr>
            <w:tcW w:w="570" w:type="pct"/>
            <w:vAlign w:val="center"/>
          </w:tcPr>
          <w:p>
            <w:pPr>
              <w:jc w:val="center"/>
            </w:pPr>
            <w:r>
              <w:rPr>
                <w:rFonts w:hint="eastAsia" w:ascii="宋体" w:hAnsi="宋体" w:eastAsia="宋体"/>
                <w:szCs w:val="21"/>
              </w:rPr>
              <w:t>双师型教师</w:t>
            </w:r>
          </w:p>
        </w:tc>
        <w:tc>
          <w:tcPr>
            <w:tcW w:w="768" w:type="pct"/>
            <w:vAlign w:val="center"/>
          </w:tcPr>
          <w:p>
            <w:pPr>
              <w:jc w:val="center"/>
            </w:pPr>
            <w:r>
              <w:rPr>
                <w:rFonts w:hint="eastAsia" w:ascii="宋体" w:hAnsi="宋体" w:eastAsia="宋体"/>
                <w:szCs w:val="21"/>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020401</w:t>
            </w:r>
          </w:p>
        </w:tc>
        <w:tc>
          <w:tcPr>
            <w:tcW w:w="1120" w:type="pct"/>
            <w:vAlign w:val="center"/>
          </w:tcPr>
          <w:p>
            <w:pPr>
              <w:jc w:val="center"/>
            </w:pPr>
            <w:r>
              <w:t>国际经济与贸易</w:t>
            </w:r>
          </w:p>
        </w:tc>
        <w:tc>
          <w:tcPr>
            <w:tcW w:w="598" w:type="pct"/>
            <w:vAlign w:val="center"/>
          </w:tcPr>
          <w:p>
            <w:pPr>
              <w:jc w:val="center"/>
            </w:pPr>
            <w:r>
              <w:t>25</w:t>
            </w:r>
          </w:p>
        </w:tc>
        <w:tc>
          <w:tcPr>
            <w:tcW w:w="577" w:type="pct"/>
            <w:vAlign w:val="center"/>
          </w:tcPr>
          <w:p>
            <w:pPr>
              <w:jc w:val="center"/>
            </w:pPr>
            <w:r>
              <w:t>26.44</w:t>
            </w:r>
          </w:p>
        </w:tc>
        <w:tc>
          <w:tcPr>
            <w:tcW w:w="730" w:type="pct"/>
            <w:vAlign w:val="center"/>
          </w:tcPr>
          <w:p>
            <w:pPr>
              <w:jc w:val="center"/>
            </w:pPr>
            <w:r>
              <w:t>7</w:t>
            </w:r>
          </w:p>
        </w:tc>
        <w:tc>
          <w:tcPr>
            <w:tcW w:w="570" w:type="pct"/>
            <w:vAlign w:val="center"/>
          </w:tcPr>
          <w:p>
            <w:pPr>
              <w:jc w:val="center"/>
            </w:pPr>
            <w:r>
              <w:t>7</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080201</w:t>
            </w:r>
          </w:p>
        </w:tc>
        <w:tc>
          <w:tcPr>
            <w:tcW w:w="1120" w:type="pct"/>
            <w:vAlign w:val="center"/>
          </w:tcPr>
          <w:p>
            <w:pPr>
              <w:jc w:val="center"/>
            </w:pPr>
            <w:r>
              <w:t>机械工程</w:t>
            </w:r>
          </w:p>
        </w:tc>
        <w:tc>
          <w:tcPr>
            <w:tcW w:w="598" w:type="pct"/>
            <w:vAlign w:val="center"/>
          </w:tcPr>
          <w:p>
            <w:pPr>
              <w:jc w:val="center"/>
            </w:pPr>
            <w:r>
              <w:t>26</w:t>
            </w:r>
          </w:p>
        </w:tc>
        <w:tc>
          <w:tcPr>
            <w:tcW w:w="577" w:type="pct"/>
            <w:vAlign w:val="center"/>
          </w:tcPr>
          <w:p>
            <w:pPr>
              <w:jc w:val="center"/>
            </w:pPr>
            <w:r>
              <w:t>25.46</w:t>
            </w:r>
          </w:p>
        </w:tc>
        <w:tc>
          <w:tcPr>
            <w:tcW w:w="730" w:type="pct"/>
            <w:vAlign w:val="center"/>
          </w:tcPr>
          <w:p>
            <w:pPr>
              <w:jc w:val="center"/>
            </w:pPr>
            <w:r>
              <w:t>14</w:t>
            </w:r>
          </w:p>
        </w:tc>
        <w:tc>
          <w:tcPr>
            <w:tcW w:w="570" w:type="pct"/>
            <w:vAlign w:val="center"/>
          </w:tcPr>
          <w:p>
            <w:pPr>
              <w:jc w:val="center"/>
            </w:pPr>
            <w:r>
              <w:t>19</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080207</w:t>
            </w:r>
          </w:p>
        </w:tc>
        <w:tc>
          <w:tcPr>
            <w:tcW w:w="1120" w:type="pct"/>
            <w:vAlign w:val="center"/>
          </w:tcPr>
          <w:p>
            <w:pPr>
              <w:jc w:val="center"/>
            </w:pPr>
            <w:r>
              <w:t>车辆工程</w:t>
            </w:r>
          </w:p>
        </w:tc>
        <w:tc>
          <w:tcPr>
            <w:tcW w:w="598" w:type="pct"/>
            <w:vAlign w:val="center"/>
          </w:tcPr>
          <w:p>
            <w:pPr>
              <w:jc w:val="center"/>
            </w:pPr>
            <w:r>
              <w:t>23</w:t>
            </w:r>
          </w:p>
        </w:tc>
        <w:tc>
          <w:tcPr>
            <w:tcW w:w="577" w:type="pct"/>
            <w:vAlign w:val="center"/>
          </w:tcPr>
          <w:p>
            <w:pPr>
              <w:jc w:val="center"/>
            </w:pPr>
            <w:r>
              <w:t>17.57</w:t>
            </w:r>
          </w:p>
        </w:tc>
        <w:tc>
          <w:tcPr>
            <w:tcW w:w="730" w:type="pct"/>
            <w:vAlign w:val="center"/>
          </w:tcPr>
          <w:p>
            <w:pPr>
              <w:jc w:val="center"/>
            </w:pPr>
            <w:r>
              <w:t>9</w:t>
            </w:r>
          </w:p>
        </w:tc>
        <w:tc>
          <w:tcPr>
            <w:tcW w:w="570" w:type="pct"/>
            <w:vAlign w:val="center"/>
          </w:tcPr>
          <w:p>
            <w:pPr>
              <w:jc w:val="center"/>
            </w:pPr>
            <w:r>
              <w:t>12</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080208</w:t>
            </w:r>
          </w:p>
        </w:tc>
        <w:tc>
          <w:tcPr>
            <w:tcW w:w="1120" w:type="pct"/>
            <w:vAlign w:val="center"/>
          </w:tcPr>
          <w:p>
            <w:pPr>
              <w:jc w:val="center"/>
            </w:pPr>
            <w:r>
              <w:t>汽车服务工程</w:t>
            </w:r>
          </w:p>
        </w:tc>
        <w:tc>
          <w:tcPr>
            <w:tcW w:w="598" w:type="pct"/>
            <w:vAlign w:val="center"/>
          </w:tcPr>
          <w:p>
            <w:pPr>
              <w:jc w:val="center"/>
            </w:pPr>
            <w:r>
              <w:t>6</w:t>
            </w:r>
          </w:p>
        </w:tc>
        <w:tc>
          <w:tcPr>
            <w:tcW w:w="577" w:type="pct"/>
            <w:vAlign w:val="center"/>
          </w:tcPr>
          <w:p>
            <w:pPr>
              <w:jc w:val="center"/>
            </w:pPr>
            <w:r>
              <w:t>36.50</w:t>
            </w:r>
          </w:p>
        </w:tc>
        <w:tc>
          <w:tcPr>
            <w:tcW w:w="730" w:type="pct"/>
            <w:vAlign w:val="center"/>
          </w:tcPr>
          <w:p>
            <w:pPr>
              <w:jc w:val="center"/>
            </w:pPr>
            <w:r>
              <w:t>2</w:t>
            </w:r>
          </w:p>
        </w:tc>
        <w:tc>
          <w:tcPr>
            <w:tcW w:w="570" w:type="pct"/>
            <w:vAlign w:val="center"/>
          </w:tcPr>
          <w:p>
            <w:pPr>
              <w:jc w:val="center"/>
            </w:pPr>
            <w:r>
              <w:t>3</w:t>
            </w:r>
          </w:p>
        </w:tc>
        <w:tc>
          <w:tcPr>
            <w:tcW w:w="768"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080501</w:t>
            </w:r>
          </w:p>
        </w:tc>
        <w:tc>
          <w:tcPr>
            <w:tcW w:w="1120" w:type="pct"/>
            <w:vAlign w:val="center"/>
          </w:tcPr>
          <w:p>
            <w:pPr>
              <w:jc w:val="center"/>
            </w:pPr>
            <w:r>
              <w:t>能源与动力工程</w:t>
            </w:r>
          </w:p>
        </w:tc>
        <w:tc>
          <w:tcPr>
            <w:tcW w:w="598" w:type="pct"/>
            <w:vAlign w:val="center"/>
          </w:tcPr>
          <w:p>
            <w:pPr>
              <w:jc w:val="center"/>
            </w:pPr>
            <w:r>
              <w:t>19</w:t>
            </w:r>
          </w:p>
        </w:tc>
        <w:tc>
          <w:tcPr>
            <w:tcW w:w="577" w:type="pct"/>
            <w:vAlign w:val="center"/>
          </w:tcPr>
          <w:p>
            <w:pPr>
              <w:jc w:val="center"/>
            </w:pPr>
            <w:r>
              <w:t>18.26</w:t>
            </w:r>
          </w:p>
        </w:tc>
        <w:tc>
          <w:tcPr>
            <w:tcW w:w="730" w:type="pct"/>
            <w:vAlign w:val="center"/>
          </w:tcPr>
          <w:p>
            <w:pPr>
              <w:jc w:val="center"/>
            </w:pPr>
            <w:r>
              <w:t>2</w:t>
            </w:r>
          </w:p>
        </w:tc>
        <w:tc>
          <w:tcPr>
            <w:tcW w:w="570" w:type="pct"/>
            <w:vAlign w:val="center"/>
          </w:tcPr>
          <w:p>
            <w:pPr>
              <w:jc w:val="center"/>
            </w:pPr>
            <w:r>
              <w:t>9</w:t>
            </w:r>
          </w:p>
        </w:tc>
        <w:tc>
          <w:tcPr>
            <w:tcW w:w="768" w:type="pct"/>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080503T</w:t>
            </w:r>
          </w:p>
        </w:tc>
        <w:tc>
          <w:tcPr>
            <w:tcW w:w="1120" w:type="pct"/>
            <w:vAlign w:val="center"/>
          </w:tcPr>
          <w:p>
            <w:pPr>
              <w:jc w:val="center"/>
            </w:pPr>
            <w:r>
              <w:t>新能源科学与工程</w:t>
            </w:r>
          </w:p>
        </w:tc>
        <w:tc>
          <w:tcPr>
            <w:tcW w:w="598" w:type="pct"/>
            <w:vAlign w:val="center"/>
          </w:tcPr>
          <w:p>
            <w:pPr>
              <w:jc w:val="center"/>
            </w:pPr>
            <w:r>
              <w:t>17</w:t>
            </w:r>
          </w:p>
        </w:tc>
        <w:tc>
          <w:tcPr>
            <w:tcW w:w="577" w:type="pct"/>
            <w:vAlign w:val="center"/>
          </w:tcPr>
          <w:p>
            <w:pPr>
              <w:jc w:val="center"/>
            </w:pPr>
            <w:r>
              <w:t>20.94</w:t>
            </w:r>
          </w:p>
        </w:tc>
        <w:tc>
          <w:tcPr>
            <w:tcW w:w="730" w:type="pct"/>
            <w:vAlign w:val="center"/>
          </w:tcPr>
          <w:p>
            <w:pPr>
              <w:jc w:val="center"/>
            </w:pPr>
            <w:r>
              <w:t>9</w:t>
            </w:r>
          </w:p>
        </w:tc>
        <w:tc>
          <w:tcPr>
            <w:tcW w:w="570" w:type="pct"/>
            <w:vAlign w:val="center"/>
          </w:tcPr>
          <w:p>
            <w:pPr>
              <w:jc w:val="center"/>
            </w:pPr>
            <w:r>
              <w:t>9</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080601</w:t>
            </w:r>
          </w:p>
        </w:tc>
        <w:tc>
          <w:tcPr>
            <w:tcW w:w="1120" w:type="pct"/>
            <w:vAlign w:val="center"/>
          </w:tcPr>
          <w:p>
            <w:pPr>
              <w:jc w:val="center"/>
            </w:pPr>
            <w:r>
              <w:t>电气工程及其自动化</w:t>
            </w:r>
          </w:p>
        </w:tc>
        <w:tc>
          <w:tcPr>
            <w:tcW w:w="598" w:type="pct"/>
            <w:vAlign w:val="center"/>
          </w:tcPr>
          <w:p>
            <w:pPr>
              <w:jc w:val="center"/>
            </w:pPr>
            <w:r>
              <w:t>29</w:t>
            </w:r>
          </w:p>
        </w:tc>
        <w:tc>
          <w:tcPr>
            <w:tcW w:w="577" w:type="pct"/>
            <w:vAlign w:val="center"/>
          </w:tcPr>
          <w:p>
            <w:pPr>
              <w:jc w:val="center"/>
            </w:pPr>
            <w:r>
              <w:t>25.52</w:t>
            </w:r>
          </w:p>
        </w:tc>
        <w:tc>
          <w:tcPr>
            <w:tcW w:w="730" w:type="pct"/>
            <w:vAlign w:val="center"/>
          </w:tcPr>
          <w:p>
            <w:pPr>
              <w:jc w:val="center"/>
            </w:pPr>
            <w:r>
              <w:t>4</w:t>
            </w:r>
          </w:p>
        </w:tc>
        <w:tc>
          <w:tcPr>
            <w:tcW w:w="570" w:type="pct"/>
            <w:vAlign w:val="center"/>
          </w:tcPr>
          <w:p>
            <w:pPr>
              <w:jc w:val="center"/>
            </w:pPr>
            <w:r>
              <w:t>14</w:t>
            </w:r>
          </w:p>
        </w:tc>
        <w:tc>
          <w:tcPr>
            <w:tcW w:w="768" w:type="pct"/>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080703</w:t>
            </w:r>
          </w:p>
        </w:tc>
        <w:tc>
          <w:tcPr>
            <w:tcW w:w="1120" w:type="pct"/>
            <w:vAlign w:val="center"/>
          </w:tcPr>
          <w:p>
            <w:pPr>
              <w:jc w:val="center"/>
            </w:pPr>
            <w:r>
              <w:t>通信工程</w:t>
            </w:r>
          </w:p>
        </w:tc>
        <w:tc>
          <w:tcPr>
            <w:tcW w:w="598" w:type="pct"/>
            <w:vAlign w:val="center"/>
          </w:tcPr>
          <w:p>
            <w:pPr>
              <w:jc w:val="center"/>
            </w:pPr>
            <w:r>
              <w:t>14</w:t>
            </w:r>
          </w:p>
        </w:tc>
        <w:tc>
          <w:tcPr>
            <w:tcW w:w="577" w:type="pct"/>
            <w:vAlign w:val="center"/>
          </w:tcPr>
          <w:p>
            <w:pPr>
              <w:jc w:val="center"/>
            </w:pPr>
            <w:r>
              <w:t>31.00</w:t>
            </w:r>
          </w:p>
        </w:tc>
        <w:tc>
          <w:tcPr>
            <w:tcW w:w="730" w:type="pct"/>
            <w:vAlign w:val="center"/>
          </w:tcPr>
          <w:p>
            <w:pPr>
              <w:jc w:val="center"/>
            </w:pPr>
            <w:r>
              <w:t>4</w:t>
            </w:r>
          </w:p>
        </w:tc>
        <w:tc>
          <w:tcPr>
            <w:tcW w:w="570" w:type="pct"/>
            <w:vAlign w:val="center"/>
          </w:tcPr>
          <w:p>
            <w:pPr>
              <w:jc w:val="center"/>
            </w:pPr>
            <w:r>
              <w:t>9</w:t>
            </w:r>
          </w:p>
        </w:tc>
        <w:tc>
          <w:tcPr>
            <w:tcW w:w="768" w:type="pct"/>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080801</w:t>
            </w:r>
          </w:p>
        </w:tc>
        <w:tc>
          <w:tcPr>
            <w:tcW w:w="1120" w:type="pct"/>
            <w:vAlign w:val="center"/>
          </w:tcPr>
          <w:p>
            <w:pPr>
              <w:jc w:val="center"/>
            </w:pPr>
            <w:r>
              <w:t>自动化</w:t>
            </w:r>
          </w:p>
        </w:tc>
        <w:tc>
          <w:tcPr>
            <w:tcW w:w="598" w:type="pct"/>
            <w:vAlign w:val="center"/>
          </w:tcPr>
          <w:p>
            <w:pPr>
              <w:jc w:val="center"/>
            </w:pPr>
            <w:r>
              <w:t>16</w:t>
            </w:r>
          </w:p>
        </w:tc>
        <w:tc>
          <w:tcPr>
            <w:tcW w:w="577" w:type="pct"/>
            <w:vAlign w:val="center"/>
          </w:tcPr>
          <w:p>
            <w:pPr>
              <w:jc w:val="center"/>
            </w:pPr>
            <w:r>
              <w:t>26.94</w:t>
            </w:r>
          </w:p>
        </w:tc>
        <w:tc>
          <w:tcPr>
            <w:tcW w:w="730" w:type="pct"/>
            <w:vAlign w:val="center"/>
          </w:tcPr>
          <w:p>
            <w:pPr>
              <w:jc w:val="center"/>
            </w:pPr>
            <w:r>
              <w:t>1</w:t>
            </w:r>
          </w:p>
        </w:tc>
        <w:tc>
          <w:tcPr>
            <w:tcW w:w="570" w:type="pct"/>
            <w:vAlign w:val="center"/>
          </w:tcPr>
          <w:p>
            <w:pPr>
              <w:jc w:val="center"/>
            </w:pPr>
            <w:r>
              <w:t>11</w:t>
            </w:r>
          </w:p>
        </w:tc>
        <w:tc>
          <w:tcPr>
            <w:tcW w:w="768" w:type="pct"/>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080901</w:t>
            </w:r>
          </w:p>
        </w:tc>
        <w:tc>
          <w:tcPr>
            <w:tcW w:w="1120" w:type="pct"/>
            <w:vAlign w:val="center"/>
          </w:tcPr>
          <w:p>
            <w:pPr>
              <w:jc w:val="center"/>
            </w:pPr>
            <w:r>
              <w:t>计算机科学与技术</w:t>
            </w:r>
          </w:p>
        </w:tc>
        <w:tc>
          <w:tcPr>
            <w:tcW w:w="598" w:type="pct"/>
            <w:vAlign w:val="center"/>
          </w:tcPr>
          <w:p>
            <w:pPr>
              <w:jc w:val="center"/>
            </w:pPr>
            <w:r>
              <w:t>39</w:t>
            </w:r>
          </w:p>
        </w:tc>
        <w:tc>
          <w:tcPr>
            <w:tcW w:w="577" w:type="pct"/>
            <w:vAlign w:val="center"/>
          </w:tcPr>
          <w:p>
            <w:pPr>
              <w:jc w:val="center"/>
            </w:pPr>
            <w:r>
              <w:t>21.26</w:t>
            </w:r>
          </w:p>
        </w:tc>
        <w:tc>
          <w:tcPr>
            <w:tcW w:w="730" w:type="pct"/>
            <w:vAlign w:val="center"/>
          </w:tcPr>
          <w:p>
            <w:pPr>
              <w:jc w:val="center"/>
            </w:pPr>
            <w:r>
              <w:t>6</w:t>
            </w:r>
          </w:p>
        </w:tc>
        <w:tc>
          <w:tcPr>
            <w:tcW w:w="570" w:type="pct"/>
            <w:vAlign w:val="center"/>
          </w:tcPr>
          <w:p>
            <w:pPr>
              <w:jc w:val="center"/>
            </w:pPr>
            <w:r>
              <w:t>23</w:t>
            </w:r>
          </w:p>
        </w:tc>
        <w:tc>
          <w:tcPr>
            <w:tcW w:w="768" w:type="pct"/>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081001</w:t>
            </w:r>
          </w:p>
        </w:tc>
        <w:tc>
          <w:tcPr>
            <w:tcW w:w="1120" w:type="pct"/>
            <w:vAlign w:val="center"/>
          </w:tcPr>
          <w:p>
            <w:pPr>
              <w:jc w:val="center"/>
            </w:pPr>
            <w:r>
              <w:t>土木工程</w:t>
            </w:r>
          </w:p>
        </w:tc>
        <w:tc>
          <w:tcPr>
            <w:tcW w:w="598" w:type="pct"/>
            <w:vAlign w:val="center"/>
          </w:tcPr>
          <w:p>
            <w:pPr>
              <w:jc w:val="center"/>
            </w:pPr>
            <w:r>
              <w:t>45</w:t>
            </w:r>
          </w:p>
        </w:tc>
        <w:tc>
          <w:tcPr>
            <w:tcW w:w="577" w:type="pct"/>
            <w:vAlign w:val="center"/>
          </w:tcPr>
          <w:p>
            <w:pPr>
              <w:jc w:val="center"/>
            </w:pPr>
            <w:r>
              <w:t>16.42</w:t>
            </w:r>
          </w:p>
        </w:tc>
        <w:tc>
          <w:tcPr>
            <w:tcW w:w="730" w:type="pct"/>
            <w:vAlign w:val="center"/>
          </w:tcPr>
          <w:p>
            <w:pPr>
              <w:jc w:val="center"/>
            </w:pPr>
            <w:r>
              <w:t>6</w:t>
            </w:r>
          </w:p>
        </w:tc>
        <w:tc>
          <w:tcPr>
            <w:tcW w:w="570" w:type="pct"/>
            <w:vAlign w:val="center"/>
          </w:tcPr>
          <w:p>
            <w:pPr>
              <w:jc w:val="center"/>
            </w:pPr>
            <w:r>
              <w:t>27</w:t>
            </w:r>
          </w:p>
        </w:tc>
        <w:tc>
          <w:tcPr>
            <w:tcW w:w="768" w:type="pct"/>
            <w:vAlign w:val="center"/>
          </w:tcPr>
          <w:p>
            <w:pPr>
              <w:jc w:val="center"/>
            </w:pPr>
            <w: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081003</w:t>
            </w:r>
          </w:p>
        </w:tc>
        <w:tc>
          <w:tcPr>
            <w:tcW w:w="1120" w:type="pct"/>
            <w:vAlign w:val="center"/>
          </w:tcPr>
          <w:p>
            <w:pPr>
              <w:jc w:val="center"/>
            </w:pPr>
            <w:r>
              <w:t>给排水科学与工程</w:t>
            </w:r>
          </w:p>
        </w:tc>
        <w:tc>
          <w:tcPr>
            <w:tcW w:w="598" w:type="pct"/>
            <w:vAlign w:val="center"/>
          </w:tcPr>
          <w:p>
            <w:pPr>
              <w:jc w:val="center"/>
            </w:pPr>
            <w:r>
              <w:t>22</w:t>
            </w:r>
          </w:p>
        </w:tc>
        <w:tc>
          <w:tcPr>
            <w:tcW w:w="577" w:type="pct"/>
            <w:vAlign w:val="center"/>
          </w:tcPr>
          <w:p>
            <w:pPr>
              <w:jc w:val="center"/>
            </w:pPr>
            <w:r>
              <w:t>15.73</w:t>
            </w:r>
          </w:p>
        </w:tc>
        <w:tc>
          <w:tcPr>
            <w:tcW w:w="730" w:type="pct"/>
            <w:vAlign w:val="center"/>
          </w:tcPr>
          <w:p>
            <w:pPr>
              <w:jc w:val="center"/>
            </w:pPr>
            <w:r>
              <w:t>1</w:t>
            </w:r>
          </w:p>
        </w:tc>
        <w:tc>
          <w:tcPr>
            <w:tcW w:w="570" w:type="pct"/>
            <w:vAlign w:val="center"/>
          </w:tcPr>
          <w:p>
            <w:pPr>
              <w:jc w:val="center"/>
            </w:pPr>
            <w:r>
              <w:t>11</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081101</w:t>
            </w:r>
          </w:p>
        </w:tc>
        <w:tc>
          <w:tcPr>
            <w:tcW w:w="1120" w:type="pct"/>
            <w:vAlign w:val="center"/>
          </w:tcPr>
          <w:p>
            <w:pPr>
              <w:jc w:val="center"/>
            </w:pPr>
            <w:r>
              <w:t>水利水电工程</w:t>
            </w:r>
          </w:p>
        </w:tc>
        <w:tc>
          <w:tcPr>
            <w:tcW w:w="598" w:type="pct"/>
            <w:vAlign w:val="center"/>
          </w:tcPr>
          <w:p>
            <w:pPr>
              <w:jc w:val="center"/>
            </w:pPr>
            <w:r>
              <w:t>30</w:t>
            </w:r>
          </w:p>
        </w:tc>
        <w:tc>
          <w:tcPr>
            <w:tcW w:w="577" w:type="pct"/>
            <w:vAlign w:val="center"/>
          </w:tcPr>
          <w:p>
            <w:pPr>
              <w:jc w:val="center"/>
            </w:pPr>
            <w:r>
              <w:t>23.70</w:t>
            </w:r>
          </w:p>
        </w:tc>
        <w:tc>
          <w:tcPr>
            <w:tcW w:w="730" w:type="pct"/>
            <w:vAlign w:val="center"/>
          </w:tcPr>
          <w:p>
            <w:pPr>
              <w:jc w:val="center"/>
            </w:pPr>
            <w:r>
              <w:t>7</w:t>
            </w:r>
          </w:p>
        </w:tc>
        <w:tc>
          <w:tcPr>
            <w:tcW w:w="570" w:type="pct"/>
            <w:vAlign w:val="center"/>
          </w:tcPr>
          <w:p>
            <w:pPr>
              <w:jc w:val="center"/>
            </w:pPr>
            <w:r>
              <w:t>15</w:t>
            </w:r>
          </w:p>
        </w:tc>
        <w:tc>
          <w:tcPr>
            <w:tcW w:w="768" w:type="pct"/>
            <w:vAlign w:val="center"/>
          </w:tcPr>
          <w:p>
            <w:pPr>
              <w:jc w:val="center"/>
            </w:pPr>
            <w: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081102</w:t>
            </w:r>
          </w:p>
        </w:tc>
        <w:tc>
          <w:tcPr>
            <w:tcW w:w="1120" w:type="pct"/>
            <w:vAlign w:val="center"/>
          </w:tcPr>
          <w:p>
            <w:pPr>
              <w:jc w:val="center"/>
            </w:pPr>
            <w:r>
              <w:t>水文与水资源工程</w:t>
            </w:r>
          </w:p>
        </w:tc>
        <w:tc>
          <w:tcPr>
            <w:tcW w:w="598" w:type="pct"/>
            <w:vAlign w:val="center"/>
          </w:tcPr>
          <w:p>
            <w:pPr>
              <w:jc w:val="center"/>
            </w:pPr>
            <w:r>
              <w:t>16</w:t>
            </w:r>
          </w:p>
        </w:tc>
        <w:tc>
          <w:tcPr>
            <w:tcW w:w="577" w:type="pct"/>
            <w:vAlign w:val="center"/>
          </w:tcPr>
          <w:p>
            <w:pPr>
              <w:jc w:val="center"/>
            </w:pPr>
            <w:r>
              <w:t>20.38</w:t>
            </w:r>
          </w:p>
        </w:tc>
        <w:tc>
          <w:tcPr>
            <w:tcW w:w="730" w:type="pct"/>
            <w:vAlign w:val="center"/>
          </w:tcPr>
          <w:p>
            <w:pPr>
              <w:jc w:val="center"/>
            </w:pPr>
            <w:r>
              <w:t>3</w:t>
            </w:r>
          </w:p>
        </w:tc>
        <w:tc>
          <w:tcPr>
            <w:tcW w:w="570" w:type="pct"/>
            <w:vAlign w:val="center"/>
          </w:tcPr>
          <w:p>
            <w:pPr>
              <w:jc w:val="center"/>
            </w:pPr>
            <w:r>
              <w:t>5</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081103</w:t>
            </w:r>
          </w:p>
        </w:tc>
        <w:tc>
          <w:tcPr>
            <w:tcW w:w="1120" w:type="pct"/>
            <w:vAlign w:val="center"/>
          </w:tcPr>
          <w:p>
            <w:pPr>
              <w:jc w:val="center"/>
            </w:pPr>
            <w:r>
              <w:t>港口航道与海岸工程</w:t>
            </w:r>
          </w:p>
        </w:tc>
        <w:tc>
          <w:tcPr>
            <w:tcW w:w="598" w:type="pct"/>
            <w:vAlign w:val="center"/>
          </w:tcPr>
          <w:p>
            <w:pPr>
              <w:jc w:val="center"/>
            </w:pPr>
            <w:r>
              <w:t>19</w:t>
            </w:r>
          </w:p>
        </w:tc>
        <w:tc>
          <w:tcPr>
            <w:tcW w:w="577" w:type="pct"/>
            <w:vAlign w:val="center"/>
          </w:tcPr>
          <w:p>
            <w:pPr>
              <w:jc w:val="center"/>
            </w:pPr>
            <w:r>
              <w:t>16.95</w:t>
            </w:r>
          </w:p>
        </w:tc>
        <w:tc>
          <w:tcPr>
            <w:tcW w:w="730" w:type="pct"/>
            <w:vAlign w:val="center"/>
          </w:tcPr>
          <w:p>
            <w:pPr>
              <w:jc w:val="center"/>
            </w:pPr>
            <w:r>
              <w:t>5</w:t>
            </w:r>
          </w:p>
        </w:tc>
        <w:tc>
          <w:tcPr>
            <w:tcW w:w="570" w:type="pct"/>
            <w:vAlign w:val="center"/>
          </w:tcPr>
          <w:p>
            <w:pPr>
              <w:jc w:val="center"/>
            </w:pPr>
            <w:r>
              <w:t>8</w:t>
            </w:r>
          </w:p>
        </w:tc>
        <w:tc>
          <w:tcPr>
            <w:tcW w:w="768" w:type="pct"/>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081104T</w:t>
            </w:r>
          </w:p>
        </w:tc>
        <w:tc>
          <w:tcPr>
            <w:tcW w:w="1120" w:type="pct"/>
            <w:vAlign w:val="center"/>
          </w:tcPr>
          <w:p>
            <w:pPr>
              <w:jc w:val="center"/>
            </w:pPr>
            <w:r>
              <w:t>水务工程</w:t>
            </w:r>
          </w:p>
        </w:tc>
        <w:tc>
          <w:tcPr>
            <w:tcW w:w="598" w:type="pct"/>
            <w:vAlign w:val="center"/>
          </w:tcPr>
          <w:p>
            <w:pPr>
              <w:jc w:val="center"/>
            </w:pPr>
            <w:r>
              <w:t>15</w:t>
            </w:r>
          </w:p>
        </w:tc>
        <w:tc>
          <w:tcPr>
            <w:tcW w:w="577" w:type="pct"/>
            <w:vAlign w:val="center"/>
          </w:tcPr>
          <w:p>
            <w:pPr>
              <w:jc w:val="center"/>
            </w:pPr>
            <w:r>
              <w:t>20.00</w:t>
            </w:r>
          </w:p>
        </w:tc>
        <w:tc>
          <w:tcPr>
            <w:tcW w:w="730" w:type="pct"/>
            <w:vAlign w:val="center"/>
          </w:tcPr>
          <w:p>
            <w:pPr>
              <w:jc w:val="center"/>
            </w:pPr>
            <w:r>
              <w:t>1</w:t>
            </w:r>
          </w:p>
        </w:tc>
        <w:tc>
          <w:tcPr>
            <w:tcW w:w="570" w:type="pct"/>
            <w:vAlign w:val="center"/>
          </w:tcPr>
          <w:p>
            <w:pPr>
              <w:jc w:val="center"/>
            </w:pPr>
            <w:r>
              <w:t>11</w:t>
            </w:r>
          </w:p>
        </w:tc>
        <w:tc>
          <w:tcPr>
            <w:tcW w:w="768" w:type="pct"/>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081201</w:t>
            </w:r>
          </w:p>
        </w:tc>
        <w:tc>
          <w:tcPr>
            <w:tcW w:w="1120" w:type="pct"/>
            <w:vAlign w:val="center"/>
          </w:tcPr>
          <w:p>
            <w:pPr>
              <w:jc w:val="center"/>
            </w:pPr>
            <w:r>
              <w:t>测绘工程</w:t>
            </w:r>
          </w:p>
        </w:tc>
        <w:tc>
          <w:tcPr>
            <w:tcW w:w="598" w:type="pct"/>
            <w:vAlign w:val="center"/>
          </w:tcPr>
          <w:p>
            <w:pPr>
              <w:jc w:val="center"/>
            </w:pPr>
            <w:r>
              <w:t>16</w:t>
            </w:r>
          </w:p>
        </w:tc>
        <w:tc>
          <w:tcPr>
            <w:tcW w:w="577" w:type="pct"/>
            <w:vAlign w:val="center"/>
          </w:tcPr>
          <w:p>
            <w:pPr>
              <w:jc w:val="center"/>
            </w:pPr>
            <w:r>
              <w:t>17.75</w:t>
            </w:r>
          </w:p>
        </w:tc>
        <w:tc>
          <w:tcPr>
            <w:tcW w:w="730" w:type="pct"/>
            <w:vAlign w:val="center"/>
          </w:tcPr>
          <w:p>
            <w:pPr>
              <w:jc w:val="center"/>
            </w:pPr>
            <w:r>
              <w:t>1</w:t>
            </w:r>
          </w:p>
        </w:tc>
        <w:tc>
          <w:tcPr>
            <w:tcW w:w="570" w:type="pct"/>
            <w:vAlign w:val="center"/>
          </w:tcPr>
          <w:p>
            <w:pPr>
              <w:jc w:val="center"/>
            </w:pPr>
            <w:r>
              <w:t>11</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081401</w:t>
            </w:r>
          </w:p>
        </w:tc>
        <w:tc>
          <w:tcPr>
            <w:tcW w:w="1120" w:type="pct"/>
            <w:vAlign w:val="center"/>
          </w:tcPr>
          <w:p>
            <w:pPr>
              <w:jc w:val="center"/>
            </w:pPr>
            <w:r>
              <w:t>地质工程</w:t>
            </w:r>
          </w:p>
        </w:tc>
        <w:tc>
          <w:tcPr>
            <w:tcW w:w="598" w:type="pct"/>
            <w:vAlign w:val="center"/>
          </w:tcPr>
          <w:p>
            <w:pPr>
              <w:jc w:val="center"/>
            </w:pPr>
            <w:r>
              <w:t>22</w:t>
            </w:r>
          </w:p>
        </w:tc>
        <w:tc>
          <w:tcPr>
            <w:tcW w:w="577" w:type="pct"/>
            <w:vAlign w:val="center"/>
          </w:tcPr>
          <w:p>
            <w:pPr>
              <w:jc w:val="center"/>
            </w:pPr>
            <w:r>
              <w:t>12.55</w:t>
            </w:r>
          </w:p>
        </w:tc>
        <w:tc>
          <w:tcPr>
            <w:tcW w:w="730" w:type="pct"/>
            <w:vAlign w:val="center"/>
          </w:tcPr>
          <w:p>
            <w:pPr>
              <w:jc w:val="center"/>
            </w:pPr>
            <w:r>
              <w:t>7</w:t>
            </w:r>
          </w:p>
        </w:tc>
        <w:tc>
          <w:tcPr>
            <w:tcW w:w="570" w:type="pct"/>
            <w:vAlign w:val="center"/>
          </w:tcPr>
          <w:p>
            <w:pPr>
              <w:jc w:val="center"/>
            </w:pPr>
            <w:r>
              <w:t>12</w:t>
            </w:r>
          </w:p>
        </w:tc>
        <w:tc>
          <w:tcPr>
            <w:tcW w:w="768" w:type="pct"/>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081802</w:t>
            </w:r>
          </w:p>
        </w:tc>
        <w:tc>
          <w:tcPr>
            <w:tcW w:w="1120" w:type="pct"/>
            <w:vAlign w:val="center"/>
          </w:tcPr>
          <w:p>
            <w:pPr>
              <w:jc w:val="center"/>
            </w:pPr>
            <w:r>
              <w:t>交通工程</w:t>
            </w:r>
          </w:p>
        </w:tc>
        <w:tc>
          <w:tcPr>
            <w:tcW w:w="598" w:type="pct"/>
            <w:vAlign w:val="center"/>
          </w:tcPr>
          <w:p>
            <w:pPr>
              <w:jc w:val="center"/>
            </w:pPr>
            <w:r>
              <w:t>14</w:t>
            </w:r>
          </w:p>
        </w:tc>
        <w:tc>
          <w:tcPr>
            <w:tcW w:w="577" w:type="pct"/>
            <w:vAlign w:val="center"/>
          </w:tcPr>
          <w:p>
            <w:pPr>
              <w:jc w:val="center"/>
            </w:pPr>
            <w:r>
              <w:t>20.36</w:t>
            </w:r>
          </w:p>
        </w:tc>
        <w:tc>
          <w:tcPr>
            <w:tcW w:w="730" w:type="pct"/>
            <w:vAlign w:val="center"/>
          </w:tcPr>
          <w:p>
            <w:pPr>
              <w:jc w:val="center"/>
            </w:pPr>
            <w:r>
              <w:t>3</w:t>
            </w:r>
          </w:p>
        </w:tc>
        <w:tc>
          <w:tcPr>
            <w:tcW w:w="570" w:type="pct"/>
            <w:vAlign w:val="center"/>
          </w:tcPr>
          <w:p>
            <w:pPr>
              <w:jc w:val="center"/>
            </w:pPr>
            <w:r>
              <w:t>6</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082901</w:t>
            </w:r>
          </w:p>
        </w:tc>
        <w:tc>
          <w:tcPr>
            <w:tcW w:w="1120" w:type="pct"/>
            <w:vAlign w:val="center"/>
          </w:tcPr>
          <w:p>
            <w:pPr>
              <w:jc w:val="center"/>
            </w:pPr>
            <w:r>
              <w:t>安全工程</w:t>
            </w:r>
          </w:p>
        </w:tc>
        <w:tc>
          <w:tcPr>
            <w:tcW w:w="598" w:type="pct"/>
            <w:vAlign w:val="center"/>
          </w:tcPr>
          <w:p>
            <w:pPr>
              <w:jc w:val="center"/>
            </w:pPr>
            <w:r>
              <w:t>8</w:t>
            </w:r>
          </w:p>
        </w:tc>
        <w:tc>
          <w:tcPr>
            <w:tcW w:w="577" w:type="pct"/>
            <w:vAlign w:val="center"/>
          </w:tcPr>
          <w:p>
            <w:pPr>
              <w:jc w:val="center"/>
            </w:pPr>
            <w:r>
              <w:t>36.50</w:t>
            </w:r>
          </w:p>
        </w:tc>
        <w:tc>
          <w:tcPr>
            <w:tcW w:w="730" w:type="pct"/>
            <w:vAlign w:val="center"/>
          </w:tcPr>
          <w:p>
            <w:pPr>
              <w:jc w:val="center"/>
            </w:pPr>
            <w:r>
              <w:t>7</w:t>
            </w:r>
          </w:p>
        </w:tc>
        <w:tc>
          <w:tcPr>
            <w:tcW w:w="570" w:type="pct"/>
            <w:vAlign w:val="center"/>
          </w:tcPr>
          <w:p>
            <w:pPr>
              <w:jc w:val="center"/>
            </w:pPr>
            <w:r>
              <w:t>3</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090201</w:t>
            </w:r>
          </w:p>
        </w:tc>
        <w:tc>
          <w:tcPr>
            <w:tcW w:w="1120" w:type="pct"/>
            <w:vAlign w:val="center"/>
          </w:tcPr>
          <w:p>
            <w:pPr>
              <w:jc w:val="center"/>
            </w:pPr>
            <w:r>
              <w:t>农业资源与环境</w:t>
            </w:r>
          </w:p>
        </w:tc>
        <w:tc>
          <w:tcPr>
            <w:tcW w:w="598" w:type="pct"/>
            <w:vAlign w:val="center"/>
          </w:tcPr>
          <w:p>
            <w:pPr>
              <w:jc w:val="center"/>
            </w:pPr>
            <w:r>
              <w:t>5</w:t>
            </w:r>
          </w:p>
        </w:tc>
        <w:tc>
          <w:tcPr>
            <w:tcW w:w="577" w:type="pct"/>
            <w:vAlign w:val="center"/>
          </w:tcPr>
          <w:p>
            <w:pPr>
              <w:jc w:val="center"/>
            </w:pPr>
            <w:r>
              <w:t>29.80</w:t>
            </w:r>
          </w:p>
        </w:tc>
        <w:tc>
          <w:tcPr>
            <w:tcW w:w="730" w:type="pct"/>
            <w:vAlign w:val="center"/>
          </w:tcPr>
          <w:p>
            <w:pPr>
              <w:jc w:val="center"/>
            </w:pPr>
            <w:r>
              <w:t>5</w:t>
            </w:r>
          </w:p>
        </w:tc>
        <w:tc>
          <w:tcPr>
            <w:tcW w:w="570" w:type="pct"/>
            <w:vAlign w:val="center"/>
          </w:tcPr>
          <w:p>
            <w:pPr>
              <w:jc w:val="center"/>
            </w:pPr>
            <w:r>
              <w:t>1</w:t>
            </w:r>
          </w:p>
        </w:tc>
        <w:tc>
          <w:tcPr>
            <w:tcW w:w="768"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120102</w:t>
            </w:r>
          </w:p>
        </w:tc>
        <w:tc>
          <w:tcPr>
            <w:tcW w:w="1120" w:type="pct"/>
            <w:vAlign w:val="center"/>
          </w:tcPr>
          <w:p>
            <w:pPr>
              <w:jc w:val="center"/>
            </w:pPr>
            <w:r>
              <w:t>信息管理与信息系统</w:t>
            </w:r>
          </w:p>
        </w:tc>
        <w:tc>
          <w:tcPr>
            <w:tcW w:w="598" w:type="pct"/>
            <w:vAlign w:val="center"/>
          </w:tcPr>
          <w:p>
            <w:pPr>
              <w:jc w:val="center"/>
            </w:pPr>
            <w:r>
              <w:t>15</w:t>
            </w:r>
          </w:p>
        </w:tc>
        <w:tc>
          <w:tcPr>
            <w:tcW w:w="577" w:type="pct"/>
            <w:vAlign w:val="center"/>
          </w:tcPr>
          <w:p>
            <w:pPr>
              <w:jc w:val="center"/>
            </w:pPr>
            <w:r>
              <w:t>32.20</w:t>
            </w:r>
          </w:p>
        </w:tc>
        <w:tc>
          <w:tcPr>
            <w:tcW w:w="730" w:type="pct"/>
            <w:vAlign w:val="center"/>
          </w:tcPr>
          <w:p>
            <w:pPr>
              <w:jc w:val="center"/>
            </w:pPr>
            <w:r>
              <w:t>6</w:t>
            </w:r>
          </w:p>
        </w:tc>
        <w:tc>
          <w:tcPr>
            <w:tcW w:w="570" w:type="pct"/>
            <w:vAlign w:val="center"/>
          </w:tcPr>
          <w:p>
            <w:pPr>
              <w:jc w:val="center"/>
            </w:pPr>
            <w:r>
              <w:t>5</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120103</w:t>
            </w:r>
          </w:p>
        </w:tc>
        <w:tc>
          <w:tcPr>
            <w:tcW w:w="1120" w:type="pct"/>
            <w:vAlign w:val="center"/>
          </w:tcPr>
          <w:p>
            <w:pPr>
              <w:jc w:val="center"/>
            </w:pPr>
            <w:r>
              <w:t>工程管理</w:t>
            </w:r>
          </w:p>
        </w:tc>
        <w:tc>
          <w:tcPr>
            <w:tcW w:w="598" w:type="pct"/>
            <w:vAlign w:val="center"/>
          </w:tcPr>
          <w:p>
            <w:pPr>
              <w:jc w:val="center"/>
            </w:pPr>
            <w:r>
              <w:t>21</w:t>
            </w:r>
          </w:p>
        </w:tc>
        <w:tc>
          <w:tcPr>
            <w:tcW w:w="577" w:type="pct"/>
            <w:vAlign w:val="center"/>
          </w:tcPr>
          <w:p>
            <w:pPr>
              <w:jc w:val="center"/>
              <w:rPr>
                <w:rFonts w:hint="default" w:eastAsiaTheme="minorEastAsia"/>
                <w:lang w:val="en-US" w:eastAsia="zh-CN"/>
              </w:rPr>
            </w:pPr>
            <w:r>
              <w:t>3</w:t>
            </w:r>
            <w:r>
              <w:rPr>
                <w:rFonts w:hint="eastAsia"/>
                <w:lang w:val="en-US" w:eastAsia="zh-CN"/>
              </w:rPr>
              <w:t>5.14</w:t>
            </w:r>
          </w:p>
        </w:tc>
        <w:tc>
          <w:tcPr>
            <w:tcW w:w="730" w:type="pct"/>
            <w:vAlign w:val="center"/>
          </w:tcPr>
          <w:p>
            <w:pPr>
              <w:jc w:val="center"/>
            </w:pPr>
            <w:r>
              <w:t>6</w:t>
            </w:r>
          </w:p>
        </w:tc>
        <w:tc>
          <w:tcPr>
            <w:tcW w:w="570" w:type="pct"/>
            <w:vAlign w:val="center"/>
          </w:tcPr>
          <w:p>
            <w:pPr>
              <w:jc w:val="center"/>
            </w:pPr>
            <w:r>
              <w:t>9</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120105</w:t>
            </w:r>
          </w:p>
        </w:tc>
        <w:tc>
          <w:tcPr>
            <w:tcW w:w="1120" w:type="pct"/>
            <w:vAlign w:val="center"/>
          </w:tcPr>
          <w:p>
            <w:pPr>
              <w:jc w:val="center"/>
            </w:pPr>
            <w:r>
              <w:t>工程造价</w:t>
            </w:r>
          </w:p>
        </w:tc>
        <w:tc>
          <w:tcPr>
            <w:tcW w:w="598" w:type="pct"/>
            <w:vAlign w:val="center"/>
          </w:tcPr>
          <w:p>
            <w:pPr>
              <w:jc w:val="center"/>
            </w:pPr>
            <w:r>
              <w:t>9</w:t>
            </w:r>
          </w:p>
        </w:tc>
        <w:tc>
          <w:tcPr>
            <w:tcW w:w="577" w:type="pct"/>
            <w:vAlign w:val="center"/>
          </w:tcPr>
          <w:p>
            <w:pPr>
              <w:jc w:val="center"/>
              <w:rPr>
                <w:rFonts w:hint="default" w:eastAsiaTheme="minorEastAsia"/>
                <w:lang w:val="en-US" w:eastAsia="zh-CN"/>
              </w:rPr>
            </w:pPr>
            <w:r>
              <w:rPr>
                <w:rFonts w:hint="eastAsia"/>
                <w:lang w:val="en-US" w:eastAsia="zh-CN"/>
              </w:rPr>
              <w:t>36.59</w:t>
            </w:r>
          </w:p>
        </w:tc>
        <w:tc>
          <w:tcPr>
            <w:tcW w:w="730" w:type="pct"/>
            <w:vAlign w:val="center"/>
          </w:tcPr>
          <w:p>
            <w:pPr>
              <w:jc w:val="center"/>
            </w:pPr>
            <w:r>
              <w:t>2</w:t>
            </w:r>
          </w:p>
        </w:tc>
        <w:tc>
          <w:tcPr>
            <w:tcW w:w="570" w:type="pct"/>
            <w:vAlign w:val="center"/>
          </w:tcPr>
          <w:p>
            <w:pPr>
              <w:jc w:val="center"/>
            </w:pPr>
            <w:r>
              <w:t>6</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120203K</w:t>
            </w:r>
          </w:p>
        </w:tc>
        <w:tc>
          <w:tcPr>
            <w:tcW w:w="1120" w:type="pct"/>
            <w:vAlign w:val="center"/>
          </w:tcPr>
          <w:p>
            <w:pPr>
              <w:jc w:val="center"/>
            </w:pPr>
            <w:r>
              <w:t>会计学</w:t>
            </w:r>
          </w:p>
        </w:tc>
        <w:tc>
          <w:tcPr>
            <w:tcW w:w="598" w:type="pct"/>
            <w:vAlign w:val="center"/>
          </w:tcPr>
          <w:p>
            <w:pPr>
              <w:jc w:val="center"/>
            </w:pPr>
            <w:r>
              <w:t>16</w:t>
            </w:r>
          </w:p>
        </w:tc>
        <w:tc>
          <w:tcPr>
            <w:tcW w:w="577" w:type="pct"/>
            <w:vAlign w:val="center"/>
          </w:tcPr>
          <w:p>
            <w:pPr>
              <w:jc w:val="center"/>
            </w:pPr>
            <w:r>
              <w:rPr>
                <w:rFonts w:hint="eastAsia"/>
                <w:lang w:val="en-US" w:eastAsia="zh-CN"/>
              </w:rPr>
              <w:t>35</w:t>
            </w:r>
            <w:r>
              <w:t>.75</w:t>
            </w:r>
          </w:p>
        </w:tc>
        <w:tc>
          <w:tcPr>
            <w:tcW w:w="730" w:type="pct"/>
            <w:vAlign w:val="center"/>
          </w:tcPr>
          <w:p>
            <w:pPr>
              <w:jc w:val="center"/>
            </w:pPr>
            <w:r>
              <w:t>3</w:t>
            </w:r>
          </w:p>
        </w:tc>
        <w:tc>
          <w:tcPr>
            <w:tcW w:w="570" w:type="pct"/>
            <w:vAlign w:val="center"/>
          </w:tcPr>
          <w:p>
            <w:pPr>
              <w:jc w:val="center"/>
            </w:pPr>
            <w:r>
              <w:t>2</w:t>
            </w:r>
          </w:p>
        </w:tc>
        <w:tc>
          <w:tcPr>
            <w:tcW w:w="768" w:type="pct"/>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120204</w:t>
            </w:r>
          </w:p>
        </w:tc>
        <w:tc>
          <w:tcPr>
            <w:tcW w:w="1120" w:type="pct"/>
            <w:vAlign w:val="center"/>
          </w:tcPr>
          <w:p>
            <w:pPr>
              <w:jc w:val="center"/>
            </w:pPr>
            <w:r>
              <w:t>财务管理</w:t>
            </w:r>
          </w:p>
        </w:tc>
        <w:tc>
          <w:tcPr>
            <w:tcW w:w="598" w:type="pct"/>
            <w:vAlign w:val="center"/>
          </w:tcPr>
          <w:p>
            <w:pPr>
              <w:jc w:val="center"/>
            </w:pPr>
            <w:r>
              <w:t>20</w:t>
            </w:r>
          </w:p>
        </w:tc>
        <w:tc>
          <w:tcPr>
            <w:tcW w:w="577" w:type="pct"/>
            <w:vAlign w:val="center"/>
          </w:tcPr>
          <w:p>
            <w:pPr>
              <w:jc w:val="center"/>
            </w:pPr>
            <w:r>
              <w:t>3</w:t>
            </w:r>
            <w:r>
              <w:rPr>
                <w:rFonts w:hint="eastAsia"/>
                <w:lang w:val="en-US" w:eastAsia="zh-CN"/>
              </w:rPr>
              <w:t>5</w:t>
            </w:r>
            <w:r>
              <w:t>.50</w:t>
            </w:r>
          </w:p>
        </w:tc>
        <w:tc>
          <w:tcPr>
            <w:tcW w:w="730" w:type="pct"/>
            <w:vAlign w:val="center"/>
          </w:tcPr>
          <w:p>
            <w:pPr>
              <w:jc w:val="center"/>
            </w:pPr>
            <w:r>
              <w:t>3</w:t>
            </w:r>
          </w:p>
        </w:tc>
        <w:tc>
          <w:tcPr>
            <w:tcW w:w="570" w:type="pct"/>
            <w:vAlign w:val="center"/>
          </w:tcPr>
          <w:p>
            <w:pPr>
              <w:jc w:val="center"/>
            </w:pPr>
            <w:r>
              <w:t>4</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120206</w:t>
            </w:r>
          </w:p>
        </w:tc>
        <w:tc>
          <w:tcPr>
            <w:tcW w:w="1120" w:type="pct"/>
            <w:vAlign w:val="center"/>
          </w:tcPr>
          <w:p>
            <w:pPr>
              <w:jc w:val="center"/>
            </w:pPr>
            <w:r>
              <w:t>人力资源管理</w:t>
            </w:r>
          </w:p>
        </w:tc>
        <w:tc>
          <w:tcPr>
            <w:tcW w:w="598" w:type="pct"/>
            <w:vAlign w:val="center"/>
          </w:tcPr>
          <w:p>
            <w:pPr>
              <w:jc w:val="center"/>
            </w:pPr>
            <w:r>
              <w:t>19</w:t>
            </w:r>
          </w:p>
        </w:tc>
        <w:tc>
          <w:tcPr>
            <w:tcW w:w="577" w:type="pct"/>
            <w:vAlign w:val="center"/>
          </w:tcPr>
          <w:p>
            <w:pPr>
              <w:jc w:val="center"/>
            </w:pPr>
            <w:r>
              <w:t>25.00</w:t>
            </w:r>
          </w:p>
        </w:tc>
        <w:tc>
          <w:tcPr>
            <w:tcW w:w="730" w:type="pct"/>
            <w:vAlign w:val="center"/>
          </w:tcPr>
          <w:p>
            <w:pPr>
              <w:jc w:val="center"/>
            </w:pPr>
            <w:r>
              <w:t>3</w:t>
            </w:r>
          </w:p>
        </w:tc>
        <w:tc>
          <w:tcPr>
            <w:tcW w:w="570" w:type="pct"/>
            <w:vAlign w:val="center"/>
          </w:tcPr>
          <w:p>
            <w:pPr>
              <w:jc w:val="center"/>
            </w:pPr>
            <w:r>
              <w:t>8</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120410T</w:t>
            </w:r>
          </w:p>
        </w:tc>
        <w:tc>
          <w:tcPr>
            <w:tcW w:w="1120" w:type="pct"/>
            <w:vAlign w:val="center"/>
          </w:tcPr>
          <w:p>
            <w:pPr>
              <w:jc w:val="center"/>
            </w:pPr>
            <w:r>
              <w:t>健康服务与管理</w:t>
            </w:r>
          </w:p>
        </w:tc>
        <w:tc>
          <w:tcPr>
            <w:tcW w:w="598" w:type="pct"/>
            <w:vAlign w:val="center"/>
          </w:tcPr>
          <w:p>
            <w:pPr>
              <w:jc w:val="center"/>
            </w:pPr>
            <w:r>
              <w:t>0</w:t>
            </w:r>
          </w:p>
        </w:tc>
        <w:tc>
          <w:tcPr>
            <w:tcW w:w="577" w:type="pct"/>
            <w:vAlign w:val="center"/>
          </w:tcPr>
          <w:p>
            <w:pPr>
              <w:jc w:val="center"/>
            </w:pPr>
            <w:r>
              <w:t>--</w:t>
            </w:r>
          </w:p>
        </w:tc>
        <w:tc>
          <w:tcPr>
            <w:tcW w:w="730" w:type="pct"/>
            <w:vAlign w:val="center"/>
          </w:tcPr>
          <w:p>
            <w:pPr>
              <w:jc w:val="center"/>
            </w:pPr>
            <w:r>
              <w:t>0</w:t>
            </w:r>
          </w:p>
        </w:tc>
        <w:tc>
          <w:tcPr>
            <w:tcW w:w="570" w:type="pct"/>
            <w:vAlign w:val="center"/>
          </w:tcPr>
          <w:p>
            <w:pPr>
              <w:jc w:val="center"/>
            </w:pPr>
            <w:r>
              <w:t>0</w:t>
            </w:r>
          </w:p>
        </w:tc>
        <w:tc>
          <w:tcPr>
            <w:tcW w:w="768" w:type="pct"/>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120902</w:t>
            </w:r>
          </w:p>
        </w:tc>
        <w:tc>
          <w:tcPr>
            <w:tcW w:w="1120" w:type="pct"/>
            <w:vAlign w:val="center"/>
          </w:tcPr>
          <w:p>
            <w:pPr>
              <w:jc w:val="center"/>
            </w:pPr>
            <w:r>
              <w:t>酒店管理</w:t>
            </w:r>
          </w:p>
        </w:tc>
        <w:tc>
          <w:tcPr>
            <w:tcW w:w="598" w:type="pct"/>
            <w:vAlign w:val="center"/>
          </w:tcPr>
          <w:p>
            <w:pPr>
              <w:jc w:val="center"/>
            </w:pPr>
            <w:r>
              <w:t>13</w:t>
            </w:r>
          </w:p>
        </w:tc>
        <w:tc>
          <w:tcPr>
            <w:tcW w:w="577" w:type="pct"/>
            <w:vAlign w:val="center"/>
          </w:tcPr>
          <w:p>
            <w:pPr>
              <w:jc w:val="center"/>
            </w:pPr>
            <w:r>
              <w:t>27.85</w:t>
            </w:r>
          </w:p>
        </w:tc>
        <w:tc>
          <w:tcPr>
            <w:tcW w:w="730" w:type="pct"/>
            <w:vAlign w:val="center"/>
          </w:tcPr>
          <w:p>
            <w:pPr>
              <w:jc w:val="center"/>
            </w:pPr>
            <w:r>
              <w:t>6</w:t>
            </w:r>
          </w:p>
        </w:tc>
        <w:tc>
          <w:tcPr>
            <w:tcW w:w="570" w:type="pct"/>
            <w:vAlign w:val="center"/>
          </w:tcPr>
          <w:p>
            <w:pPr>
              <w:jc w:val="center"/>
            </w:pPr>
            <w:r>
              <w:t>5</w:t>
            </w:r>
          </w:p>
        </w:tc>
        <w:tc>
          <w:tcPr>
            <w:tcW w:w="768" w:type="pct"/>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130503</w:t>
            </w:r>
          </w:p>
        </w:tc>
        <w:tc>
          <w:tcPr>
            <w:tcW w:w="1120" w:type="pct"/>
            <w:vAlign w:val="center"/>
          </w:tcPr>
          <w:p>
            <w:pPr>
              <w:jc w:val="center"/>
            </w:pPr>
            <w:r>
              <w:t>环境设计</w:t>
            </w:r>
          </w:p>
        </w:tc>
        <w:tc>
          <w:tcPr>
            <w:tcW w:w="598" w:type="pct"/>
            <w:vAlign w:val="center"/>
          </w:tcPr>
          <w:p>
            <w:pPr>
              <w:jc w:val="center"/>
            </w:pPr>
            <w:r>
              <w:t>23</w:t>
            </w:r>
          </w:p>
        </w:tc>
        <w:tc>
          <w:tcPr>
            <w:tcW w:w="577" w:type="pct"/>
            <w:vAlign w:val="center"/>
          </w:tcPr>
          <w:p>
            <w:pPr>
              <w:jc w:val="center"/>
            </w:pPr>
            <w:r>
              <w:t>17.39</w:t>
            </w:r>
          </w:p>
        </w:tc>
        <w:tc>
          <w:tcPr>
            <w:tcW w:w="730" w:type="pct"/>
            <w:vAlign w:val="center"/>
          </w:tcPr>
          <w:p>
            <w:pPr>
              <w:jc w:val="center"/>
            </w:pPr>
            <w:r>
              <w:t>10</w:t>
            </w:r>
          </w:p>
        </w:tc>
        <w:tc>
          <w:tcPr>
            <w:tcW w:w="570" w:type="pct"/>
            <w:vAlign w:val="center"/>
          </w:tcPr>
          <w:p>
            <w:pPr>
              <w:jc w:val="center"/>
            </w:pPr>
            <w:r>
              <w:t>9</w:t>
            </w:r>
          </w:p>
        </w:tc>
        <w:tc>
          <w:tcPr>
            <w:tcW w:w="768" w:type="pct"/>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5" w:type="pct"/>
            <w:vAlign w:val="center"/>
          </w:tcPr>
          <w:p>
            <w:pPr>
              <w:jc w:val="center"/>
            </w:pPr>
            <w:r>
              <w:t>130508</w:t>
            </w:r>
          </w:p>
        </w:tc>
        <w:tc>
          <w:tcPr>
            <w:tcW w:w="1120" w:type="pct"/>
            <w:vAlign w:val="center"/>
          </w:tcPr>
          <w:p>
            <w:pPr>
              <w:jc w:val="center"/>
            </w:pPr>
            <w:r>
              <w:t>数字媒体艺术</w:t>
            </w:r>
          </w:p>
        </w:tc>
        <w:tc>
          <w:tcPr>
            <w:tcW w:w="598" w:type="pct"/>
            <w:vAlign w:val="center"/>
          </w:tcPr>
          <w:p>
            <w:pPr>
              <w:jc w:val="center"/>
            </w:pPr>
            <w:r>
              <w:t>16</w:t>
            </w:r>
          </w:p>
        </w:tc>
        <w:tc>
          <w:tcPr>
            <w:tcW w:w="577" w:type="pct"/>
            <w:vAlign w:val="center"/>
          </w:tcPr>
          <w:p>
            <w:pPr>
              <w:jc w:val="center"/>
            </w:pPr>
            <w:r>
              <w:t>22.63</w:t>
            </w:r>
          </w:p>
        </w:tc>
        <w:tc>
          <w:tcPr>
            <w:tcW w:w="730" w:type="pct"/>
            <w:vAlign w:val="center"/>
          </w:tcPr>
          <w:p>
            <w:pPr>
              <w:jc w:val="center"/>
            </w:pPr>
            <w:r>
              <w:t>6</w:t>
            </w:r>
          </w:p>
        </w:tc>
        <w:tc>
          <w:tcPr>
            <w:tcW w:w="570" w:type="pct"/>
            <w:vAlign w:val="center"/>
          </w:tcPr>
          <w:p>
            <w:pPr>
              <w:jc w:val="center"/>
            </w:pPr>
            <w:r>
              <w:t>5</w:t>
            </w:r>
          </w:p>
        </w:tc>
        <w:tc>
          <w:tcPr>
            <w:tcW w:w="768" w:type="pct"/>
            <w:vAlign w:val="center"/>
          </w:tcPr>
          <w:p>
            <w:pPr>
              <w:jc w:val="center"/>
            </w:pPr>
            <w:r>
              <w:t>2</w:t>
            </w:r>
          </w:p>
        </w:tc>
      </w:tr>
    </w:tbl>
    <w:p>
      <w:pPr>
        <w:jc w:val="left"/>
      </w:pPr>
    </w:p>
    <w:p>
      <w:pPr>
        <w:jc w:val="center"/>
        <w:rPr>
          <w:rFonts w:ascii="宋体" w:hAnsi="宋体" w:eastAsia="宋体"/>
          <w:sz w:val="24"/>
          <w:szCs w:val="24"/>
        </w:rPr>
      </w:pPr>
      <w:r>
        <w:rPr>
          <w:rFonts w:hint="eastAsia" w:ascii="宋体" w:hAnsi="宋体" w:eastAsia="宋体"/>
          <w:sz w:val="24"/>
          <w:szCs w:val="24"/>
        </w:rPr>
        <w:t>附表3 分专业专任教师职称、学历结构</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586"/>
        <w:gridCol w:w="1245"/>
        <w:gridCol w:w="600"/>
        <w:gridCol w:w="840"/>
        <w:gridCol w:w="600"/>
        <w:gridCol w:w="554"/>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15" w:type="pct"/>
            <w:vMerge w:val="restart"/>
            <w:vAlign w:val="center"/>
          </w:tcPr>
          <w:p>
            <w:pPr>
              <w:jc w:val="center"/>
            </w:pPr>
            <w:r>
              <w:rPr>
                <w:rFonts w:hint="eastAsia" w:ascii="宋体" w:hAnsi="宋体" w:eastAsia="宋体"/>
                <w:szCs w:val="21"/>
              </w:rPr>
              <w:t>专业代码</w:t>
            </w:r>
          </w:p>
        </w:tc>
        <w:tc>
          <w:tcPr>
            <w:tcW w:w="686" w:type="pct"/>
            <w:vMerge w:val="restart"/>
            <w:vAlign w:val="center"/>
          </w:tcPr>
          <w:p>
            <w:pPr>
              <w:jc w:val="center"/>
            </w:pPr>
            <w:r>
              <w:rPr>
                <w:rFonts w:hint="eastAsia" w:ascii="宋体" w:hAnsi="宋体" w:eastAsia="宋体"/>
                <w:szCs w:val="21"/>
              </w:rPr>
              <w:t>专业名称</w:t>
            </w:r>
          </w:p>
        </w:tc>
        <w:tc>
          <w:tcPr>
            <w:tcW w:w="545" w:type="pct"/>
            <w:vMerge w:val="restart"/>
            <w:vAlign w:val="center"/>
          </w:tcPr>
          <w:p>
            <w:pPr>
              <w:jc w:val="center"/>
            </w:pPr>
            <w:r>
              <w:rPr>
                <w:rFonts w:hint="eastAsia" w:ascii="宋体" w:hAnsi="宋体" w:eastAsia="宋体"/>
                <w:szCs w:val="21"/>
              </w:rPr>
              <w:t>专任教师总数</w:t>
            </w:r>
          </w:p>
        </w:tc>
        <w:tc>
          <w:tcPr>
            <w:tcW w:w="1918" w:type="pct"/>
            <w:gridSpan w:val="4"/>
            <w:vAlign w:val="center"/>
          </w:tcPr>
          <w:p>
            <w:pPr>
              <w:jc w:val="center"/>
            </w:pPr>
            <w:r>
              <w:rPr>
                <w:rFonts w:hint="eastAsia" w:ascii="宋体" w:hAnsi="宋体" w:eastAsia="宋体"/>
                <w:szCs w:val="21"/>
              </w:rPr>
              <w:t>职称结构</w:t>
            </w:r>
          </w:p>
        </w:tc>
        <w:tc>
          <w:tcPr>
            <w:tcW w:w="1133" w:type="pct"/>
            <w:gridSpan w:val="3"/>
            <w:vAlign w:val="center"/>
          </w:tcPr>
          <w:p>
            <w:pPr>
              <w:jc w:val="center"/>
            </w:pPr>
            <w:r>
              <w:rPr>
                <w:rFonts w:hint="eastAsia" w:ascii="宋体" w:hAnsi="宋体" w:eastAsia="宋体"/>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15" w:type="pct"/>
            <w:vMerge w:val="continue"/>
            <w:vAlign w:val="center"/>
          </w:tcPr>
          <w:p>
            <w:pPr>
              <w:jc w:val="center"/>
            </w:pPr>
          </w:p>
        </w:tc>
        <w:tc>
          <w:tcPr>
            <w:tcW w:w="686" w:type="pct"/>
            <w:vMerge w:val="continue"/>
            <w:vAlign w:val="center"/>
          </w:tcPr>
          <w:p>
            <w:pPr>
              <w:jc w:val="center"/>
            </w:pPr>
          </w:p>
        </w:tc>
        <w:tc>
          <w:tcPr>
            <w:tcW w:w="545" w:type="pct"/>
            <w:vMerge w:val="continue"/>
            <w:vAlign w:val="center"/>
          </w:tcPr>
          <w:p>
            <w:pPr>
              <w:jc w:val="center"/>
            </w:pPr>
          </w:p>
        </w:tc>
        <w:tc>
          <w:tcPr>
            <w:tcW w:w="1073" w:type="pct"/>
            <w:gridSpan w:val="2"/>
            <w:vAlign w:val="center"/>
          </w:tcPr>
          <w:p>
            <w:pPr>
              <w:jc w:val="center"/>
            </w:pPr>
            <w:r>
              <w:rPr>
                <w:rFonts w:hint="eastAsia" w:ascii="宋体" w:hAnsi="宋体" w:eastAsia="宋体"/>
                <w:szCs w:val="21"/>
              </w:rPr>
              <w:t>教授</w:t>
            </w:r>
          </w:p>
        </w:tc>
        <w:tc>
          <w:tcPr>
            <w:tcW w:w="352" w:type="pct"/>
            <w:vMerge w:val="restart"/>
            <w:vAlign w:val="center"/>
          </w:tcPr>
          <w:p>
            <w:pPr>
              <w:jc w:val="center"/>
            </w:pPr>
            <w:r>
              <w:rPr>
                <w:rFonts w:hint="eastAsia" w:ascii="宋体" w:hAnsi="宋体" w:eastAsia="宋体"/>
                <w:szCs w:val="21"/>
              </w:rPr>
              <w:t>副教授</w:t>
            </w:r>
          </w:p>
        </w:tc>
        <w:tc>
          <w:tcPr>
            <w:tcW w:w="492" w:type="pct"/>
            <w:vMerge w:val="restart"/>
            <w:vAlign w:val="center"/>
          </w:tcPr>
          <w:p>
            <w:pPr>
              <w:jc w:val="center"/>
            </w:pPr>
            <w:r>
              <w:rPr>
                <w:rFonts w:hint="eastAsia" w:ascii="宋体" w:hAnsi="宋体" w:eastAsia="宋体"/>
                <w:szCs w:val="21"/>
              </w:rPr>
              <w:t>中级及以下</w:t>
            </w:r>
          </w:p>
        </w:tc>
        <w:tc>
          <w:tcPr>
            <w:tcW w:w="352" w:type="pct"/>
            <w:vMerge w:val="restart"/>
            <w:vAlign w:val="center"/>
          </w:tcPr>
          <w:p>
            <w:pPr>
              <w:jc w:val="center"/>
            </w:pPr>
            <w:r>
              <w:rPr>
                <w:rFonts w:hint="eastAsia" w:ascii="宋体" w:hAnsi="宋体" w:eastAsia="宋体"/>
                <w:szCs w:val="21"/>
              </w:rPr>
              <w:t>博士</w:t>
            </w:r>
          </w:p>
        </w:tc>
        <w:tc>
          <w:tcPr>
            <w:tcW w:w="325" w:type="pct"/>
            <w:vMerge w:val="restart"/>
            <w:vAlign w:val="center"/>
          </w:tcPr>
          <w:p>
            <w:pPr>
              <w:jc w:val="center"/>
            </w:pPr>
            <w:r>
              <w:rPr>
                <w:rFonts w:hint="eastAsia" w:ascii="宋体" w:hAnsi="宋体" w:eastAsia="宋体"/>
                <w:szCs w:val="21"/>
              </w:rPr>
              <w:t>硕士</w:t>
            </w:r>
          </w:p>
        </w:tc>
        <w:tc>
          <w:tcPr>
            <w:tcW w:w="455" w:type="pct"/>
            <w:vMerge w:val="restart"/>
            <w:vAlign w:val="center"/>
          </w:tcPr>
          <w:p>
            <w:pPr>
              <w:jc w:val="center"/>
            </w:pPr>
            <w:r>
              <w:rPr>
                <w:rFonts w:hint="eastAsia" w:ascii="宋体" w:hAnsi="宋体" w:eastAsia="宋体"/>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15" w:type="pct"/>
            <w:vMerge w:val="continue"/>
            <w:vAlign w:val="center"/>
          </w:tcPr>
          <w:p>
            <w:pPr>
              <w:jc w:val="center"/>
            </w:pPr>
          </w:p>
        </w:tc>
        <w:tc>
          <w:tcPr>
            <w:tcW w:w="686" w:type="pct"/>
            <w:vMerge w:val="continue"/>
            <w:vAlign w:val="center"/>
          </w:tcPr>
          <w:p>
            <w:pPr>
              <w:jc w:val="center"/>
            </w:pPr>
          </w:p>
        </w:tc>
        <w:tc>
          <w:tcPr>
            <w:tcW w:w="545" w:type="pct"/>
            <w:vMerge w:val="continue"/>
            <w:vAlign w:val="center"/>
          </w:tcPr>
          <w:p>
            <w:pPr>
              <w:jc w:val="center"/>
            </w:pPr>
          </w:p>
        </w:tc>
        <w:tc>
          <w:tcPr>
            <w:tcW w:w="343" w:type="pct"/>
            <w:vAlign w:val="center"/>
          </w:tcPr>
          <w:p>
            <w:pPr>
              <w:jc w:val="center"/>
            </w:pPr>
            <w:r>
              <w:rPr>
                <w:rFonts w:hint="eastAsia" w:ascii="宋体" w:hAnsi="宋体" w:eastAsia="宋体"/>
                <w:szCs w:val="21"/>
              </w:rPr>
              <w:t>数量</w:t>
            </w:r>
          </w:p>
        </w:tc>
        <w:tc>
          <w:tcPr>
            <w:tcW w:w="730" w:type="pct"/>
            <w:vAlign w:val="center"/>
          </w:tcPr>
          <w:p>
            <w:pPr>
              <w:jc w:val="center"/>
            </w:pPr>
            <w:r>
              <w:rPr>
                <w:rFonts w:hint="eastAsia" w:ascii="宋体" w:hAnsi="宋体" w:eastAsia="宋体"/>
                <w:szCs w:val="21"/>
              </w:rPr>
              <w:t>授课教授比例（%）</w:t>
            </w:r>
          </w:p>
        </w:tc>
        <w:tc>
          <w:tcPr>
            <w:tcW w:w="352" w:type="pct"/>
            <w:vMerge w:val="continue"/>
            <w:vAlign w:val="center"/>
          </w:tcPr>
          <w:p>
            <w:pPr>
              <w:jc w:val="center"/>
              <w:rPr>
                <w:rFonts w:ascii="宋体" w:hAnsi="宋体" w:eastAsia="宋体"/>
                <w:szCs w:val="21"/>
              </w:rPr>
            </w:pPr>
          </w:p>
        </w:tc>
        <w:tc>
          <w:tcPr>
            <w:tcW w:w="492" w:type="pct"/>
            <w:vMerge w:val="continue"/>
            <w:vAlign w:val="center"/>
          </w:tcPr>
          <w:p>
            <w:pPr>
              <w:jc w:val="center"/>
            </w:pPr>
          </w:p>
        </w:tc>
        <w:tc>
          <w:tcPr>
            <w:tcW w:w="352" w:type="pct"/>
            <w:vMerge w:val="continue"/>
            <w:vAlign w:val="center"/>
          </w:tcPr>
          <w:p>
            <w:pPr>
              <w:jc w:val="center"/>
            </w:pPr>
          </w:p>
        </w:tc>
        <w:tc>
          <w:tcPr>
            <w:tcW w:w="325" w:type="pct"/>
            <w:vMerge w:val="continue"/>
            <w:vAlign w:val="center"/>
          </w:tcPr>
          <w:p>
            <w:pPr>
              <w:jc w:val="center"/>
            </w:pPr>
          </w:p>
        </w:tc>
        <w:tc>
          <w:tcPr>
            <w:tcW w:w="455" w:type="pct"/>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020401</w:t>
            </w:r>
          </w:p>
        </w:tc>
        <w:tc>
          <w:tcPr>
            <w:tcW w:w="1170" w:type="dxa"/>
            <w:vAlign w:val="center"/>
          </w:tcPr>
          <w:p>
            <w:pPr>
              <w:jc w:val="center"/>
            </w:pPr>
            <w:r>
              <w:t>国际经济与贸易</w:t>
            </w:r>
          </w:p>
        </w:tc>
        <w:tc>
          <w:tcPr>
            <w:tcW w:w="930" w:type="dxa"/>
            <w:vAlign w:val="center"/>
          </w:tcPr>
          <w:p>
            <w:pPr>
              <w:jc w:val="center"/>
            </w:pPr>
            <w:r>
              <w:t>25</w:t>
            </w:r>
          </w:p>
        </w:tc>
        <w:tc>
          <w:tcPr>
            <w:tcW w:w="585" w:type="dxa"/>
            <w:vAlign w:val="center"/>
          </w:tcPr>
          <w:p>
            <w:pPr>
              <w:jc w:val="center"/>
            </w:pPr>
            <w:r>
              <w:t>5</w:t>
            </w:r>
          </w:p>
        </w:tc>
        <w:tc>
          <w:tcPr>
            <w:tcW w:w="1245" w:type="dxa"/>
            <w:vAlign w:val="center"/>
          </w:tcPr>
          <w:p>
            <w:pPr>
              <w:jc w:val="center"/>
            </w:pPr>
            <w:r>
              <w:t>20.00</w:t>
            </w:r>
          </w:p>
        </w:tc>
        <w:tc>
          <w:tcPr>
            <w:tcW w:w="600" w:type="dxa"/>
            <w:vAlign w:val="center"/>
          </w:tcPr>
          <w:p>
            <w:pPr>
              <w:jc w:val="center"/>
            </w:pPr>
            <w:r>
              <w:t>6</w:t>
            </w:r>
          </w:p>
        </w:tc>
        <w:tc>
          <w:tcPr>
            <w:tcW w:w="840" w:type="dxa"/>
            <w:vAlign w:val="center"/>
          </w:tcPr>
          <w:p>
            <w:pPr>
              <w:jc w:val="center"/>
            </w:pPr>
            <w:r>
              <w:t>13</w:t>
            </w:r>
          </w:p>
        </w:tc>
        <w:tc>
          <w:tcPr>
            <w:tcW w:w="600" w:type="dxa"/>
            <w:vAlign w:val="center"/>
          </w:tcPr>
          <w:p>
            <w:pPr>
              <w:jc w:val="center"/>
            </w:pPr>
            <w:r>
              <w:t>7</w:t>
            </w:r>
          </w:p>
        </w:tc>
        <w:tc>
          <w:tcPr>
            <w:tcW w:w="555" w:type="dxa"/>
            <w:vAlign w:val="center"/>
          </w:tcPr>
          <w:p>
            <w:pPr>
              <w:jc w:val="center"/>
            </w:pPr>
            <w:r>
              <w:t>12</w:t>
            </w:r>
          </w:p>
        </w:tc>
        <w:tc>
          <w:tcPr>
            <w:tcW w:w="777"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080201</w:t>
            </w:r>
          </w:p>
        </w:tc>
        <w:tc>
          <w:tcPr>
            <w:tcW w:w="1170" w:type="dxa"/>
            <w:vAlign w:val="center"/>
          </w:tcPr>
          <w:p>
            <w:pPr>
              <w:jc w:val="center"/>
            </w:pPr>
            <w:r>
              <w:t>机械工程</w:t>
            </w:r>
          </w:p>
        </w:tc>
        <w:tc>
          <w:tcPr>
            <w:tcW w:w="930" w:type="dxa"/>
            <w:vAlign w:val="center"/>
          </w:tcPr>
          <w:p>
            <w:pPr>
              <w:jc w:val="center"/>
            </w:pPr>
            <w:r>
              <w:t>26</w:t>
            </w:r>
          </w:p>
        </w:tc>
        <w:tc>
          <w:tcPr>
            <w:tcW w:w="585" w:type="dxa"/>
            <w:vAlign w:val="center"/>
          </w:tcPr>
          <w:p>
            <w:pPr>
              <w:jc w:val="center"/>
            </w:pPr>
            <w:r>
              <w:t>7</w:t>
            </w:r>
          </w:p>
        </w:tc>
        <w:tc>
          <w:tcPr>
            <w:tcW w:w="1245" w:type="dxa"/>
            <w:vAlign w:val="center"/>
          </w:tcPr>
          <w:p>
            <w:pPr>
              <w:jc w:val="center"/>
            </w:pPr>
            <w:r>
              <w:t>0.00</w:t>
            </w:r>
          </w:p>
        </w:tc>
        <w:tc>
          <w:tcPr>
            <w:tcW w:w="600" w:type="dxa"/>
            <w:vAlign w:val="center"/>
          </w:tcPr>
          <w:p>
            <w:pPr>
              <w:jc w:val="center"/>
            </w:pPr>
            <w:r>
              <w:t>8</w:t>
            </w:r>
          </w:p>
        </w:tc>
        <w:tc>
          <w:tcPr>
            <w:tcW w:w="840" w:type="dxa"/>
            <w:vAlign w:val="center"/>
          </w:tcPr>
          <w:p>
            <w:pPr>
              <w:jc w:val="center"/>
            </w:pPr>
            <w:r>
              <w:t>7</w:t>
            </w:r>
          </w:p>
        </w:tc>
        <w:tc>
          <w:tcPr>
            <w:tcW w:w="600" w:type="dxa"/>
            <w:vAlign w:val="center"/>
          </w:tcPr>
          <w:p>
            <w:pPr>
              <w:jc w:val="center"/>
            </w:pPr>
            <w:r>
              <w:t>8</w:t>
            </w:r>
          </w:p>
        </w:tc>
        <w:tc>
          <w:tcPr>
            <w:tcW w:w="555" w:type="dxa"/>
            <w:vAlign w:val="center"/>
          </w:tcPr>
          <w:p>
            <w:pPr>
              <w:jc w:val="center"/>
            </w:pPr>
            <w:r>
              <w:t>13</w:t>
            </w:r>
          </w:p>
        </w:tc>
        <w:tc>
          <w:tcPr>
            <w:tcW w:w="777"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080207</w:t>
            </w:r>
          </w:p>
        </w:tc>
        <w:tc>
          <w:tcPr>
            <w:tcW w:w="1170" w:type="dxa"/>
            <w:vAlign w:val="center"/>
          </w:tcPr>
          <w:p>
            <w:pPr>
              <w:jc w:val="center"/>
            </w:pPr>
            <w:r>
              <w:t>车辆工程</w:t>
            </w:r>
          </w:p>
        </w:tc>
        <w:tc>
          <w:tcPr>
            <w:tcW w:w="930" w:type="dxa"/>
            <w:vAlign w:val="center"/>
          </w:tcPr>
          <w:p>
            <w:pPr>
              <w:jc w:val="center"/>
            </w:pPr>
            <w:r>
              <w:t>23</w:t>
            </w:r>
          </w:p>
        </w:tc>
        <w:tc>
          <w:tcPr>
            <w:tcW w:w="585" w:type="dxa"/>
            <w:vAlign w:val="center"/>
          </w:tcPr>
          <w:p>
            <w:pPr>
              <w:jc w:val="center"/>
            </w:pPr>
            <w:r>
              <w:t>8</w:t>
            </w:r>
          </w:p>
        </w:tc>
        <w:tc>
          <w:tcPr>
            <w:tcW w:w="1245" w:type="dxa"/>
            <w:vAlign w:val="center"/>
          </w:tcPr>
          <w:p>
            <w:pPr>
              <w:jc w:val="center"/>
            </w:pPr>
            <w:r>
              <w:t>0.00</w:t>
            </w:r>
          </w:p>
        </w:tc>
        <w:tc>
          <w:tcPr>
            <w:tcW w:w="600" w:type="dxa"/>
            <w:vAlign w:val="center"/>
          </w:tcPr>
          <w:p>
            <w:pPr>
              <w:jc w:val="center"/>
            </w:pPr>
            <w:r>
              <w:t>2</w:t>
            </w:r>
          </w:p>
        </w:tc>
        <w:tc>
          <w:tcPr>
            <w:tcW w:w="840" w:type="dxa"/>
            <w:vAlign w:val="center"/>
          </w:tcPr>
          <w:p>
            <w:pPr>
              <w:jc w:val="center"/>
            </w:pPr>
            <w:r>
              <w:t>12</w:t>
            </w:r>
          </w:p>
        </w:tc>
        <w:tc>
          <w:tcPr>
            <w:tcW w:w="600" w:type="dxa"/>
            <w:vAlign w:val="center"/>
          </w:tcPr>
          <w:p>
            <w:pPr>
              <w:jc w:val="center"/>
            </w:pPr>
            <w:r>
              <w:t>5</w:t>
            </w:r>
          </w:p>
        </w:tc>
        <w:tc>
          <w:tcPr>
            <w:tcW w:w="555" w:type="dxa"/>
            <w:vAlign w:val="center"/>
          </w:tcPr>
          <w:p>
            <w:pPr>
              <w:jc w:val="center"/>
            </w:pPr>
            <w:r>
              <w:t>16</w:t>
            </w:r>
          </w:p>
        </w:tc>
        <w:tc>
          <w:tcPr>
            <w:tcW w:w="777"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080208</w:t>
            </w:r>
          </w:p>
        </w:tc>
        <w:tc>
          <w:tcPr>
            <w:tcW w:w="1170" w:type="dxa"/>
            <w:vAlign w:val="center"/>
          </w:tcPr>
          <w:p>
            <w:pPr>
              <w:jc w:val="center"/>
            </w:pPr>
            <w:r>
              <w:t>汽车服务工程</w:t>
            </w:r>
          </w:p>
        </w:tc>
        <w:tc>
          <w:tcPr>
            <w:tcW w:w="930" w:type="dxa"/>
            <w:vAlign w:val="center"/>
          </w:tcPr>
          <w:p>
            <w:pPr>
              <w:jc w:val="center"/>
            </w:pPr>
            <w:r>
              <w:t>6</w:t>
            </w:r>
          </w:p>
        </w:tc>
        <w:tc>
          <w:tcPr>
            <w:tcW w:w="585" w:type="dxa"/>
            <w:vAlign w:val="center"/>
          </w:tcPr>
          <w:p>
            <w:pPr>
              <w:jc w:val="center"/>
            </w:pPr>
            <w:r>
              <w:t>0</w:t>
            </w:r>
          </w:p>
        </w:tc>
        <w:tc>
          <w:tcPr>
            <w:tcW w:w="1245" w:type="dxa"/>
            <w:vAlign w:val="center"/>
          </w:tcPr>
          <w:p>
            <w:pPr>
              <w:jc w:val="center"/>
            </w:pPr>
            <w:r>
              <w:t>--</w:t>
            </w:r>
          </w:p>
        </w:tc>
        <w:tc>
          <w:tcPr>
            <w:tcW w:w="600" w:type="dxa"/>
            <w:vAlign w:val="center"/>
          </w:tcPr>
          <w:p>
            <w:pPr>
              <w:jc w:val="center"/>
            </w:pPr>
            <w:r>
              <w:t>3</w:t>
            </w:r>
          </w:p>
        </w:tc>
        <w:tc>
          <w:tcPr>
            <w:tcW w:w="840" w:type="dxa"/>
            <w:vAlign w:val="center"/>
          </w:tcPr>
          <w:p>
            <w:pPr>
              <w:jc w:val="center"/>
            </w:pPr>
            <w:r>
              <w:t>3</w:t>
            </w:r>
          </w:p>
        </w:tc>
        <w:tc>
          <w:tcPr>
            <w:tcW w:w="600" w:type="dxa"/>
            <w:vAlign w:val="center"/>
          </w:tcPr>
          <w:p>
            <w:pPr>
              <w:jc w:val="center"/>
            </w:pPr>
            <w:r>
              <w:t>0</w:t>
            </w:r>
          </w:p>
        </w:tc>
        <w:tc>
          <w:tcPr>
            <w:tcW w:w="555" w:type="dxa"/>
            <w:vAlign w:val="center"/>
          </w:tcPr>
          <w:p>
            <w:pPr>
              <w:jc w:val="center"/>
            </w:pPr>
            <w:r>
              <w:t>6</w:t>
            </w:r>
          </w:p>
        </w:tc>
        <w:tc>
          <w:tcPr>
            <w:tcW w:w="777"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080501</w:t>
            </w:r>
          </w:p>
        </w:tc>
        <w:tc>
          <w:tcPr>
            <w:tcW w:w="1170" w:type="dxa"/>
            <w:vAlign w:val="center"/>
          </w:tcPr>
          <w:p>
            <w:pPr>
              <w:jc w:val="center"/>
            </w:pPr>
            <w:r>
              <w:t>能源与动力工程</w:t>
            </w:r>
          </w:p>
        </w:tc>
        <w:tc>
          <w:tcPr>
            <w:tcW w:w="930" w:type="dxa"/>
            <w:vAlign w:val="center"/>
          </w:tcPr>
          <w:p>
            <w:pPr>
              <w:jc w:val="center"/>
            </w:pPr>
            <w:r>
              <w:t>19</w:t>
            </w:r>
          </w:p>
        </w:tc>
        <w:tc>
          <w:tcPr>
            <w:tcW w:w="585" w:type="dxa"/>
            <w:vAlign w:val="center"/>
          </w:tcPr>
          <w:p>
            <w:pPr>
              <w:jc w:val="center"/>
            </w:pPr>
            <w:r>
              <w:t>2</w:t>
            </w:r>
          </w:p>
        </w:tc>
        <w:tc>
          <w:tcPr>
            <w:tcW w:w="1245" w:type="dxa"/>
            <w:vAlign w:val="center"/>
          </w:tcPr>
          <w:p>
            <w:pPr>
              <w:jc w:val="center"/>
            </w:pPr>
            <w:r>
              <w:t>0.00</w:t>
            </w:r>
          </w:p>
        </w:tc>
        <w:tc>
          <w:tcPr>
            <w:tcW w:w="600" w:type="dxa"/>
            <w:vAlign w:val="center"/>
          </w:tcPr>
          <w:p>
            <w:pPr>
              <w:jc w:val="center"/>
            </w:pPr>
            <w:r>
              <w:t>7</w:t>
            </w:r>
          </w:p>
        </w:tc>
        <w:tc>
          <w:tcPr>
            <w:tcW w:w="840" w:type="dxa"/>
            <w:vAlign w:val="center"/>
          </w:tcPr>
          <w:p>
            <w:pPr>
              <w:jc w:val="center"/>
            </w:pPr>
            <w:r>
              <w:t>8</w:t>
            </w:r>
          </w:p>
        </w:tc>
        <w:tc>
          <w:tcPr>
            <w:tcW w:w="600" w:type="dxa"/>
            <w:vAlign w:val="center"/>
          </w:tcPr>
          <w:p>
            <w:pPr>
              <w:jc w:val="center"/>
            </w:pPr>
            <w:r>
              <w:t>6</w:t>
            </w:r>
          </w:p>
        </w:tc>
        <w:tc>
          <w:tcPr>
            <w:tcW w:w="555" w:type="dxa"/>
            <w:vAlign w:val="center"/>
          </w:tcPr>
          <w:p>
            <w:pPr>
              <w:jc w:val="center"/>
            </w:pPr>
            <w:r>
              <w:t>13</w:t>
            </w:r>
          </w:p>
        </w:tc>
        <w:tc>
          <w:tcPr>
            <w:tcW w:w="777"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080503T</w:t>
            </w:r>
          </w:p>
        </w:tc>
        <w:tc>
          <w:tcPr>
            <w:tcW w:w="1170" w:type="dxa"/>
            <w:vAlign w:val="center"/>
          </w:tcPr>
          <w:p>
            <w:pPr>
              <w:jc w:val="center"/>
            </w:pPr>
            <w:r>
              <w:t>新能源科学与工程</w:t>
            </w:r>
          </w:p>
        </w:tc>
        <w:tc>
          <w:tcPr>
            <w:tcW w:w="930" w:type="dxa"/>
            <w:vAlign w:val="center"/>
          </w:tcPr>
          <w:p>
            <w:pPr>
              <w:jc w:val="center"/>
            </w:pPr>
            <w:r>
              <w:t>17</w:t>
            </w:r>
          </w:p>
        </w:tc>
        <w:tc>
          <w:tcPr>
            <w:tcW w:w="585" w:type="dxa"/>
            <w:vAlign w:val="center"/>
          </w:tcPr>
          <w:p>
            <w:pPr>
              <w:jc w:val="center"/>
            </w:pPr>
            <w:r>
              <w:t>5</w:t>
            </w:r>
          </w:p>
        </w:tc>
        <w:tc>
          <w:tcPr>
            <w:tcW w:w="1245" w:type="dxa"/>
            <w:vAlign w:val="center"/>
          </w:tcPr>
          <w:p>
            <w:pPr>
              <w:jc w:val="center"/>
            </w:pPr>
            <w:r>
              <w:t>20.00</w:t>
            </w:r>
          </w:p>
        </w:tc>
        <w:tc>
          <w:tcPr>
            <w:tcW w:w="600" w:type="dxa"/>
            <w:vAlign w:val="center"/>
          </w:tcPr>
          <w:p>
            <w:pPr>
              <w:jc w:val="center"/>
            </w:pPr>
            <w:r>
              <w:t>4</w:t>
            </w:r>
          </w:p>
        </w:tc>
        <w:tc>
          <w:tcPr>
            <w:tcW w:w="840" w:type="dxa"/>
            <w:vAlign w:val="center"/>
          </w:tcPr>
          <w:p>
            <w:pPr>
              <w:jc w:val="center"/>
            </w:pPr>
            <w:r>
              <w:t>6</w:t>
            </w:r>
          </w:p>
        </w:tc>
        <w:tc>
          <w:tcPr>
            <w:tcW w:w="600" w:type="dxa"/>
            <w:vAlign w:val="center"/>
          </w:tcPr>
          <w:p>
            <w:pPr>
              <w:jc w:val="center"/>
            </w:pPr>
            <w:r>
              <w:t>11</w:t>
            </w:r>
          </w:p>
        </w:tc>
        <w:tc>
          <w:tcPr>
            <w:tcW w:w="555" w:type="dxa"/>
            <w:vAlign w:val="center"/>
          </w:tcPr>
          <w:p>
            <w:pPr>
              <w:jc w:val="center"/>
            </w:pPr>
            <w:r>
              <w:t>5</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080601</w:t>
            </w:r>
          </w:p>
        </w:tc>
        <w:tc>
          <w:tcPr>
            <w:tcW w:w="1170" w:type="dxa"/>
            <w:vAlign w:val="center"/>
          </w:tcPr>
          <w:p>
            <w:pPr>
              <w:jc w:val="center"/>
            </w:pPr>
            <w:r>
              <w:t>电气工程及其自动化</w:t>
            </w:r>
          </w:p>
        </w:tc>
        <w:tc>
          <w:tcPr>
            <w:tcW w:w="930" w:type="dxa"/>
            <w:vAlign w:val="center"/>
          </w:tcPr>
          <w:p>
            <w:pPr>
              <w:jc w:val="center"/>
            </w:pPr>
            <w:r>
              <w:t>29</w:t>
            </w:r>
          </w:p>
        </w:tc>
        <w:tc>
          <w:tcPr>
            <w:tcW w:w="585" w:type="dxa"/>
            <w:vAlign w:val="center"/>
          </w:tcPr>
          <w:p>
            <w:pPr>
              <w:jc w:val="center"/>
            </w:pPr>
            <w:r>
              <w:t>4</w:t>
            </w:r>
          </w:p>
        </w:tc>
        <w:tc>
          <w:tcPr>
            <w:tcW w:w="1245" w:type="dxa"/>
            <w:vAlign w:val="center"/>
          </w:tcPr>
          <w:p>
            <w:pPr>
              <w:jc w:val="center"/>
            </w:pPr>
            <w:r>
              <w:t>25.00</w:t>
            </w:r>
          </w:p>
        </w:tc>
        <w:tc>
          <w:tcPr>
            <w:tcW w:w="600" w:type="dxa"/>
            <w:vAlign w:val="center"/>
          </w:tcPr>
          <w:p>
            <w:pPr>
              <w:jc w:val="center"/>
            </w:pPr>
            <w:r>
              <w:t>14</w:t>
            </w:r>
          </w:p>
        </w:tc>
        <w:tc>
          <w:tcPr>
            <w:tcW w:w="840" w:type="dxa"/>
            <w:vAlign w:val="center"/>
          </w:tcPr>
          <w:p>
            <w:pPr>
              <w:jc w:val="center"/>
            </w:pPr>
            <w:r>
              <w:t>11</w:t>
            </w:r>
          </w:p>
        </w:tc>
        <w:tc>
          <w:tcPr>
            <w:tcW w:w="600" w:type="dxa"/>
            <w:vAlign w:val="center"/>
          </w:tcPr>
          <w:p>
            <w:pPr>
              <w:jc w:val="center"/>
            </w:pPr>
            <w:r>
              <w:t>6</w:t>
            </w:r>
          </w:p>
        </w:tc>
        <w:tc>
          <w:tcPr>
            <w:tcW w:w="555" w:type="dxa"/>
            <w:vAlign w:val="center"/>
          </w:tcPr>
          <w:p>
            <w:pPr>
              <w:jc w:val="center"/>
            </w:pPr>
            <w:r>
              <w:t>17</w:t>
            </w:r>
          </w:p>
        </w:tc>
        <w:tc>
          <w:tcPr>
            <w:tcW w:w="777"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080703</w:t>
            </w:r>
          </w:p>
        </w:tc>
        <w:tc>
          <w:tcPr>
            <w:tcW w:w="1170" w:type="dxa"/>
            <w:vAlign w:val="center"/>
          </w:tcPr>
          <w:p>
            <w:pPr>
              <w:jc w:val="center"/>
            </w:pPr>
            <w:r>
              <w:t>通信工程</w:t>
            </w:r>
          </w:p>
        </w:tc>
        <w:tc>
          <w:tcPr>
            <w:tcW w:w="930" w:type="dxa"/>
            <w:vAlign w:val="center"/>
          </w:tcPr>
          <w:p>
            <w:pPr>
              <w:jc w:val="center"/>
            </w:pPr>
            <w:r>
              <w:t>14</w:t>
            </w:r>
          </w:p>
        </w:tc>
        <w:tc>
          <w:tcPr>
            <w:tcW w:w="585" w:type="dxa"/>
            <w:vAlign w:val="center"/>
          </w:tcPr>
          <w:p>
            <w:pPr>
              <w:jc w:val="center"/>
            </w:pPr>
            <w:r>
              <w:t>3</w:t>
            </w:r>
          </w:p>
        </w:tc>
        <w:tc>
          <w:tcPr>
            <w:tcW w:w="1245" w:type="dxa"/>
            <w:vAlign w:val="center"/>
          </w:tcPr>
          <w:p>
            <w:pPr>
              <w:jc w:val="center"/>
            </w:pPr>
            <w:r>
              <w:t>33.00</w:t>
            </w:r>
          </w:p>
        </w:tc>
        <w:tc>
          <w:tcPr>
            <w:tcW w:w="600" w:type="dxa"/>
            <w:vAlign w:val="center"/>
          </w:tcPr>
          <w:p>
            <w:pPr>
              <w:jc w:val="center"/>
            </w:pPr>
            <w:r>
              <w:t>6</w:t>
            </w:r>
          </w:p>
        </w:tc>
        <w:tc>
          <w:tcPr>
            <w:tcW w:w="840" w:type="dxa"/>
            <w:vAlign w:val="center"/>
          </w:tcPr>
          <w:p>
            <w:pPr>
              <w:jc w:val="center"/>
            </w:pPr>
            <w:r>
              <w:t>4</w:t>
            </w:r>
          </w:p>
        </w:tc>
        <w:tc>
          <w:tcPr>
            <w:tcW w:w="600" w:type="dxa"/>
            <w:vAlign w:val="center"/>
          </w:tcPr>
          <w:p>
            <w:pPr>
              <w:jc w:val="center"/>
            </w:pPr>
            <w:r>
              <w:t>4</w:t>
            </w:r>
          </w:p>
        </w:tc>
        <w:tc>
          <w:tcPr>
            <w:tcW w:w="555" w:type="dxa"/>
            <w:vAlign w:val="center"/>
          </w:tcPr>
          <w:p>
            <w:pPr>
              <w:jc w:val="center"/>
            </w:pPr>
            <w:r>
              <w:t>6</w:t>
            </w:r>
          </w:p>
        </w:tc>
        <w:tc>
          <w:tcPr>
            <w:tcW w:w="777"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080801</w:t>
            </w:r>
          </w:p>
        </w:tc>
        <w:tc>
          <w:tcPr>
            <w:tcW w:w="1170" w:type="dxa"/>
            <w:vAlign w:val="center"/>
          </w:tcPr>
          <w:p>
            <w:pPr>
              <w:jc w:val="center"/>
            </w:pPr>
            <w:r>
              <w:t>自动化</w:t>
            </w:r>
          </w:p>
        </w:tc>
        <w:tc>
          <w:tcPr>
            <w:tcW w:w="930" w:type="dxa"/>
            <w:vAlign w:val="center"/>
          </w:tcPr>
          <w:p>
            <w:pPr>
              <w:jc w:val="center"/>
            </w:pPr>
            <w:r>
              <w:t>16</w:t>
            </w:r>
          </w:p>
        </w:tc>
        <w:tc>
          <w:tcPr>
            <w:tcW w:w="585" w:type="dxa"/>
            <w:vAlign w:val="center"/>
          </w:tcPr>
          <w:p>
            <w:pPr>
              <w:jc w:val="center"/>
            </w:pPr>
            <w:r>
              <w:t>1</w:t>
            </w:r>
          </w:p>
        </w:tc>
        <w:tc>
          <w:tcPr>
            <w:tcW w:w="1245" w:type="dxa"/>
            <w:vAlign w:val="center"/>
          </w:tcPr>
          <w:p>
            <w:pPr>
              <w:jc w:val="center"/>
            </w:pPr>
            <w:r>
              <w:t>0.00</w:t>
            </w:r>
          </w:p>
        </w:tc>
        <w:tc>
          <w:tcPr>
            <w:tcW w:w="600" w:type="dxa"/>
            <w:vAlign w:val="center"/>
          </w:tcPr>
          <w:p>
            <w:pPr>
              <w:jc w:val="center"/>
            </w:pPr>
            <w:r>
              <w:t>9</w:t>
            </w:r>
          </w:p>
        </w:tc>
        <w:tc>
          <w:tcPr>
            <w:tcW w:w="840" w:type="dxa"/>
            <w:vAlign w:val="center"/>
          </w:tcPr>
          <w:p>
            <w:pPr>
              <w:jc w:val="center"/>
            </w:pPr>
            <w:r>
              <w:t>5</w:t>
            </w:r>
          </w:p>
        </w:tc>
        <w:tc>
          <w:tcPr>
            <w:tcW w:w="600" w:type="dxa"/>
            <w:vAlign w:val="center"/>
          </w:tcPr>
          <w:p>
            <w:pPr>
              <w:jc w:val="center"/>
            </w:pPr>
            <w:r>
              <w:t>3</w:t>
            </w:r>
          </w:p>
        </w:tc>
        <w:tc>
          <w:tcPr>
            <w:tcW w:w="555" w:type="dxa"/>
            <w:vAlign w:val="center"/>
          </w:tcPr>
          <w:p>
            <w:pPr>
              <w:jc w:val="center"/>
            </w:pPr>
            <w:r>
              <w:t>8</w:t>
            </w:r>
          </w:p>
        </w:tc>
        <w:tc>
          <w:tcPr>
            <w:tcW w:w="777"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080901</w:t>
            </w:r>
          </w:p>
        </w:tc>
        <w:tc>
          <w:tcPr>
            <w:tcW w:w="1170" w:type="dxa"/>
            <w:vAlign w:val="center"/>
          </w:tcPr>
          <w:p>
            <w:pPr>
              <w:jc w:val="center"/>
            </w:pPr>
            <w:r>
              <w:t>计算机科学与技术</w:t>
            </w:r>
          </w:p>
        </w:tc>
        <w:tc>
          <w:tcPr>
            <w:tcW w:w="930" w:type="dxa"/>
            <w:vAlign w:val="center"/>
          </w:tcPr>
          <w:p>
            <w:pPr>
              <w:jc w:val="center"/>
            </w:pPr>
            <w:r>
              <w:t>39</w:t>
            </w:r>
          </w:p>
        </w:tc>
        <w:tc>
          <w:tcPr>
            <w:tcW w:w="585" w:type="dxa"/>
            <w:vAlign w:val="center"/>
          </w:tcPr>
          <w:p>
            <w:pPr>
              <w:jc w:val="center"/>
            </w:pPr>
            <w:r>
              <w:t>4</w:t>
            </w:r>
          </w:p>
        </w:tc>
        <w:tc>
          <w:tcPr>
            <w:tcW w:w="1245" w:type="dxa"/>
            <w:vAlign w:val="center"/>
          </w:tcPr>
          <w:p>
            <w:pPr>
              <w:jc w:val="center"/>
            </w:pPr>
            <w:r>
              <w:t>25.00</w:t>
            </w:r>
          </w:p>
        </w:tc>
        <w:tc>
          <w:tcPr>
            <w:tcW w:w="600" w:type="dxa"/>
            <w:vAlign w:val="center"/>
          </w:tcPr>
          <w:p>
            <w:pPr>
              <w:jc w:val="center"/>
            </w:pPr>
            <w:r>
              <w:t>20</w:t>
            </w:r>
          </w:p>
        </w:tc>
        <w:tc>
          <w:tcPr>
            <w:tcW w:w="840" w:type="dxa"/>
            <w:vAlign w:val="center"/>
          </w:tcPr>
          <w:p>
            <w:pPr>
              <w:jc w:val="center"/>
            </w:pPr>
            <w:r>
              <w:t>12</w:t>
            </w:r>
          </w:p>
        </w:tc>
        <w:tc>
          <w:tcPr>
            <w:tcW w:w="600" w:type="dxa"/>
            <w:vAlign w:val="center"/>
          </w:tcPr>
          <w:p>
            <w:pPr>
              <w:jc w:val="center"/>
            </w:pPr>
            <w:r>
              <w:t>4</w:t>
            </w:r>
          </w:p>
        </w:tc>
        <w:tc>
          <w:tcPr>
            <w:tcW w:w="555" w:type="dxa"/>
            <w:vAlign w:val="center"/>
          </w:tcPr>
          <w:p>
            <w:pPr>
              <w:jc w:val="center"/>
            </w:pPr>
            <w:r>
              <w:t>22</w:t>
            </w:r>
          </w:p>
        </w:tc>
        <w:tc>
          <w:tcPr>
            <w:tcW w:w="777" w:type="dxa"/>
            <w:vAlign w:val="center"/>
          </w:tcPr>
          <w:p>
            <w:pPr>
              <w:jc w:val="center"/>
            </w:pPr>
            <w: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081001</w:t>
            </w:r>
          </w:p>
        </w:tc>
        <w:tc>
          <w:tcPr>
            <w:tcW w:w="1170" w:type="dxa"/>
            <w:vAlign w:val="center"/>
          </w:tcPr>
          <w:p>
            <w:pPr>
              <w:jc w:val="center"/>
            </w:pPr>
            <w:r>
              <w:t>土木工程</w:t>
            </w:r>
          </w:p>
        </w:tc>
        <w:tc>
          <w:tcPr>
            <w:tcW w:w="930" w:type="dxa"/>
            <w:vAlign w:val="center"/>
          </w:tcPr>
          <w:p>
            <w:pPr>
              <w:jc w:val="center"/>
            </w:pPr>
            <w:r>
              <w:t>45</w:t>
            </w:r>
          </w:p>
        </w:tc>
        <w:tc>
          <w:tcPr>
            <w:tcW w:w="585" w:type="dxa"/>
            <w:vAlign w:val="center"/>
          </w:tcPr>
          <w:p>
            <w:pPr>
              <w:jc w:val="center"/>
            </w:pPr>
            <w:r>
              <w:t>5</w:t>
            </w:r>
          </w:p>
        </w:tc>
        <w:tc>
          <w:tcPr>
            <w:tcW w:w="1245" w:type="dxa"/>
            <w:vAlign w:val="center"/>
          </w:tcPr>
          <w:p>
            <w:pPr>
              <w:jc w:val="center"/>
            </w:pPr>
            <w:r>
              <w:t>20.00</w:t>
            </w:r>
          </w:p>
        </w:tc>
        <w:tc>
          <w:tcPr>
            <w:tcW w:w="600" w:type="dxa"/>
            <w:vAlign w:val="center"/>
          </w:tcPr>
          <w:p>
            <w:pPr>
              <w:jc w:val="center"/>
            </w:pPr>
            <w:r>
              <w:t>10</w:t>
            </w:r>
          </w:p>
        </w:tc>
        <w:tc>
          <w:tcPr>
            <w:tcW w:w="840" w:type="dxa"/>
            <w:vAlign w:val="center"/>
          </w:tcPr>
          <w:p>
            <w:pPr>
              <w:jc w:val="center"/>
            </w:pPr>
            <w:r>
              <w:t>22</w:t>
            </w:r>
          </w:p>
        </w:tc>
        <w:tc>
          <w:tcPr>
            <w:tcW w:w="600" w:type="dxa"/>
            <w:vAlign w:val="center"/>
          </w:tcPr>
          <w:p>
            <w:pPr>
              <w:jc w:val="center"/>
            </w:pPr>
            <w:r>
              <w:t>12</w:t>
            </w:r>
          </w:p>
        </w:tc>
        <w:tc>
          <w:tcPr>
            <w:tcW w:w="555" w:type="dxa"/>
            <w:vAlign w:val="center"/>
          </w:tcPr>
          <w:p>
            <w:pPr>
              <w:jc w:val="center"/>
            </w:pPr>
            <w:r>
              <w:t>20</w:t>
            </w:r>
          </w:p>
        </w:tc>
        <w:tc>
          <w:tcPr>
            <w:tcW w:w="777" w:type="dxa"/>
            <w:vAlign w:val="center"/>
          </w:tcPr>
          <w:p>
            <w:pPr>
              <w:jc w:val="center"/>
            </w:pPr>
            <w: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081003</w:t>
            </w:r>
          </w:p>
        </w:tc>
        <w:tc>
          <w:tcPr>
            <w:tcW w:w="1170" w:type="dxa"/>
            <w:vAlign w:val="center"/>
          </w:tcPr>
          <w:p>
            <w:pPr>
              <w:jc w:val="center"/>
            </w:pPr>
            <w:r>
              <w:t>给排水科学与工程</w:t>
            </w:r>
          </w:p>
        </w:tc>
        <w:tc>
          <w:tcPr>
            <w:tcW w:w="930" w:type="dxa"/>
            <w:vAlign w:val="center"/>
          </w:tcPr>
          <w:p>
            <w:pPr>
              <w:jc w:val="center"/>
            </w:pPr>
            <w:r>
              <w:t>22</w:t>
            </w:r>
          </w:p>
        </w:tc>
        <w:tc>
          <w:tcPr>
            <w:tcW w:w="585" w:type="dxa"/>
            <w:vAlign w:val="center"/>
          </w:tcPr>
          <w:p>
            <w:pPr>
              <w:jc w:val="center"/>
            </w:pPr>
            <w:r>
              <w:t>3</w:t>
            </w:r>
          </w:p>
        </w:tc>
        <w:tc>
          <w:tcPr>
            <w:tcW w:w="1245" w:type="dxa"/>
            <w:vAlign w:val="center"/>
          </w:tcPr>
          <w:p>
            <w:pPr>
              <w:jc w:val="center"/>
            </w:pPr>
            <w:r>
              <w:t>0.00</w:t>
            </w:r>
          </w:p>
        </w:tc>
        <w:tc>
          <w:tcPr>
            <w:tcW w:w="600" w:type="dxa"/>
            <w:vAlign w:val="center"/>
          </w:tcPr>
          <w:p>
            <w:pPr>
              <w:jc w:val="center"/>
            </w:pPr>
            <w:r>
              <w:t>2</w:t>
            </w:r>
          </w:p>
        </w:tc>
        <w:tc>
          <w:tcPr>
            <w:tcW w:w="840" w:type="dxa"/>
            <w:vAlign w:val="center"/>
          </w:tcPr>
          <w:p>
            <w:pPr>
              <w:jc w:val="center"/>
            </w:pPr>
            <w:r>
              <w:t>16</w:t>
            </w:r>
          </w:p>
        </w:tc>
        <w:tc>
          <w:tcPr>
            <w:tcW w:w="600" w:type="dxa"/>
            <w:vAlign w:val="center"/>
          </w:tcPr>
          <w:p>
            <w:pPr>
              <w:jc w:val="center"/>
            </w:pPr>
            <w:r>
              <w:t>8</w:t>
            </w:r>
          </w:p>
        </w:tc>
        <w:tc>
          <w:tcPr>
            <w:tcW w:w="555" w:type="dxa"/>
            <w:vAlign w:val="center"/>
          </w:tcPr>
          <w:p>
            <w:pPr>
              <w:jc w:val="center"/>
            </w:pPr>
            <w:r>
              <w:t>11</w:t>
            </w:r>
          </w:p>
        </w:tc>
        <w:tc>
          <w:tcPr>
            <w:tcW w:w="777"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081101</w:t>
            </w:r>
          </w:p>
        </w:tc>
        <w:tc>
          <w:tcPr>
            <w:tcW w:w="1170" w:type="dxa"/>
            <w:vAlign w:val="center"/>
          </w:tcPr>
          <w:p>
            <w:pPr>
              <w:jc w:val="center"/>
            </w:pPr>
            <w:r>
              <w:t>水利水电工程</w:t>
            </w:r>
          </w:p>
        </w:tc>
        <w:tc>
          <w:tcPr>
            <w:tcW w:w="930" w:type="dxa"/>
            <w:vAlign w:val="center"/>
          </w:tcPr>
          <w:p>
            <w:pPr>
              <w:jc w:val="center"/>
            </w:pPr>
            <w:r>
              <w:t>30</w:t>
            </w:r>
          </w:p>
        </w:tc>
        <w:tc>
          <w:tcPr>
            <w:tcW w:w="585" w:type="dxa"/>
            <w:vAlign w:val="center"/>
          </w:tcPr>
          <w:p>
            <w:pPr>
              <w:jc w:val="center"/>
            </w:pPr>
            <w:r>
              <w:t>5</w:t>
            </w:r>
          </w:p>
        </w:tc>
        <w:tc>
          <w:tcPr>
            <w:tcW w:w="1245" w:type="dxa"/>
            <w:vAlign w:val="center"/>
          </w:tcPr>
          <w:p>
            <w:pPr>
              <w:jc w:val="center"/>
            </w:pPr>
            <w:r>
              <w:t>20.00</w:t>
            </w:r>
          </w:p>
        </w:tc>
        <w:tc>
          <w:tcPr>
            <w:tcW w:w="600" w:type="dxa"/>
            <w:vAlign w:val="center"/>
          </w:tcPr>
          <w:p>
            <w:pPr>
              <w:jc w:val="center"/>
            </w:pPr>
            <w:r>
              <w:t>8</w:t>
            </w:r>
          </w:p>
        </w:tc>
        <w:tc>
          <w:tcPr>
            <w:tcW w:w="840" w:type="dxa"/>
            <w:vAlign w:val="center"/>
          </w:tcPr>
          <w:p>
            <w:pPr>
              <w:jc w:val="center"/>
            </w:pPr>
            <w:r>
              <w:t>11</w:t>
            </w:r>
          </w:p>
        </w:tc>
        <w:tc>
          <w:tcPr>
            <w:tcW w:w="600" w:type="dxa"/>
            <w:vAlign w:val="center"/>
          </w:tcPr>
          <w:p>
            <w:pPr>
              <w:jc w:val="center"/>
            </w:pPr>
            <w:r>
              <w:t>8</w:t>
            </w:r>
          </w:p>
        </w:tc>
        <w:tc>
          <w:tcPr>
            <w:tcW w:w="555" w:type="dxa"/>
            <w:vAlign w:val="center"/>
          </w:tcPr>
          <w:p>
            <w:pPr>
              <w:jc w:val="center"/>
            </w:pPr>
            <w:r>
              <w:t>12</w:t>
            </w:r>
          </w:p>
        </w:tc>
        <w:tc>
          <w:tcPr>
            <w:tcW w:w="777" w:type="dxa"/>
            <w:vAlign w:val="center"/>
          </w:tcPr>
          <w:p>
            <w:pPr>
              <w:jc w:val="center"/>
            </w:pPr>
            <w: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081102</w:t>
            </w:r>
          </w:p>
        </w:tc>
        <w:tc>
          <w:tcPr>
            <w:tcW w:w="1170" w:type="dxa"/>
            <w:vAlign w:val="center"/>
          </w:tcPr>
          <w:p>
            <w:pPr>
              <w:jc w:val="center"/>
            </w:pPr>
            <w:r>
              <w:t>水文与水资源工程</w:t>
            </w:r>
          </w:p>
        </w:tc>
        <w:tc>
          <w:tcPr>
            <w:tcW w:w="930" w:type="dxa"/>
            <w:vAlign w:val="center"/>
          </w:tcPr>
          <w:p>
            <w:pPr>
              <w:jc w:val="center"/>
            </w:pPr>
            <w:r>
              <w:t>16</w:t>
            </w:r>
          </w:p>
        </w:tc>
        <w:tc>
          <w:tcPr>
            <w:tcW w:w="585" w:type="dxa"/>
            <w:vAlign w:val="center"/>
          </w:tcPr>
          <w:p>
            <w:pPr>
              <w:jc w:val="center"/>
            </w:pPr>
            <w:r>
              <w:t>4</w:t>
            </w:r>
          </w:p>
        </w:tc>
        <w:tc>
          <w:tcPr>
            <w:tcW w:w="1245" w:type="dxa"/>
            <w:vAlign w:val="center"/>
          </w:tcPr>
          <w:p>
            <w:pPr>
              <w:jc w:val="center"/>
            </w:pPr>
            <w:r>
              <w:t>50.00</w:t>
            </w:r>
          </w:p>
        </w:tc>
        <w:tc>
          <w:tcPr>
            <w:tcW w:w="600" w:type="dxa"/>
            <w:vAlign w:val="center"/>
          </w:tcPr>
          <w:p>
            <w:pPr>
              <w:jc w:val="center"/>
            </w:pPr>
            <w:r>
              <w:t>3</w:t>
            </w:r>
          </w:p>
        </w:tc>
        <w:tc>
          <w:tcPr>
            <w:tcW w:w="840" w:type="dxa"/>
            <w:vAlign w:val="center"/>
          </w:tcPr>
          <w:p>
            <w:pPr>
              <w:jc w:val="center"/>
            </w:pPr>
            <w:r>
              <w:t>9</w:t>
            </w:r>
          </w:p>
        </w:tc>
        <w:tc>
          <w:tcPr>
            <w:tcW w:w="600" w:type="dxa"/>
            <w:vAlign w:val="center"/>
          </w:tcPr>
          <w:p>
            <w:pPr>
              <w:jc w:val="center"/>
            </w:pPr>
            <w:r>
              <w:t>9</w:t>
            </w:r>
          </w:p>
        </w:tc>
        <w:tc>
          <w:tcPr>
            <w:tcW w:w="555" w:type="dxa"/>
            <w:vAlign w:val="center"/>
          </w:tcPr>
          <w:p>
            <w:pPr>
              <w:jc w:val="center"/>
            </w:pPr>
            <w:r>
              <w:t>3</w:t>
            </w:r>
          </w:p>
        </w:tc>
        <w:tc>
          <w:tcPr>
            <w:tcW w:w="777"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081103</w:t>
            </w:r>
          </w:p>
        </w:tc>
        <w:tc>
          <w:tcPr>
            <w:tcW w:w="1170" w:type="dxa"/>
            <w:vAlign w:val="center"/>
          </w:tcPr>
          <w:p>
            <w:pPr>
              <w:jc w:val="center"/>
            </w:pPr>
            <w:r>
              <w:t>港口航道与海岸工程</w:t>
            </w:r>
          </w:p>
        </w:tc>
        <w:tc>
          <w:tcPr>
            <w:tcW w:w="930" w:type="dxa"/>
            <w:vAlign w:val="center"/>
          </w:tcPr>
          <w:p>
            <w:pPr>
              <w:jc w:val="center"/>
            </w:pPr>
            <w:r>
              <w:t>19</w:t>
            </w:r>
          </w:p>
        </w:tc>
        <w:tc>
          <w:tcPr>
            <w:tcW w:w="585" w:type="dxa"/>
            <w:vAlign w:val="center"/>
          </w:tcPr>
          <w:p>
            <w:pPr>
              <w:jc w:val="center"/>
            </w:pPr>
            <w:r>
              <w:t>3</w:t>
            </w:r>
          </w:p>
        </w:tc>
        <w:tc>
          <w:tcPr>
            <w:tcW w:w="1245" w:type="dxa"/>
            <w:vAlign w:val="center"/>
          </w:tcPr>
          <w:p>
            <w:pPr>
              <w:jc w:val="center"/>
            </w:pPr>
            <w:r>
              <w:t>33.00</w:t>
            </w:r>
          </w:p>
        </w:tc>
        <w:tc>
          <w:tcPr>
            <w:tcW w:w="600" w:type="dxa"/>
            <w:vAlign w:val="center"/>
          </w:tcPr>
          <w:p>
            <w:pPr>
              <w:jc w:val="center"/>
            </w:pPr>
            <w:r>
              <w:t>4</w:t>
            </w:r>
          </w:p>
        </w:tc>
        <w:tc>
          <w:tcPr>
            <w:tcW w:w="840" w:type="dxa"/>
            <w:vAlign w:val="center"/>
          </w:tcPr>
          <w:p>
            <w:pPr>
              <w:jc w:val="center"/>
            </w:pPr>
            <w:r>
              <w:t>9</w:t>
            </w:r>
          </w:p>
        </w:tc>
        <w:tc>
          <w:tcPr>
            <w:tcW w:w="600" w:type="dxa"/>
            <w:vAlign w:val="center"/>
          </w:tcPr>
          <w:p>
            <w:pPr>
              <w:jc w:val="center"/>
            </w:pPr>
            <w:r>
              <w:t>9</w:t>
            </w:r>
          </w:p>
        </w:tc>
        <w:tc>
          <w:tcPr>
            <w:tcW w:w="555" w:type="dxa"/>
            <w:vAlign w:val="center"/>
          </w:tcPr>
          <w:p>
            <w:pPr>
              <w:jc w:val="center"/>
            </w:pPr>
            <w:r>
              <w:t>7</w:t>
            </w:r>
          </w:p>
        </w:tc>
        <w:tc>
          <w:tcPr>
            <w:tcW w:w="777"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081104T</w:t>
            </w:r>
          </w:p>
        </w:tc>
        <w:tc>
          <w:tcPr>
            <w:tcW w:w="1170" w:type="dxa"/>
            <w:vAlign w:val="center"/>
          </w:tcPr>
          <w:p>
            <w:pPr>
              <w:jc w:val="center"/>
            </w:pPr>
            <w:r>
              <w:t>水务工程</w:t>
            </w:r>
          </w:p>
        </w:tc>
        <w:tc>
          <w:tcPr>
            <w:tcW w:w="930" w:type="dxa"/>
            <w:vAlign w:val="center"/>
          </w:tcPr>
          <w:p>
            <w:pPr>
              <w:jc w:val="center"/>
            </w:pPr>
            <w:r>
              <w:t>15</w:t>
            </w:r>
          </w:p>
        </w:tc>
        <w:tc>
          <w:tcPr>
            <w:tcW w:w="585" w:type="dxa"/>
            <w:vAlign w:val="center"/>
          </w:tcPr>
          <w:p>
            <w:pPr>
              <w:jc w:val="center"/>
            </w:pPr>
            <w:r>
              <w:t>5</w:t>
            </w:r>
          </w:p>
        </w:tc>
        <w:tc>
          <w:tcPr>
            <w:tcW w:w="1245" w:type="dxa"/>
            <w:vAlign w:val="center"/>
          </w:tcPr>
          <w:p>
            <w:pPr>
              <w:jc w:val="center"/>
            </w:pPr>
            <w:r>
              <w:t>0.00</w:t>
            </w:r>
          </w:p>
        </w:tc>
        <w:tc>
          <w:tcPr>
            <w:tcW w:w="600" w:type="dxa"/>
            <w:vAlign w:val="center"/>
          </w:tcPr>
          <w:p>
            <w:pPr>
              <w:jc w:val="center"/>
            </w:pPr>
            <w:r>
              <w:t>2</w:t>
            </w:r>
          </w:p>
        </w:tc>
        <w:tc>
          <w:tcPr>
            <w:tcW w:w="840" w:type="dxa"/>
            <w:vAlign w:val="center"/>
          </w:tcPr>
          <w:p>
            <w:pPr>
              <w:jc w:val="center"/>
            </w:pPr>
            <w:r>
              <w:t>5</w:t>
            </w:r>
          </w:p>
        </w:tc>
        <w:tc>
          <w:tcPr>
            <w:tcW w:w="600" w:type="dxa"/>
            <w:vAlign w:val="center"/>
          </w:tcPr>
          <w:p>
            <w:pPr>
              <w:jc w:val="center"/>
            </w:pPr>
            <w:r>
              <w:t>8</w:t>
            </w:r>
          </w:p>
        </w:tc>
        <w:tc>
          <w:tcPr>
            <w:tcW w:w="555" w:type="dxa"/>
            <w:vAlign w:val="center"/>
          </w:tcPr>
          <w:p>
            <w:pPr>
              <w:jc w:val="center"/>
            </w:pPr>
            <w:r>
              <w:t>3</w:t>
            </w:r>
          </w:p>
        </w:tc>
        <w:tc>
          <w:tcPr>
            <w:tcW w:w="777"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081201</w:t>
            </w:r>
          </w:p>
        </w:tc>
        <w:tc>
          <w:tcPr>
            <w:tcW w:w="1170" w:type="dxa"/>
            <w:vAlign w:val="center"/>
          </w:tcPr>
          <w:p>
            <w:pPr>
              <w:jc w:val="center"/>
            </w:pPr>
            <w:r>
              <w:t>测绘工程</w:t>
            </w:r>
          </w:p>
        </w:tc>
        <w:tc>
          <w:tcPr>
            <w:tcW w:w="930" w:type="dxa"/>
            <w:vAlign w:val="center"/>
          </w:tcPr>
          <w:p>
            <w:pPr>
              <w:jc w:val="center"/>
            </w:pPr>
            <w:r>
              <w:t>16</w:t>
            </w:r>
          </w:p>
        </w:tc>
        <w:tc>
          <w:tcPr>
            <w:tcW w:w="585" w:type="dxa"/>
            <w:vAlign w:val="center"/>
          </w:tcPr>
          <w:p>
            <w:pPr>
              <w:jc w:val="center"/>
            </w:pPr>
            <w:r>
              <w:t>4</w:t>
            </w:r>
          </w:p>
        </w:tc>
        <w:tc>
          <w:tcPr>
            <w:tcW w:w="1245" w:type="dxa"/>
            <w:vAlign w:val="center"/>
          </w:tcPr>
          <w:p>
            <w:pPr>
              <w:jc w:val="center"/>
            </w:pPr>
            <w:r>
              <w:t>50.00</w:t>
            </w:r>
          </w:p>
        </w:tc>
        <w:tc>
          <w:tcPr>
            <w:tcW w:w="600" w:type="dxa"/>
            <w:vAlign w:val="center"/>
          </w:tcPr>
          <w:p>
            <w:pPr>
              <w:jc w:val="center"/>
            </w:pPr>
            <w:r>
              <w:t>3</w:t>
            </w:r>
          </w:p>
        </w:tc>
        <w:tc>
          <w:tcPr>
            <w:tcW w:w="840" w:type="dxa"/>
            <w:vAlign w:val="center"/>
          </w:tcPr>
          <w:p>
            <w:pPr>
              <w:jc w:val="center"/>
            </w:pPr>
            <w:r>
              <w:t>8</w:t>
            </w:r>
          </w:p>
        </w:tc>
        <w:tc>
          <w:tcPr>
            <w:tcW w:w="600" w:type="dxa"/>
            <w:vAlign w:val="center"/>
          </w:tcPr>
          <w:p>
            <w:pPr>
              <w:jc w:val="center"/>
            </w:pPr>
            <w:r>
              <w:t>7</w:t>
            </w:r>
          </w:p>
        </w:tc>
        <w:tc>
          <w:tcPr>
            <w:tcW w:w="555" w:type="dxa"/>
            <w:vAlign w:val="center"/>
          </w:tcPr>
          <w:p>
            <w:pPr>
              <w:jc w:val="center"/>
            </w:pPr>
            <w:r>
              <w:t>7</w:t>
            </w:r>
          </w:p>
        </w:tc>
        <w:tc>
          <w:tcPr>
            <w:tcW w:w="777"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081401</w:t>
            </w:r>
          </w:p>
        </w:tc>
        <w:tc>
          <w:tcPr>
            <w:tcW w:w="1170" w:type="dxa"/>
            <w:vAlign w:val="center"/>
          </w:tcPr>
          <w:p>
            <w:pPr>
              <w:jc w:val="center"/>
            </w:pPr>
            <w:r>
              <w:t>地质工程</w:t>
            </w:r>
          </w:p>
        </w:tc>
        <w:tc>
          <w:tcPr>
            <w:tcW w:w="930" w:type="dxa"/>
            <w:vAlign w:val="center"/>
          </w:tcPr>
          <w:p>
            <w:pPr>
              <w:jc w:val="center"/>
            </w:pPr>
            <w:r>
              <w:t>22</w:t>
            </w:r>
          </w:p>
        </w:tc>
        <w:tc>
          <w:tcPr>
            <w:tcW w:w="585" w:type="dxa"/>
            <w:vAlign w:val="center"/>
          </w:tcPr>
          <w:p>
            <w:pPr>
              <w:jc w:val="center"/>
            </w:pPr>
            <w:r>
              <w:t>6</w:t>
            </w:r>
          </w:p>
        </w:tc>
        <w:tc>
          <w:tcPr>
            <w:tcW w:w="1245" w:type="dxa"/>
            <w:vAlign w:val="center"/>
          </w:tcPr>
          <w:p>
            <w:pPr>
              <w:jc w:val="center"/>
            </w:pPr>
            <w:r>
              <w:t>17.00</w:t>
            </w:r>
          </w:p>
        </w:tc>
        <w:tc>
          <w:tcPr>
            <w:tcW w:w="600" w:type="dxa"/>
            <w:vAlign w:val="center"/>
          </w:tcPr>
          <w:p>
            <w:pPr>
              <w:jc w:val="center"/>
            </w:pPr>
            <w:r>
              <w:t>5</w:t>
            </w:r>
          </w:p>
        </w:tc>
        <w:tc>
          <w:tcPr>
            <w:tcW w:w="840" w:type="dxa"/>
            <w:vAlign w:val="center"/>
          </w:tcPr>
          <w:p>
            <w:pPr>
              <w:jc w:val="center"/>
            </w:pPr>
            <w:r>
              <w:t>8</w:t>
            </w:r>
          </w:p>
        </w:tc>
        <w:tc>
          <w:tcPr>
            <w:tcW w:w="600" w:type="dxa"/>
            <w:vAlign w:val="center"/>
          </w:tcPr>
          <w:p>
            <w:pPr>
              <w:jc w:val="center"/>
            </w:pPr>
            <w:r>
              <w:t>12</w:t>
            </w:r>
          </w:p>
        </w:tc>
        <w:tc>
          <w:tcPr>
            <w:tcW w:w="555" w:type="dxa"/>
            <w:vAlign w:val="center"/>
          </w:tcPr>
          <w:p>
            <w:pPr>
              <w:jc w:val="center"/>
            </w:pPr>
            <w:r>
              <w:t>8</w:t>
            </w:r>
          </w:p>
        </w:tc>
        <w:tc>
          <w:tcPr>
            <w:tcW w:w="777"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081802</w:t>
            </w:r>
          </w:p>
        </w:tc>
        <w:tc>
          <w:tcPr>
            <w:tcW w:w="1170" w:type="dxa"/>
            <w:vAlign w:val="center"/>
          </w:tcPr>
          <w:p>
            <w:pPr>
              <w:jc w:val="center"/>
            </w:pPr>
            <w:r>
              <w:t>交通工程</w:t>
            </w:r>
          </w:p>
        </w:tc>
        <w:tc>
          <w:tcPr>
            <w:tcW w:w="930" w:type="dxa"/>
            <w:vAlign w:val="center"/>
          </w:tcPr>
          <w:p>
            <w:pPr>
              <w:jc w:val="center"/>
            </w:pPr>
            <w:r>
              <w:t>14</w:t>
            </w:r>
          </w:p>
        </w:tc>
        <w:tc>
          <w:tcPr>
            <w:tcW w:w="585" w:type="dxa"/>
            <w:vAlign w:val="center"/>
          </w:tcPr>
          <w:p>
            <w:pPr>
              <w:jc w:val="center"/>
            </w:pPr>
            <w:r>
              <w:t>1</w:t>
            </w:r>
          </w:p>
        </w:tc>
        <w:tc>
          <w:tcPr>
            <w:tcW w:w="1245" w:type="dxa"/>
            <w:vAlign w:val="center"/>
          </w:tcPr>
          <w:p>
            <w:pPr>
              <w:jc w:val="center"/>
            </w:pPr>
            <w:r>
              <w:t>100.00</w:t>
            </w:r>
          </w:p>
        </w:tc>
        <w:tc>
          <w:tcPr>
            <w:tcW w:w="600" w:type="dxa"/>
            <w:vAlign w:val="center"/>
          </w:tcPr>
          <w:p>
            <w:pPr>
              <w:jc w:val="center"/>
            </w:pPr>
            <w:r>
              <w:t>1</w:t>
            </w:r>
          </w:p>
        </w:tc>
        <w:tc>
          <w:tcPr>
            <w:tcW w:w="840" w:type="dxa"/>
            <w:vAlign w:val="center"/>
          </w:tcPr>
          <w:p>
            <w:pPr>
              <w:jc w:val="center"/>
            </w:pPr>
            <w:r>
              <w:t>12</w:t>
            </w:r>
          </w:p>
        </w:tc>
        <w:tc>
          <w:tcPr>
            <w:tcW w:w="600" w:type="dxa"/>
            <w:vAlign w:val="center"/>
          </w:tcPr>
          <w:p>
            <w:pPr>
              <w:jc w:val="center"/>
            </w:pPr>
            <w:r>
              <w:t>8</w:t>
            </w:r>
          </w:p>
        </w:tc>
        <w:tc>
          <w:tcPr>
            <w:tcW w:w="555" w:type="dxa"/>
            <w:vAlign w:val="center"/>
          </w:tcPr>
          <w:p>
            <w:pPr>
              <w:jc w:val="center"/>
            </w:pPr>
            <w:r>
              <w:t>5</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082901</w:t>
            </w:r>
          </w:p>
        </w:tc>
        <w:tc>
          <w:tcPr>
            <w:tcW w:w="1170" w:type="dxa"/>
            <w:vAlign w:val="center"/>
          </w:tcPr>
          <w:p>
            <w:pPr>
              <w:jc w:val="center"/>
            </w:pPr>
            <w:r>
              <w:t>安全工程</w:t>
            </w:r>
          </w:p>
        </w:tc>
        <w:tc>
          <w:tcPr>
            <w:tcW w:w="930" w:type="dxa"/>
            <w:vAlign w:val="center"/>
          </w:tcPr>
          <w:p>
            <w:pPr>
              <w:jc w:val="center"/>
            </w:pPr>
            <w:r>
              <w:t>8</w:t>
            </w:r>
          </w:p>
        </w:tc>
        <w:tc>
          <w:tcPr>
            <w:tcW w:w="585" w:type="dxa"/>
            <w:vAlign w:val="center"/>
          </w:tcPr>
          <w:p>
            <w:pPr>
              <w:jc w:val="center"/>
            </w:pPr>
            <w:r>
              <w:t>0</w:t>
            </w:r>
          </w:p>
        </w:tc>
        <w:tc>
          <w:tcPr>
            <w:tcW w:w="1245" w:type="dxa"/>
            <w:vAlign w:val="center"/>
          </w:tcPr>
          <w:p>
            <w:pPr>
              <w:jc w:val="center"/>
            </w:pPr>
            <w:r>
              <w:t>--</w:t>
            </w:r>
          </w:p>
        </w:tc>
        <w:tc>
          <w:tcPr>
            <w:tcW w:w="600" w:type="dxa"/>
            <w:vAlign w:val="center"/>
          </w:tcPr>
          <w:p>
            <w:pPr>
              <w:jc w:val="center"/>
            </w:pPr>
            <w:r>
              <w:t>1</w:t>
            </w:r>
          </w:p>
        </w:tc>
        <w:tc>
          <w:tcPr>
            <w:tcW w:w="840" w:type="dxa"/>
            <w:vAlign w:val="center"/>
          </w:tcPr>
          <w:p>
            <w:pPr>
              <w:jc w:val="center"/>
            </w:pPr>
            <w:r>
              <w:t>6</w:t>
            </w:r>
          </w:p>
        </w:tc>
        <w:tc>
          <w:tcPr>
            <w:tcW w:w="600" w:type="dxa"/>
            <w:vAlign w:val="center"/>
          </w:tcPr>
          <w:p>
            <w:pPr>
              <w:jc w:val="center"/>
            </w:pPr>
            <w:r>
              <w:t>4</w:t>
            </w:r>
          </w:p>
        </w:tc>
        <w:tc>
          <w:tcPr>
            <w:tcW w:w="555" w:type="dxa"/>
            <w:vAlign w:val="center"/>
          </w:tcPr>
          <w:p>
            <w:pPr>
              <w:jc w:val="center"/>
            </w:pPr>
            <w:r>
              <w:t>4</w:t>
            </w:r>
          </w:p>
        </w:tc>
        <w:tc>
          <w:tcPr>
            <w:tcW w:w="777"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090201</w:t>
            </w:r>
          </w:p>
        </w:tc>
        <w:tc>
          <w:tcPr>
            <w:tcW w:w="1170" w:type="dxa"/>
            <w:vAlign w:val="center"/>
          </w:tcPr>
          <w:p>
            <w:pPr>
              <w:jc w:val="center"/>
            </w:pPr>
            <w:r>
              <w:t>农业资源与环境</w:t>
            </w:r>
          </w:p>
        </w:tc>
        <w:tc>
          <w:tcPr>
            <w:tcW w:w="930" w:type="dxa"/>
            <w:vAlign w:val="center"/>
          </w:tcPr>
          <w:p>
            <w:pPr>
              <w:jc w:val="center"/>
            </w:pPr>
            <w:r>
              <w:t>5</w:t>
            </w:r>
          </w:p>
        </w:tc>
        <w:tc>
          <w:tcPr>
            <w:tcW w:w="585" w:type="dxa"/>
            <w:vAlign w:val="center"/>
          </w:tcPr>
          <w:p>
            <w:pPr>
              <w:jc w:val="center"/>
            </w:pPr>
            <w:r>
              <w:t>1</w:t>
            </w:r>
          </w:p>
        </w:tc>
        <w:tc>
          <w:tcPr>
            <w:tcW w:w="1245" w:type="dxa"/>
            <w:vAlign w:val="center"/>
          </w:tcPr>
          <w:p>
            <w:pPr>
              <w:jc w:val="center"/>
            </w:pPr>
            <w:r>
              <w:t>100.00</w:t>
            </w:r>
          </w:p>
        </w:tc>
        <w:tc>
          <w:tcPr>
            <w:tcW w:w="600" w:type="dxa"/>
            <w:vAlign w:val="center"/>
          </w:tcPr>
          <w:p>
            <w:pPr>
              <w:jc w:val="center"/>
            </w:pPr>
            <w:r>
              <w:t>0</w:t>
            </w:r>
          </w:p>
        </w:tc>
        <w:tc>
          <w:tcPr>
            <w:tcW w:w="840" w:type="dxa"/>
            <w:vAlign w:val="center"/>
          </w:tcPr>
          <w:p>
            <w:pPr>
              <w:jc w:val="center"/>
            </w:pPr>
            <w:r>
              <w:t>3</w:t>
            </w:r>
          </w:p>
        </w:tc>
        <w:tc>
          <w:tcPr>
            <w:tcW w:w="600" w:type="dxa"/>
            <w:vAlign w:val="center"/>
          </w:tcPr>
          <w:p>
            <w:pPr>
              <w:jc w:val="center"/>
            </w:pPr>
            <w:r>
              <w:t>1</w:t>
            </w:r>
          </w:p>
        </w:tc>
        <w:tc>
          <w:tcPr>
            <w:tcW w:w="555" w:type="dxa"/>
            <w:vAlign w:val="center"/>
          </w:tcPr>
          <w:p>
            <w:pPr>
              <w:jc w:val="center"/>
            </w:pPr>
            <w:r>
              <w:t>3</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120102</w:t>
            </w:r>
          </w:p>
        </w:tc>
        <w:tc>
          <w:tcPr>
            <w:tcW w:w="1170" w:type="dxa"/>
            <w:vAlign w:val="center"/>
          </w:tcPr>
          <w:p>
            <w:pPr>
              <w:jc w:val="center"/>
            </w:pPr>
            <w:r>
              <w:t>信息管理与信息系统</w:t>
            </w:r>
          </w:p>
        </w:tc>
        <w:tc>
          <w:tcPr>
            <w:tcW w:w="930" w:type="dxa"/>
            <w:vAlign w:val="center"/>
          </w:tcPr>
          <w:p>
            <w:pPr>
              <w:jc w:val="center"/>
            </w:pPr>
            <w:r>
              <w:t>15</w:t>
            </w:r>
          </w:p>
        </w:tc>
        <w:tc>
          <w:tcPr>
            <w:tcW w:w="585" w:type="dxa"/>
            <w:vAlign w:val="center"/>
          </w:tcPr>
          <w:p>
            <w:pPr>
              <w:jc w:val="center"/>
            </w:pPr>
            <w:r>
              <w:t>1</w:t>
            </w:r>
          </w:p>
        </w:tc>
        <w:tc>
          <w:tcPr>
            <w:tcW w:w="1245" w:type="dxa"/>
            <w:vAlign w:val="center"/>
          </w:tcPr>
          <w:p>
            <w:pPr>
              <w:jc w:val="center"/>
            </w:pPr>
            <w:r>
              <w:t>0.00</w:t>
            </w:r>
          </w:p>
        </w:tc>
        <w:tc>
          <w:tcPr>
            <w:tcW w:w="600" w:type="dxa"/>
            <w:vAlign w:val="center"/>
          </w:tcPr>
          <w:p>
            <w:pPr>
              <w:jc w:val="center"/>
            </w:pPr>
            <w:r>
              <w:t>5</w:t>
            </w:r>
          </w:p>
        </w:tc>
        <w:tc>
          <w:tcPr>
            <w:tcW w:w="840" w:type="dxa"/>
            <w:vAlign w:val="center"/>
          </w:tcPr>
          <w:p>
            <w:pPr>
              <w:jc w:val="center"/>
            </w:pPr>
            <w:r>
              <w:t>9</w:t>
            </w:r>
          </w:p>
        </w:tc>
        <w:tc>
          <w:tcPr>
            <w:tcW w:w="600" w:type="dxa"/>
            <w:vAlign w:val="center"/>
          </w:tcPr>
          <w:p>
            <w:pPr>
              <w:jc w:val="center"/>
            </w:pPr>
            <w:r>
              <w:t>4</w:t>
            </w:r>
          </w:p>
        </w:tc>
        <w:tc>
          <w:tcPr>
            <w:tcW w:w="555" w:type="dxa"/>
            <w:vAlign w:val="center"/>
          </w:tcPr>
          <w:p>
            <w:pPr>
              <w:jc w:val="center"/>
            </w:pPr>
            <w:r>
              <w:t>10</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120103</w:t>
            </w:r>
          </w:p>
        </w:tc>
        <w:tc>
          <w:tcPr>
            <w:tcW w:w="1170" w:type="dxa"/>
            <w:vAlign w:val="center"/>
          </w:tcPr>
          <w:p>
            <w:pPr>
              <w:jc w:val="center"/>
            </w:pPr>
            <w:r>
              <w:t>工程管理</w:t>
            </w:r>
          </w:p>
        </w:tc>
        <w:tc>
          <w:tcPr>
            <w:tcW w:w="930" w:type="dxa"/>
            <w:vAlign w:val="center"/>
          </w:tcPr>
          <w:p>
            <w:pPr>
              <w:jc w:val="center"/>
            </w:pPr>
            <w:r>
              <w:t>21</w:t>
            </w:r>
          </w:p>
        </w:tc>
        <w:tc>
          <w:tcPr>
            <w:tcW w:w="585" w:type="dxa"/>
            <w:vAlign w:val="center"/>
          </w:tcPr>
          <w:p>
            <w:pPr>
              <w:jc w:val="center"/>
            </w:pPr>
            <w:r>
              <w:t>3</w:t>
            </w:r>
          </w:p>
        </w:tc>
        <w:tc>
          <w:tcPr>
            <w:tcW w:w="1245" w:type="dxa"/>
            <w:vAlign w:val="center"/>
          </w:tcPr>
          <w:p>
            <w:pPr>
              <w:jc w:val="center"/>
            </w:pPr>
            <w:r>
              <w:t>33.00</w:t>
            </w:r>
          </w:p>
        </w:tc>
        <w:tc>
          <w:tcPr>
            <w:tcW w:w="600" w:type="dxa"/>
            <w:vAlign w:val="center"/>
          </w:tcPr>
          <w:p>
            <w:pPr>
              <w:jc w:val="center"/>
            </w:pPr>
            <w:r>
              <w:t>3</w:t>
            </w:r>
          </w:p>
        </w:tc>
        <w:tc>
          <w:tcPr>
            <w:tcW w:w="840" w:type="dxa"/>
            <w:vAlign w:val="center"/>
          </w:tcPr>
          <w:p>
            <w:pPr>
              <w:jc w:val="center"/>
            </w:pPr>
            <w:r>
              <w:t>12</w:t>
            </w:r>
          </w:p>
        </w:tc>
        <w:tc>
          <w:tcPr>
            <w:tcW w:w="600" w:type="dxa"/>
            <w:vAlign w:val="center"/>
          </w:tcPr>
          <w:p>
            <w:pPr>
              <w:jc w:val="center"/>
            </w:pPr>
            <w:r>
              <w:t>3</w:t>
            </w:r>
          </w:p>
        </w:tc>
        <w:tc>
          <w:tcPr>
            <w:tcW w:w="555" w:type="dxa"/>
            <w:vAlign w:val="center"/>
          </w:tcPr>
          <w:p>
            <w:pPr>
              <w:jc w:val="center"/>
            </w:pPr>
            <w:r>
              <w:t>12</w:t>
            </w:r>
          </w:p>
        </w:tc>
        <w:tc>
          <w:tcPr>
            <w:tcW w:w="777"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120105</w:t>
            </w:r>
          </w:p>
        </w:tc>
        <w:tc>
          <w:tcPr>
            <w:tcW w:w="1170" w:type="dxa"/>
            <w:vAlign w:val="center"/>
          </w:tcPr>
          <w:p>
            <w:pPr>
              <w:jc w:val="center"/>
            </w:pPr>
            <w:r>
              <w:t>工程造价</w:t>
            </w:r>
          </w:p>
        </w:tc>
        <w:tc>
          <w:tcPr>
            <w:tcW w:w="930" w:type="dxa"/>
            <w:vAlign w:val="center"/>
          </w:tcPr>
          <w:p>
            <w:pPr>
              <w:jc w:val="center"/>
            </w:pPr>
            <w:r>
              <w:t>9</w:t>
            </w:r>
          </w:p>
        </w:tc>
        <w:tc>
          <w:tcPr>
            <w:tcW w:w="585" w:type="dxa"/>
            <w:vAlign w:val="center"/>
          </w:tcPr>
          <w:p>
            <w:pPr>
              <w:jc w:val="center"/>
            </w:pPr>
            <w:r>
              <w:t>1</w:t>
            </w:r>
          </w:p>
        </w:tc>
        <w:tc>
          <w:tcPr>
            <w:tcW w:w="1245" w:type="dxa"/>
            <w:vAlign w:val="center"/>
          </w:tcPr>
          <w:p>
            <w:pPr>
              <w:jc w:val="center"/>
            </w:pPr>
            <w:r>
              <w:t>100.00</w:t>
            </w:r>
          </w:p>
        </w:tc>
        <w:tc>
          <w:tcPr>
            <w:tcW w:w="600" w:type="dxa"/>
            <w:vAlign w:val="center"/>
          </w:tcPr>
          <w:p>
            <w:pPr>
              <w:jc w:val="center"/>
            </w:pPr>
            <w:r>
              <w:t>3</w:t>
            </w:r>
          </w:p>
        </w:tc>
        <w:tc>
          <w:tcPr>
            <w:tcW w:w="840" w:type="dxa"/>
            <w:vAlign w:val="center"/>
          </w:tcPr>
          <w:p>
            <w:pPr>
              <w:jc w:val="center"/>
            </w:pPr>
            <w:r>
              <w:t>1</w:t>
            </w:r>
          </w:p>
        </w:tc>
        <w:tc>
          <w:tcPr>
            <w:tcW w:w="600" w:type="dxa"/>
            <w:vAlign w:val="center"/>
          </w:tcPr>
          <w:p>
            <w:pPr>
              <w:jc w:val="center"/>
            </w:pPr>
            <w:r>
              <w:t>4</w:t>
            </w:r>
          </w:p>
        </w:tc>
        <w:tc>
          <w:tcPr>
            <w:tcW w:w="555" w:type="dxa"/>
            <w:vAlign w:val="center"/>
          </w:tcPr>
          <w:p>
            <w:pPr>
              <w:jc w:val="center"/>
            </w:pPr>
            <w:r>
              <w:t>4</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120203K</w:t>
            </w:r>
          </w:p>
        </w:tc>
        <w:tc>
          <w:tcPr>
            <w:tcW w:w="1170" w:type="dxa"/>
            <w:vAlign w:val="center"/>
          </w:tcPr>
          <w:p>
            <w:pPr>
              <w:jc w:val="center"/>
            </w:pPr>
            <w:r>
              <w:t>会计学</w:t>
            </w:r>
          </w:p>
        </w:tc>
        <w:tc>
          <w:tcPr>
            <w:tcW w:w="930" w:type="dxa"/>
            <w:vAlign w:val="center"/>
          </w:tcPr>
          <w:p>
            <w:pPr>
              <w:jc w:val="center"/>
            </w:pPr>
            <w:r>
              <w:t>16</w:t>
            </w:r>
          </w:p>
        </w:tc>
        <w:tc>
          <w:tcPr>
            <w:tcW w:w="585" w:type="dxa"/>
            <w:vAlign w:val="center"/>
          </w:tcPr>
          <w:p>
            <w:pPr>
              <w:jc w:val="center"/>
            </w:pPr>
            <w:r>
              <w:t>4</w:t>
            </w:r>
          </w:p>
        </w:tc>
        <w:tc>
          <w:tcPr>
            <w:tcW w:w="1245" w:type="dxa"/>
            <w:vAlign w:val="center"/>
          </w:tcPr>
          <w:p>
            <w:pPr>
              <w:jc w:val="center"/>
            </w:pPr>
            <w:r>
              <w:t>25.00</w:t>
            </w:r>
          </w:p>
        </w:tc>
        <w:tc>
          <w:tcPr>
            <w:tcW w:w="600" w:type="dxa"/>
            <w:vAlign w:val="center"/>
          </w:tcPr>
          <w:p>
            <w:pPr>
              <w:jc w:val="center"/>
            </w:pPr>
            <w:r>
              <w:t>2</w:t>
            </w:r>
          </w:p>
        </w:tc>
        <w:tc>
          <w:tcPr>
            <w:tcW w:w="840" w:type="dxa"/>
            <w:vAlign w:val="center"/>
          </w:tcPr>
          <w:p>
            <w:pPr>
              <w:jc w:val="center"/>
            </w:pPr>
            <w:r>
              <w:t>9</w:t>
            </w:r>
          </w:p>
        </w:tc>
        <w:tc>
          <w:tcPr>
            <w:tcW w:w="600" w:type="dxa"/>
            <w:vAlign w:val="center"/>
          </w:tcPr>
          <w:p>
            <w:pPr>
              <w:jc w:val="center"/>
            </w:pPr>
            <w:r>
              <w:t>3</w:t>
            </w:r>
          </w:p>
        </w:tc>
        <w:tc>
          <w:tcPr>
            <w:tcW w:w="555" w:type="dxa"/>
            <w:vAlign w:val="center"/>
          </w:tcPr>
          <w:p>
            <w:pPr>
              <w:jc w:val="center"/>
            </w:pPr>
            <w:r>
              <w:t>9</w:t>
            </w:r>
          </w:p>
        </w:tc>
        <w:tc>
          <w:tcPr>
            <w:tcW w:w="777"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120204</w:t>
            </w:r>
          </w:p>
        </w:tc>
        <w:tc>
          <w:tcPr>
            <w:tcW w:w="1170" w:type="dxa"/>
            <w:vAlign w:val="center"/>
          </w:tcPr>
          <w:p>
            <w:pPr>
              <w:jc w:val="center"/>
            </w:pPr>
            <w:r>
              <w:t>财务管理</w:t>
            </w:r>
          </w:p>
        </w:tc>
        <w:tc>
          <w:tcPr>
            <w:tcW w:w="930" w:type="dxa"/>
            <w:vAlign w:val="center"/>
          </w:tcPr>
          <w:p>
            <w:pPr>
              <w:jc w:val="center"/>
            </w:pPr>
            <w:r>
              <w:t>20</w:t>
            </w:r>
          </w:p>
        </w:tc>
        <w:tc>
          <w:tcPr>
            <w:tcW w:w="585" w:type="dxa"/>
            <w:vAlign w:val="center"/>
          </w:tcPr>
          <w:p>
            <w:pPr>
              <w:jc w:val="center"/>
            </w:pPr>
            <w:r>
              <w:t>5</w:t>
            </w:r>
          </w:p>
        </w:tc>
        <w:tc>
          <w:tcPr>
            <w:tcW w:w="1245" w:type="dxa"/>
            <w:vAlign w:val="center"/>
          </w:tcPr>
          <w:p>
            <w:pPr>
              <w:jc w:val="center"/>
            </w:pPr>
            <w:r>
              <w:t>40.00</w:t>
            </w:r>
          </w:p>
        </w:tc>
        <w:tc>
          <w:tcPr>
            <w:tcW w:w="600" w:type="dxa"/>
            <w:vAlign w:val="center"/>
          </w:tcPr>
          <w:p>
            <w:pPr>
              <w:jc w:val="center"/>
            </w:pPr>
            <w:r>
              <w:t>5</w:t>
            </w:r>
          </w:p>
        </w:tc>
        <w:tc>
          <w:tcPr>
            <w:tcW w:w="840" w:type="dxa"/>
            <w:vAlign w:val="center"/>
          </w:tcPr>
          <w:p>
            <w:pPr>
              <w:jc w:val="center"/>
            </w:pPr>
            <w:r>
              <w:t>9</w:t>
            </w:r>
          </w:p>
        </w:tc>
        <w:tc>
          <w:tcPr>
            <w:tcW w:w="600" w:type="dxa"/>
            <w:vAlign w:val="center"/>
          </w:tcPr>
          <w:p>
            <w:pPr>
              <w:jc w:val="center"/>
            </w:pPr>
            <w:r>
              <w:t>1</w:t>
            </w:r>
          </w:p>
        </w:tc>
        <w:tc>
          <w:tcPr>
            <w:tcW w:w="555" w:type="dxa"/>
            <w:vAlign w:val="center"/>
          </w:tcPr>
          <w:p>
            <w:pPr>
              <w:jc w:val="center"/>
            </w:pPr>
            <w:r>
              <w:t>14</w:t>
            </w:r>
          </w:p>
        </w:tc>
        <w:tc>
          <w:tcPr>
            <w:tcW w:w="777"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120206</w:t>
            </w:r>
          </w:p>
        </w:tc>
        <w:tc>
          <w:tcPr>
            <w:tcW w:w="1170" w:type="dxa"/>
            <w:vAlign w:val="center"/>
          </w:tcPr>
          <w:p>
            <w:pPr>
              <w:jc w:val="center"/>
            </w:pPr>
            <w:r>
              <w:t>人力资源管理</w:t>
            </w:r>
          </w:p>
        </w:tc>
        <w:tc>
          <w:tcPr>
            <w:tcW w:w="930" w:type="dxa"/>
            <w:vAlign w:val="center"/>
          </w:tcPr>
          <w:p>
            <w:pPr>
              <w:jc w:val="center"/>
            </w:pPr>
            <w:r>
              <w:t>19</w:t>
            </w:r>
          </w:p>
        </w:tc>
        <w:tc>
          <w:tcPr>
            <w:tcW w:w="585" w:type="dxa"/>
            <w:vAlign w:val="center"/>
          </w:tcPr>
          <w:p>
            <w:pPr>
              <w:jc w:val="center"/>
            </w:pPr>
            <w:r>
              <w:t>3</w:t>
            </w:r>
          </w:p>
        </w:tc>
        <w:tc>
          <w:tcPr>
            <w:tcW w:w="1245" w:type="dxa"/>
            <w:vAlign w:val="center"/>
          </w:tcPr>
          <w:p>
            <w:pPr>
              <w:jc w:val="center"/>
            </w:pPr>
            <w:r>
              <w:t>0.00</w:t>
            </w:r>
          </w:p>
        </w:tc>
        <w:tc>
          <w:tcPr>
            <w:tcW w:w="600" w:type="dxa"/>
            <w:vAlign w:val="center"/>
          </w:tcPr>
          <w:p>
            <w:pPr>
              <w:jc w:val="center"/>
            </w:pPr>
            <w:r>
              <w:t>7</w:t>
            </w:r>
          </w:p>
        </w:tc>
        <w:tc>
          <w:tcPr>
            <w:tcW w:w="840" w:type="dxa"/>
            <w:vAlign w:val="center"/>
          </w:tcPr>
          <w:p>
            <w:pPr>
              <w:jc w:val="center"/>
            </w:pPr>
            <w:r>
              <w:t>9</w:t>
            </w:r>
          </w:p>
        </w:tc>
        <w:tc>
          <w:tcPr>
            <w:tcW w:w="600" w:type="dxa"/>
            <w:vAlign w:val="center"/>
          </w:tcPr>
          <w:p>
            <w:pPr>
              <w:jc w:val="center"/>
            </w:pPr>
            <w:r>
              <w:t>3</w:t>
            </w:r>
          </w:p>
        </w:tc>
        <w:tc>
          <w:tcPr>
            <w:tcW w:w="555" w:type="dxa"/>
            <w:vAlign w:val="center"/>
          </w:tcPr>
          <w:p>
            <w:pPr>
              <w:jc w:val="center"/>
            </w:pPr>
            <w:r>
              <w:t>14</w:t>
            </w:r>
          </w:p>
        </w:tc>
        <w:tc>
          <w:tcPr>
            <w:tcW w:w="777" w:type="dxa"/>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120410T</w:t>
            </w:r>
          </w:p>
        </w:tc>
        <w:tc>
          <w:tcPr>
            <w:tcW w:w="1170" w:type="dxa"/>
            <w:vAlign w:val="center"/>
          </w:tcPr>
          <w:p>
            <w:pPr>
              <w:jc w:val="center"/>
            </w:pPr>
            <w:r>
              <w:t>健康服务与管理</w:t>
            </w:r>
          </w:p>
        </w:tc>
        <w:tc>
          <w:tcPr>
            <w:tcW w:w="930" w:type="dxa"/>
            <w:vAlign w:val="center"/>
          </w:tcPr>
          <w:p>
            <w:pPr>
              <w:jc w:val="center"/>
            </w:pPr>
            <w:r>
              <w:t>0</w:t>
            </w:r>
          </w:p>
        </w:tc>
        <w:tc>
          <w:tcPr>
            <w:tcW w:w="585" w:type="dxa"/>
            <w:vAlign w:val="center"/>
          </w:tcPr>
          <w:p>
            <w:pPr>
              <w:jc w:val="center"/>
            </w:pPr>
            <w:r>
              <w:t>0</w:t>
            </w:r>
          </w:p>
        </w:tc>
        <w:tc>
          <w:tcPr>
            <w:tcW w:w="1245" w:type="dxa"/>
            <w:vAlign w:val="center"/>
          </w:tcPr>
          <w:p>
            <w:pPr>
              <w:jc w:val="center"/>
            </w:pPr>
            <w:r>
              <w:t>--</w:t>
            </w:r>
          </w:p>
        </w:tc>
        <w:tc>
          <w:tcPr>
            <w:tcW w:w="600" w:type="dxa"/>
            <w:vAlign w:val="center"/>
          </w:tcPr>
          <w:p>
            <w:pPr>
              <w:jc w:val="center"/>
            </w:pPr>
            <w:r>
              <w:t>0</w:t>
            </w:r>
          </w:p>
        </w:tc>
        <w:tc>
          <w:tcPr>
            <w:tcW w:w="840" w:type="dxa"/>
            <w:vAlign w:val="center"/>
          </w:tcPr>
          <w:p>
            <w:pPr>
              <w:jc w:val="center"/>
            </w:pPr>
            <w:r>
              <w:t>0</w:t>
            </w:r>
          </w:p>
        </w:tc>
        <w:tc>
          <w:tcPr>
            <w:tcW w:w="600" w:type="dxa"/>
            <w:vAlign w:val="center"/>
          </w:tcPr>
          <w:p>
            <w:pPr>
              <w:jc w:val="center"/>
            </w:pPr>
            <w:r>
              <w:t>0</w:t>
            </w:r>
          </w:p>
        </w:tc>
        <w:tc>
          <w:tcPr>
            <w:tcW w:w="555" w:type="dxa"/>
            <w:vAlign w:val="center"/>
          </w:tcPr>
          <w:p>
            <w:pPr>
              <w:jc w:val="center"/>
            </w:pPr>
            <w:r>
              <w:t>0</w:t>
            </w:r>
          </w:p>
        </w:tc>
        <w:tc>
          <w:tcPr>
            <w:tcW w:w="777" w:type="dxa"/>
            <w:vAlign w:val="center"/>
          </w:tcPr>
          <w:p>
            <w:pPr>
              <w:jc w:val="center"/>
            </w:pP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120902</w:t>
            </w:r>
          </w:p>
        </w:tc>
        <w:tc>
          <w:tcPr>
            <w:tcW w:w="1170" w:type="dxa"/>
            <w:vAlign w:val="center"/>
          </w:tcPr>
          <w:p>
            <w:pPr>
              <w:jc w:val="center"/>
            </w:pPr>
            <w:r>
              <w:t>酒店管理</w:t>
            </w:r>
          </w:p>
        </w:tc>
        <w:tc>
          <w:tcPr>
            <w:tcW w:w="930" w:type="dxa"/>
            <w:vAlign w:val="center"/>
          </w:tcPr>
          <w:p>
            <w:pPr>
              <w:jc w:val="center"/>
            </w:pPr>
            <w:r>
              <w:t>13</w:t>
            </w:r>
          </w:p>
        </w:tc>
        <w:tc>
          <w:tcPr>
            <w:tcW w:w="585" w:type="dxa"/>
            <w:vAlign w:val="center"/>
          </w:tcPr>
          <w:p>
            <w:pPr>
              <w:jc w:val="center"/>
            </w:pPr>
            <w:r>
              <w:t>1</w:t>
            </w:r>
          </w:p>
        </w:tc>
        <w:tc>
          <w:tcPr>
            <w:tcW w:w="1245" w:type="dxa"/>
            <w:vAlign w:val="center"/>
          </w:tcPr>
          <w:p>
            <w:pPr>
              <w:jc w:val="center"/>
            </w:pPr>
            <w:r>
              <w:t>0.00</w:t>
            </w:r>
          </w:p>
        </w:tc>
        <w:tc>
          <w:tcPr>
            <w:tcW w:w="600" w:type="dxa"/>
            <w:vAlign w:val="center"/>
          </w:tcPr>
          <w:p>
            <w:pPr>
              <w:jc w:val="center"/>
            </w:pPr>
            <w:r>
              <w:t>2</w:t>
            </w:r>
          </w:p>
        </w:tc>
        <w:tc>
          <w:tcPr>
            <w:tcW w:w="840" w:type="dxa"/>
            <w:vAlign w:val="center"/>
          </w:tcPr>
          <w:p>
            <w:pPr>
              <w:jc w:val="center"/>
            </w:pPr>
            <w:r>
              <w:t>10</w:t>
            </w:r>
          </w:p>
        </w:tc>
        <w:tc>
          <w:tcPr>
            <w:tcW w:w="600" w:type="dxa"/>
            <w:vAlign w:val="center"/>
          </w:tcPr>
          <w:p>
            <w:pPr>
              <w:jc w:val="center"/>
            </w:pPr>
            <w:r>
              <w:t>1</w:t>
            </w:r>
          </w:p>
        </w:tc>
        <w:tc>
          <w:tcPr>
            <w:tcW w:w="555" w:type="dxa"/>
            <w:vAlign w:val="center"/>
          </w:tcPr>
          <w:p>
            <w:pPr>
              <w:jc w:val="center"/>
            </w:pPr>
            <w:r>
              <w:t>11</w:t>
            </w:r>
          </w:p>
        </w:tc>
        <w:tc>
          <w:tcPr>
            <w:tcW w:w="777"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130503</w:t>
            </w:r>
          </w:p>
        </w:tc>
        <w:tc>
          <w:tcPr>
            <w:tcW w:w="1170" w:type="dxa"/>
            <w:vAlign w:val="center"/>
          </w:tcPr>
          <w:p>
            <w:pPr>
              <w:jc w:val="center"/>
            </w:pPr>
            <w:r>
              <w:t>环境设计</w:t>
            </w:r>
          </w:p>
        </w:tc>
        <w:tc>
          <w:tcPr>
            <w:tcW w:w="930" w:type="dxa"/>
            <w:vAlign w:val="center"/>
          </w:tcPr>
          <w:p>
            <w:pPr>
              <w:jc w:val="center"/>
            </w:pPr>
            <w:r>
              <w:t>23</w:t>
            </w:r>
          </w:p>
        </w:tc>
        <w:tc>
          <w:tcPr>
            <w:tcW w:w="585" w:type="dxa"/>
            <w:vAlign w:val="center"/>
          </w:tcPr>
          <w:p>
            <w:pPr>
              <w:jc w:val="center"/>
            </w:pPr>
            <w:r>
              <w:t>1</w:t>
            </w:r>
          </w:p>
        </w:tc>
        <w:tc>
          <w:tcPr>
            <w:tcW w:w="1245" w:type="dxa"/>
            <w:vAlign w:val="center"/>
          </w:tcPr>
          <w:p>
            <w:pPr>
              <w:jc w:val="center"/>
            </w:pPr>
            <w:r>
              <w:t>100.00</w:t>
            </w:r>
          </w:p>
        </w:tc>
        <w:tc>
          <w:tcPr>
            <w:tcW w:w="600" w:type="dxa"/>
            <w:vAlign w:val="center"/>
          </w:tcPr>
          <w:p>
            <w:pPr>
              <w:jc w:val="center"/>
            </w:pPr>
            <w:r>
              <w:t>2</w:t>
            </w:r>
          </w:p>
        </w:tc>
        <w:tc>
          <w:tcPr>
            <w:tcW w:w="840" w:type="dxa"/>
            <w:vAlign w:val="center"/>
          </w:tcPr>
          <w:p>
            <w:pPr>
              <w:jc w:val="center"/>
            </w:pPr>
            <w:r>
              <w:t>16</w:t>
            </w:r>
          </w:p>
        </w:tc>
        <w:tc>
          <w:tcPr>
            <w:tcW w:w="600" w:type="dxa"/>
            <w:vAlign w:val="center"/>
          </w:tcPr>
          <w:p>
            <w:pPr>
              <w:jc w:val="center"/>
            </w:pPr>
            <w:r>
              <w:t>1</w:t>
            </w:r>
          </w:p>
        </w:tc>
        <w:tc>
          <w:tcPr>
            <w:tcW w:w="555" w:type="dxa"/>
            <w:vAlign w:val="center"/>
          </w:tcPr>
          <w:p>
            <w:pPr>
              <w:jc w:val="center"/>
            </w:pPr>
            <w:r>
              <w:t>16</w:t>
            </w:r>
          </w:p>
        </w:tc>
        <w:tc>
          <w:tcPr>
            <w:tcW w:w="777"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Align w:val="center"/>
          </w:tcPr>
          <w:p>
            <w:pPr>
              <w:jc w:val="center"/>
            </w:pPr>
            <w:r>
              <w:t>130508</w:t>
            </w:r>
          </w:p>
        </w:tc>
        <w:tc>
          <w:tcPr>
            <w:tcW w:w="1170" w:type="dxa"/>
            <w:vAlign w:val="center"/>
          </w:tcPr>
          <w:p>
            <w:pPr>
              <w:jc w:val="center"/>
            </w:pPr>
            <w:r>
              <w:t>数字媒体艺术</w:t>
            </w:r>
          </w:p>
        </w:tc>
        <w:tc>
          <w:tcPr>
            <w:tcW w:w="930" w:type="dxa"/>
            <w:vAlign w:val="center"/>
          </w:tcPr>
          <w:p>
            <w:pPr>
              <w:jc w:val="center"/>
            </w:pPr>
            <w:r>
              <w:t>16</w:t>
            </w:r>
          </w:p>
        </w:tc>
        <w:tc>
          <w:tcPr>
            <w:tcW w:w="585" w:type="dxa"/>
            <w:vAlign w:val="center"/>
          </w:tcPr>
          <w:p>
            <w:pPr>
              <w:jc w:val="center"/>
            </w:pPr>
            <w:r>
              <w:t>1</w:t>
            </w:r>
          </w:p>
        </w:tc>
        <w:tc>
          <w:tcPr>
            <w:tcW w:w="1245" w:type="dxa"/>
            <w:vAlign w:val="center"/>
          </w:tcPr>
          <w:p>
            <w:pPr>
              <w:jc w:val="center"/>
            </w:pPr>
            <w:r>
              <w:t>0.00</w:t>
            </w:r>
          </w:p>
        </w:tc>
        <w:tc>
          <w:tcPr>
            <w:tcW w:w="600" w:type="dxa"/>
            <w:vAlign w:val="center"/>
          </w:tcPr>
          <w:p>
            <w:pPr>
              <w:jc w:val="center"/>
            </w:pPr>
            <w:r>
              <w:t>2</w:t>
            </w:r>
          </w:p>
        </w:tc>
        <w:tc>
          <w:tcPr>
            <w:tcW w:w="840" w:type="dxa"/>
            <w:vAlign w:val="center"/>
          </w:tcPr>
          <w:p>
            <w:pPr>
              <w:jc w:val="center"/>
            </w:pPr>
            <w:r>
              <w:t>13</w:t>
            </w:r>
          </w:p>
        </w:tc>
        <w:tc>
          <w:tcPr>
            <w:tcW w:w="600" w:type="dxa"/>
            <w:vAlign w:val="center"/>
          </w:tcPr>
          <w:p>
            <w:pPr>
              <w:jc w:val="center"/>
            </w:pPr>
            <w:r>
              <w:t>1</w:t>
            </w:r>
          </w:p>
        </w:tc>
        <w:tc>
          <w:tcPr>
            <w:tcW w:w="555" w:type="dxa"/>
            <w:vAlign w:val="center"/>
          </w:tcPr>
          <w:p>
            <w:pPr>
              <w:jc w:val="center"/>
            </w:pPr>
            <w:r>
              <w:t>9</w:t>
            </w:r>
          </w:p>
        </w:tc>
        <w:tc>
          <w:tcPr>
            <w:tcW w:w="777" w:type="dxa"/>
            <w:vAlign w:val="center"/>
          </w:tcPr>
          <w:p>
            <w:pPr>
              <w:jc w:val="center"/>
            </w:pPr>
            <w:r>
              <w:t>6</w:t>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6"/>
        <w:gridCol w:w="1795"/>
        <w:gridCol w:w="4051"/>
        <w:gridCol w:w="14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Align w:val="center"/>
          </w:tcPr>
          <w:p>
            <w:pPr>
              <w:jc w:val="center"/>
            </w:pPr>
            <w:r>
              <w:rPr>
                <w:rFonts w:hint="eastAsia" w:ascii="宋体" w:hAnsi="宋体" w:eastAsia="宋体"/>
                <w:szCs w:val="21"/>
              </w:rPr>
              <w:t>本科专业总数</w:t>
            </w:r>
          </w:p>
        </w:tc>
        <w:tc>
          <w:tcPr>
            <w:tcW w:w="0" w:type="auto"/>
            <w:vAlign w:val="center"/>
          </w:tcPr>
          <w:p>
            <w:pPr>
              <w:jc w:val="center"/>
            </w:pPr>
            <w:r>
              <w:rPr>
                <w:rFonts w:hint="eastAsia" w:ascii="宋体" w:hAnsi="宋体" w:eastAsia="宋体"/>
                <w:szCs w:val="21"/>
              </w:rPr>
              <w:t>当年本科招生专业总数</w:t>
            </w:r>
          </w:p>
        </w:tc>
        <w:tc>
          <w:tcPr>
            <w:tcW w:w="0" w:type="auto"/>
            <w:vAlign w:val="center"/>
          </w:tcPr>
          <w:p>
            <w:pPr>
              <w:jc w:val="center"/>
            </w:pPr>
            <w:r>
              <w:rPr>
                <w:rFonts w:hint="eastAsia" w:ascii="宋体" w:hAnsi="宋体" w:eastAsia="宋体"/>
                <w:szCs w:val="21"/>
              </w:rPr>
              <w:t>新专业名单</w:t>
            </w:r>
          </w:p>
        </w:tc>
        <w:tc>
          <w:tcPr>
            <w:tcW w:w="0" w:type="auto"/>
            <w:vAlign w:val="center"/>
          </w:tcPr>
          <w:p>
            <w:pPr>
              <w:jc w:val="center"/>
            </w:pPr>
            <w:r>
              <w:rPr>
                <w:rFonts w:hint="eastAsia" w:ascii="宋体" w:hAnsi="宋体" w:eastAsia="宋体"/>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Align w:val="center"/>
          </w:tcPr>
          <w:p>
            <w:pPr>
              <w:tabs>
                <w:tab w:val="left" w:pos="499"/>
              </w:tabs>
              <w:jc w:val="center"/>
            </w:pPr>
            <w:r>
              <w:rPr>
                <w:rFonts w:hint="eastAsia"/>
              </w:rPr>
              <w:t>31</w:t>
            </w:r>
          </w:p>
        </w:tc>
        <w:tc>
          <w:tcPr>
            <w:tcW w:w="0" w:type="auto"/>
            <w:vAlign w:val="center"/>
          </w:tcPr>
          <w:p>
            <w:pPr>
              <w:jc w:val="center"/>
            </w:pPr>
            <w:r>
              <w:rPr>
                <w:rFonts w:hint="eastAsia"/>
              </w:rPr>
              <w:t>31</w:t>
            </w:r>
          </w:p>
        </w:tc>
        <w:tc>
          <w:tcPr>
            <w:tcW w:w="0" w:type="auto"/>
            <w:vAlign w:val="center"/>
          </w:tcPr>
          <w:p>
            <w:pPr>
              <w:jc w:val="center"/>
            </w:pPr>
            <w:r>
              <w:rPr>
                <w:rFonts w:hint="eastAsia"/>
              </w:rPr>
              <w:t>汽车服务工程,健康服务与管理,农业资源与环境,安全工程</w:t>
            </w:r>
          </w:p>
        </w:tc>
        <w:tc>
          <w:tcPr>
            <w:tcW w:w="0" w:type="auto"/>
            <w:vAlign w:val="center"/>
          </w:tcPr>
          <w:p>
            <w:pPr>
              <w:jc w:val="center"/>
            </w:pPr>
          </w:p>
        </w:tc>
      </w:tr>
    </w:tbl>
    <w:p>
      <w:pPr>
        <w:jc w:val="left"/>
      </w:pPr>
    </w:p>
    <w:p>
      <w:pPr>
        <w:jc w:val="left"/>
      </w:pPr>
      <w:r>
        <w:rPr>
          <w:rFonts w:hint="eastAsia" w:ascii="宋体" w:hAnsi="宋体" w:eastAsia="宋体"/>
          <w:sz w:val="24"/>
          <w:szCs w:val="24"/>
        </w:rPr>
        <w:t>4. 全校整体生师比</w:t>
      </w:r>
      <w:r>
        <w:rPr>
          <w:rFonts w:hint="eastAsia" w:ascii="宋体" w:hAnsi="宋体" w:eastAsia="宋体"/>
          <w:sz w:val="24"/>
          <w:szCs w:val="24"/>
          <w:u w:val="single"/>
        </w:rPr>
        <w:t>1</w:t>
      </w:r>
      <w:r>
        <w:rPr>
          <w:rFonts w:hint="eastAsia" w:ascii="宋体" w:hAnsi="宋体" w:eastAsia="宋体"/>
          <w:sz w:val="24"/>
          <w:szCs w:val="24"/>
          <w:u w:val="single"/>
          <w:lang w:val="en-US" w:eastAsia="zh-CN"/>
        </w:rPr>
        <w:t>7.16:1</w:t>
      </w:r>
      <w:r>
        <w:rPr>
          <w:rFonts w:hint="eastAsia" w:ascii="宋体" w:hAnsi="宋体" w:eastAsia="宋体"/>
          <w:sz w:val="24"/>
          <w:szCs w:val="24"/>
        </w:rPr>
        <w:t>，各专业生师比参见附表2</w:t>
      </w:r>
    </w:p>
    <w:p>
      <w:pPr>
        <w:jc w:val="left"/>
      </w:pPr>
    </w:p>
    <w:p>
      <w:pPr>
        <w:jc w:val="left"/>
        <w:rPr>
          <w:rFonts w:eastAsia="宋体"/>
        </w:rPr>
      </w:pPr>
      <w:r>
        <w:rPr>
          <w:rFonts w:hint="eastAsia" w:ascii="宋体" w:hAnsi="宋体" w:eastAsia="宋体"/>
          <w:sz w:val="24"/>
          <w:szCs w:val="24"/>
        </w:rPr>
        <w:t>5. 生均教学科研仪器设备值（元）</w:t>
      </w:r>
      <w:r>
        <w:rPr>
          <w:rFonts w:hint="eastAsia" w:ascii="宋体" w:hAnsi="宋体" w:eastAsia="宋体"/>
          <w:sz w:val="24"/>
          <w:szCs w:val="24"/>
          <w:u w:val="single"/>
        </w:rPr>
        <w:t>5200.00</w:t>
      </w:r>
    </w:p>
    <w:p>
      <w:pPr>
        <w:jc w:val="left"/>
      </w:pPr>
    </w:p>
    <w:p>
      <w:pPr>
        <w:jc w:val="left"/>
        <w:rPr>
          <w:rFonts w:eastAsia="宋体"/>
        </w:rPr>
      </w:pPr>
      <w:r>
        <w:rPr>
          <w:rFonts w:hint="eastAsia" w:ascii="宋体" w:hAnsi="宋体" w:eastAsia="宋体"/>
          <w:sz w:val="24"/>
          <w:szCs w:val="24"/>
        </w:rPr>
        <w:t>6. 当年新增教学科研仪器设备值（万元）</w:t>
      </w:r>
      <w:r>
        <w:rPr>
          <w:rFonts w:hint="eastAsia" w:ascii="宋体" w:hAnsi="宋体" w:eastAsia="宋体"/>
          <w:sz w:val="24"/>
          <w:szCs w:val="24"/>
          <w:u w:val="single"/>
        </w:rPr>
        <w:t>768.13</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rPr>
        <w:t>81.</w:t>
      </w:r>
      <w:r>
        <w:rPr>
          <w:rFonts w:hint="eastAsia" w:ascii="宋体" w:hAnsi="宋体" w:eastAsia="宋体"/>
          <w:sz w:val="24"/>
          <w:szCs w:val="24"/>
          <w:u w:val="single"/>
          <w:lang w:val="en-US" w:eastAsia="zh-CN"/>
        </w:rPr>
        <w:t>38</w:t>
      </w:r>
    </w:p>
    <w:p>
      <w:pPr>
        <w:jc w:val="left"/>
      </w:pPr>
    </w:p>
    <w:p>
      <w:pPr>
        <w:jc w:val="left"/>
        <w:rPr>
          <w:rFonts w:ascii="宋体" w:hAnsi="宋体" w:eastAsia="宋体"/>
          <w:sz w:val="24"/>
          <w:szCs w:val="24"/>
          <w:u w:val="single"/>
        </w:rPr>
      </w:pPr>
      <w:r>
        <w:rPr>
          <w:rFonts w:hint="eastAsia" w:ascii="宋体" w:hAnsi="宋体" w:eastAsia="宋体"/>
          <w:sz w:val="24"/>
          <w:szCs w:val="24"/>
        </w:rPr>
        <w:t>8. 电子图书（册）</w:t>
      </w:r>
      <w:r>
        <w:rPr>
          <w:rFonts w:hint="eastAsia" w:ascii="宋体" w:hAnsi="宋体" w:eastAsia="宋体"/>
          <w:sz w:val="24"/>
          <w:szCs w:val="24"/>
          <w:u w:val="single"/>
        </w:rPr>
        <w:t>82731</w:t>
      </w:r>
    </w:p>
    <w:p>
      <w:pPr>
        <w:jc w:val="left"/>
      </w:pPr>
    </w:p>
    <w:p>
      <w:pPr>
        <w:numPr>
          <w:ilvl w:val="0"/>
          <w:numId w:val="3"/>
        </w:numPr>
        <w:jc w:val="left"/>
        <w:rPr>
          <w:rFonts w:hint="eastAsia" w:ascii="宋体" w:hAnsi="宋体" w:eastAsia="宋体"/>
          <w:sz w:val="24"/>
          <w:szCs w:val="24"/>
          <w:u w:val="single"/>
          <w:lang w:val="en-US" w:eastAsia="zh-CN"/>
        </w:rPr>
      </w:pPr>
      <w:r>
        <w:rPr>
          <w:rFonts w:hint="eastAsia" w:ascii="宋体" w:hAnsi="宋体" w:eastAsia="宋体"/>
          <w:sz w:val="24"/>
          <w:szCs w:val="24"/>
        </w:rPr>
        <w:t>生均教学行政用房（平方米）</w:t>
      </w:r>
      <w:r>
        <w:rPr>
          <w:rFonts w:hint="eastAsia" w:ascii="宋体" w:hAnsi="宋体" w:eastAsia="宋体"/>
          <w:sz w:val="24"/>
          <w:szCs w:val="24"/>
          <w:u w:val="single"/>
        </w:rPr>
        <w:t>19.66</w:t>
      </w:r>
      <w:r>
        <w:rPr>
          <w:rFonts w:hint="eastAsia" w:ascii="宋体" w:hAnsi="宋体" w:eastAsia="宋体"/>
          <w:sz w:val="24"/>
          <w:szCs w:val="24"/>
        </w:rPr>
        <w:t>，生均实验室面积（平方米）</w:t>
      </w:r>
      <w:r>
        <w:rPr>
          <w:rFonts w:hint="eastAsia" w:ascii="宋体" w:hAnsi="宋体" w:eastAsia="宋体"/>
          <w:sz w:val="24"/>
          <w:szCs w:val="24"/>
          <w:u w:val="single"/>
        </w:rPr>
        <w:t>1.82</w:t>
      </w:r>
      <w:r>
        <w:rPr>
          <w:rFonts w:hint="eastAsia" w:ascii="宋体" w:hAnsi="宋体" w:eastAsia="宋体"/>
          <w:sz w:val="24"/>
          <w:szCs w:val="24"/>
          <w:u w:val="single"/>
          <w:lang w:val="en-US" w:eastAsia="zh-CN"/>
        </w:rPr>
        <w:t xml:space="preserve"> </w:t>
      </w:r>
    </w:p>
    <w:p>
      <w:pPr>
        <w:numPr>
          <w:ilvl w:val="0"/>
          <w:numId w:val="0"/>
        </w:numPr>
        <w:jc w:val="left"/>
        <w:rPr>
          <w:rFonts w:hint="eastAsia" w:ascii="宋体" w:hAnsi="宋体" w:eastAsia="宋体"/>
          <w:sz w:val="24"/>
          <w:szCs w:val="24"/>
          <w:u w:val="single"/>
          <w:lang w:val="en-US" w:eastAsia="zh-CN"/>
        </w:rPr>
      </w:pPr>
    </w:p>
    <w:p>
      <w:pPr>
        <w:jc w:val="left"/>
        <w:rPr>
          <w:rFonts w:hint="default" w:eastAsia="宋体"/>
          <w:highlight w:val="none"/>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highlight w:val="none"/>
          <w:u w:val="single"/>
          <w:lang w:val="en-US" w:eastAsia="zh-CN"/>
        </w:rPr>
        <w:t>4434.83</w:t>
      </w:r>
    </w:p>
    <w:p>
      <w:pPr>
        <w:jc w:val="left"/>
      </w:pPr>
    </w:p>
    <w:p>
      <w:pPr>
        <w:jc w:val="left"/>
        <w:rPr>
          <w:rFonts w:eastAsia="宋体"/>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highlight w:val="none"/>
        </w:rPr>
        <w:t>）</w:t>
      </w:r>
      <w:r>
        <w:rPr>
          <w:rFonts w:hint="eastAsia" w:ascii="宋体" w:hAnsi="宋体" w:eastAsia="宋体"/>
          <w:sz w:val="24"/>
          <w:szCs w:val="24"/>
          <w:highlight w:val="none"/>
          <w:u w:val="single"/>
        </w:rPr>
        <w:t>8530.77</w:t>
      </w:r>
    </w:p>
    <w:p>
      <w:pPr>
        <w:jc w:val="left"/>
      </w:pPr>
    </w:p>
    <w:p>
      <w:pPr>
        <w:jc w:val="left"/>
        <w:rPr>
          <w:rFonts w:ascii="宋体" w:hAnsi="宋体" w:eastAsia="宋体"/>
          <w:sz w:val="24"/>
          <w:szCs w:val="24"/>
          <w:u w:val="single"/>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highlight w:val="none"/>
          <w:u w:val="single"/>
        </w:rPr>
        <w:t>19.</w:t>
      </w:r>
      <w:r>
        <w:rPr>
          <w:rFonts w:hint="eastAsia" w:ascii="宋体" w:hAnsi="宋体" w:eastAsia="宋体"/>
          <w:sz w:val="24"/>
          <w:szCs w:val="24"/>
          <w:highlight w:val="none"/>
          <w:u w:val="single"/>
          <w:lang w:val="en-US" w:eastAsia="zh-CN"/>
        </w:rPr>
        <w:t>3</w:t>
      </w:r>
      <w:r>
        <w:rPr>
          <w:rFonts w:hint="eastAsia" w:ascii="宋体" w:hAnsi="宋体" w:eastAsia="宋体"/>
          <w:sz w:val="24"/>
          <w:szCs w:val="24"/>
          <w:highlight w:val="none"/>
          <w:u w:val="single"/>
        </w:rPr>
        <w:t>3</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389.21</w:t>
      </w:r>
    </w:p>
    <w:p>
      <w:pPr>
        <w:jc w:val="left"/>
      </w:pPr>
    </w:p>
    <w:p>
      <w:pPr>
        <w:jc w:val="left"/>
        <w:rPr>
          <w:rFonts w:ascii="宋体" w:hAnsi="宋体" w:eastAsia="宋体"/>
          <w:sz w:val="24"/>
          <w:szCs w:val="24"/>
          <w:u w:val="single"/>
        </w:rPr>
      </w:pPr>
      <w:r>
        <w:rPr>
          <w:rFonts w:hint="eastAsia" w:ascii="宋体" w:hAnsi="宋体" w:eastAsia="宋体"/>
          <w:sz w:val="24"/>
          <w:szCs w:val="24"/>
        </w:rPr>
        <w:t>14. 全校开设课程总门数</w:t>
      </w:r>
      <w:r>
        <w:rPr>
          <w:rFonts w:hint="eastAsia" w:ascii="宋体" w:hAnsi="宋体" w:eastAsia="宋体"/>
          <w:sz w:val="24"/>
          <w:szCs w:val="24"/>
          <w:u w:val="single"/>
        </w:rPr>
        <w:t>916</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0"/>
        <w:gridCol w:w="1084"/>
        <w:gridCol w:w="1083"/>
        <w:gridCol w:w="772"/>
        <w:gridCol w:w="1001"/>
        <w:gridCol w:w="1001"/>
        <w:gridCol w:w="1019"/>
        <w:gridCol w:w="510"/>
        <w:gridCol w:w="10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Merge w:val="restart"/>
            <w:vAlign w:val="center"/>
          </w:tcPr>
          <w:p>
            <w:pPr>
              <w:jc w:val="center"/>
            </w:pPr>
            <w:r>
              <w:rPr>
                <w:rFonts w:hint="eastAsia" w:ascii="宋体" w:hAnsi="宋体" w:eastAsia="宋体"/>
                <w:szCs w:val="21"/>
              </w:rPr>
              <w:t>专业代码</w:t>
            </w:r>
          </w:p>
        </w:tc>
        <w:tc>
          <w:tcPr>
            <w:tcW w:w="0" w:type="auto"/>
            <w:vMerge w:val="restart"/>
            <w:vAlign w:val="center"/>
          </w:tcPr>
          <w:p>
            <w:pPr>
              <w:jc w:val="center"/>
            </w:pPr>
            <w:r>
              <w:rPr>
                <w:rFonts w:hint="eastAsia" w:ascii="宋体" w:hAnsi="宋体" w:eastAsia="宋体"/>
                <w:szCs w:val="21"/>
              </w:rPr>
              <w:t>专业名称</w:t>
            </w:r>
          </w:p>
        </w:tc>
        <w:tc>
          <w:tcPr>
            <w:tcW w:w="0" w:type="auto"/>
            <w:gridSpan w:val="4"/>
            <w:vAlign w:val="center"/>
          </w:tcPr>
          <w:p>
            <w:pPr>
              <w:jc w:val="center"/>
            </w:pPr>
            <w:r>
              <w:rPr>
                <w:rFonts w:hint="eastAsia" w:ascii="宋体" w:hAnsi="宋体" w:eastAsia="宋体"/>
                <w:szCs w:val="21"/>
              </w:rPr>
              <w:t>实践学分</w:t>
            </w:r>
          </w:p>
        </w:tc>
        <w:tc>
          <w:tcPr>
            <w:tcW w:w="0" w:type="auto"/>
            <w:gridSpan w:val="3"/>
            <w:vAlign w:val="center"/>
          </w:tcPr>
          <w:p>
            <w:pPr>
              <w:jc w:val="center"/>
            </w:pPr>
            <w:r>
              <w:rPr>
                <w:rFonts w:hint="eastAsia" w:ascii="宋体" w:hAnsi="宋体" w:eastAsia="宋体"/>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Merge w:val="continue"/>
            <w:vAlign w:val="center"/>
          </w:tcPr>
          <w:p>
            <w:pPr>
              <w:jc w:val="center"/>
            </w:pPr>
          </w:p>
        </w:tc>
        <w:tc>
          <w:tcPr>
            <w:tcW w:w="0" w:type="auto"/>
            <w:vMerge w:val="continue"/>
            <w:vAlign w:val="center"/>
          </w:tcPr>
          <w:p>
            <w:pPr>
              <w:jc w:val="center"/>
            </w:pPr>
          </w:p>
        </w:tc>
        <w:tc>
          <w:tcPr>
            <w:tcW w:w="0" w:type="auto"/>
            <w:vMerge w:val="restart"/>
            <w:vAlign w:val="center"/>
          </w:tcPr>
          <w:p>
            <w:pPr>
              <w:jc w:val="center"/>
            </w:pPr>
            <w:r>
              <w:rPr>
                <w:rFonts w:hint="eastAsia" w:ascii="宋体" w:hAnsi="宋体" w:eastAsia="宋体"/>
                <w:szCs w:val="21"/>
              </w:rPr>
              <w:t>集中性实践环节</w:t>
            </w:r>
          </w:p>
        </w:tc>
        <w:tc>
          <w:tcPr>
            <w:tcW w:w="0" w:type="auto"/>
            <w:vMerge w:val="restart"/>
            <w:vAlign w:val="center"/>
          </w:tcPr>
          <w:p>
            <w:pPr>
              <w:jc w:val="center"/>
            </w:pPr>
            <w:r>
              <w:rPr>
                <w:rFonts w:hint="eastAsia" w:ascii="宋体" w:hAnsi="宋体" w:eastAsia="宋体"/>
                <w:szCs w:val="21"/>
              </w:rPr>
              <w:t>实验教学</w:t>
            </w:r>
          </w:p>
        </w:tc>
        <w:tc>
          <w:tcPr>
            <w:tcW w:w="0" w:type="auto"/>
            <w:vMerge w:val="restart"/>
            <w:vAlign w:val="center"/>
          </w:tcPr>
          <w:p>
            <w:pPr>
              <w:jc w:val="center"/>
            </w:pPr>
            <w:r>
              <w:rPr>
                <w:rFonts w:hint="eastAsia" w:ascii="宋体" w:hAnsi="宋体" w:eastAsia="宋体"/>
                <w:szCs w:val="21"/>
              </w:rPr>
              <w:t>课外科技活动</w:t>
            </w:r>
          </w:p>
        </w:tc>
        <w:tc>
          <w:tcPr>
            <w:tcW w:w="0" w:type="auto"/>
            <w:vMerge w:val="restart"/>
            <w:vAlign w:val="center"/>
          </w:tcPr>
          <w:p>
            <w:pPr>
              <w:jc w:val="center"/>
            </w:pPr>
            <w:r>
              <w:rPr>
                <w:rFonts w:hint="eastAsia" w:ascii="宋体" w:hAnsi="宋体" w:eastAsia="宋体"/>
                <w:szCs w:val="21"/>
              </w:rPr>
              <w:t>实践环节占比</w:t>
            </w:r>
          </w:p>
        </w:tc>
        <w:tc>
          <w:tcPr>
            <w:tcW w:w="0" w:type="auto"/>
            <w:vMerge w:val="restart"/>
            <w:vAlign w:val="center"/>
          </w:tcPr>
          <w:p>
            <w:pPr>
              <w:jc w:val="center"/>
            </w:pPr>
            <w:r>
              <w:rPr>
                <w:rFonts w:hint="eastAsia" w:ascii="宋体" w:hAnsi="宋体" w:eastAsia="宋体"/>
                <w:szCs w:val="21"/>
              </w:rPr>
              <w:t>专业实验室数量</w:t>
            </w:r>
          </w:p>
        </w:tc>
        <w:tc>
          <w:tcPr>
            <w:tcW w:w="0" w:type="auto"/>
            <w:gridSpan w:val="2"/>
            <w:vAlign w:val="center"/>
          </w:tcPr>
          <w:p>
            <w:pPr>
              <w:jc w:val="center"/>
            </w:pPr>
            <w:r>
              <w:rPr>
                <w:rFonts w:hint="eastAsia" w:ascii="宋体" w:hAnsi="宋体" w:eastAsia="宋体"/>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Merge w:val="continue"/>
            <w:vAlign w:val="center"/>
          </w:tcPr>
          <w:p>
            <w:pPr>
              <w:jc w:val="center"/>
            </w:pPr>
          </w:p>
        </w:tc>
        <w:tc>
          <w:tcPr>
            <w:tcW w:w="0" w:type="auto"/>
            <w:vMerge w:val="continue"/>
            <w:vAlign w:val="center"/>
          </w:tcPr>
          <w:p>
            <w:pPr>
              <w:jc w:val="center"/>
            </w:pPr>
          </w:p>
        </w:tc>
        <w:tc>
          <w:tcPr>
            <w:tcW w:w="0" w:type="auto"/>
            <w:vMerge w:val="continue"/>
            <w:vAlign w:val="center"/>
          </w:tcPr>
          <w:p>
            <w:pPr>
              <w:jc w:val="center"/>
            </w:pPr>
          </w:p>
        </w:tc>
        <w:tc>
          <w:tcPr>
            <w:tcW w:w="0" w:type="auto"/>
            <w:vMerge w:val="continue"/>
            <w:vAlign w:val="center"/>
          </w:tcPr>
          <w:p>
            <w:pPr>
              <w:jc w:val="center"/>
            </w:pPr>
          </w:p>
        </w:tc>
        <w:tc>
          <w:tcPr>
            <w:tcW w:w="0" w:type="auto"/>
            <w:vMerge w:val="continue"/>
            <w:vAlign w:val="center"/>
          </w:tcPr>
          <w:p>
            <w:pPr>
              <w:jc w:val="center"/>
            </w:pPr>
          </w:p>
        </w:tc>
        <w:tc>
          <w:tcPr>
            <w:tcW w:w="0" w:type="auto"/>
            <w:vMerge w:val="continue"/>
            <w:vAlign w:val="center"/>
          </w:tcPr>
          <w:p>
            <w:pPr>
              <w:jc w:val="center"/>
            </w:pPr>
          </w:p>
        </w:tc>
        <w:tc>
          <w:tcPr>
            <w:tcW w:w="0" w:type="auto"/>
            <w:vMerge w:val="continue"/>
            <w:vAlign w:val="center"/>
          </w:tcPr>
          <w:p>
            <w:pPr>
              <w:jc w:val="center"/>
            </w:pPr>
          </w:p>
        </w:tc>
        <w:tc>
          <w:tcPr>
            <w:tcW w:w="0" w:type="auto"/>
            <w:vAlign w:val="center"/>
          </w:tcPr>
          <w:p>
            <w:pPr>
              <w:jc w:val="center"/>
            </w:pPr>
            <w:r>
              <w:rPr>
                <w:rFonts w:hint="eastAsia" w:ascii="宋体" w:hAnsi="宋体" w:eastAsia="宋体"/>
                <w:szCs w:val="21"/>
              </w:rPr>
              <w:t>数量</w:t>
            </w:r>
          </w:p>
        </w:tc>
        <w:tc>
          <w:tcPr>
            <w:tcW w:w="0" w:type="auto"/>
            <w:vAlign w:val="center"/>
          </w:tcPr>
          <w:p>
            <w:pPr>
              <w:jc w:val="center"/>
            </w:pPr>
            <w:r>
              <w:rPr>
                <w:rFonts w:hint="eastAsia" w:ascii="宋体" w:hAnsi="宋体" w:eastAsia="宋体"/>
                <w:szCs w:val="21"/>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020401</w:t>
            </w:r>
          </w:p>
        </w:tc>
        <w:tc>
          <w:tcPr>
            <w:tcW w:w="0" w:type="auto"/>
            <w:vAlign w:val="center"/>
          </w:tcPr>
          <w:p>
            <w:pPr>
              <w:jc w:val="center"/>
            </w:pPr>
            <w:r>
              <w:t>国际经济与贸易</w:t>
            </w:r>
          </w:p>
        </w:tc>
        <w:tc>
          <w:tcPr>
            <w:tcW w:w="0" w:type="auto"/>
            <w:vAlign w:val="center"/>
          </w:tcPr>
          <w:p>
            <w:pPr>
              <w:jc w:val="center"/>
            </w:pPr>
            <w:r>
              <w:t>40.0</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21.22</w:t>
            </w:r>
          </w:p>
        </w:tc>
        <w:tc>
          <w:tcPr>
            <w:tcW w:w="0" w:type="auto"/>
            <w:vAlign w:val="center"/>
          </w:tcPr>
          <w:p>
            <w:pPr>
              <w:jc w:val="center"/>
            </w:pPr>
            <w:r>
              <w:t>0</w:t>
            </w:r>
          </w:p>
        </w:tc>
        <w:tc>
          <w:tcPr>
            <w:tcW w:w="0" w:type="auto"/>
            <w:vAlign w:val="center"/>
          </w:tcPr>
          <w:p>
            <w:pPr>
              <w:jc w:val="center"/>
            </w:pPr>
            <w:r>
              <w:t>3</w:t>
            </w:r>
          </w:p>
        </w:tc>
        <w:tc>
          <w:tcPr>
            <w:tcW w:w="0" w:type="auto"/>
            <w:vAlign w:val="center"/>
          </w:tcPr>
          <w:p>
            <w:pPr>
              <w:jc w:val="center"/>
            </w:pPr>
            <w:r>
              <w:t>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080201</w:t>
            </w:r>
          </w:p>
        </w:tc>
        <w:tc>
          <w:tcPr>
            <w:tcW w:w="0" w:type="auto"/>
            <w:vAlign w:val="center"/>
          </w:tcPr>
          <w:p>
            <w:pPr>
              <w:jc w:val="center"/>
            </w:pPr>
            <w:r>
              <w:t>机械工程</w:t>
            </w:r>
          </w:p>
        </w:tc>
        <w:tc>
          <w:tcPr>
            <w:tcW w:w="0" w:type="auto"/>
            <w:vAlign w:val="center"/>
          </w:tcPr>
          <w:p>
            <w:pPr>
              <w:jc w:val="center"/>
            </w:pPr>
            <w:r>
              <w:t>52.5</w:t>
            </w:r>
          </w:p>
        </w:tc>
        <w:tc>
          <w:tcPr>
            <w:tcW w:w="0" w:type="auto"/>
            <w:vAlign w:val="center"/>
          </w:tcPr>
          <w:p>
            <w:pPr>
              <w:jc w:val="center"/>
            </w:pPr>
            <w:r>
              <w:t>11.5</w:t>
            </w:r>
          </w:p>
        </w:tc>
        <w:tc>
          <w:tcPr>
            <w:tcW w:w="0" w:type="auto"/>
            <w:vAlign w:val="center"/>
          </w:tcPr>
          <w:p>
            <w:pPr>
              <w:jc w:val="center"/>
            </w:pPr>
            <w:r>
              <w:t>16.0</w:t>
            </w:r>
          </w:p>
        </w:tc>
        <w:tc>
          <w:tcPr>
            <w:tcW w:w="0" w:type="auto"/>
            <w:vAlign w:val="center"/>
          </w:tcPr>
          <w:p>
            <w:pPr>
              <w:jc w:val="center"/>
            </w:pPr>
            <w:r>
              <w:t>34.04</w:t>
            </w:r>
          </w:p>
        </w:tc>
        <w:tc>
          <w:tcPr>
            <w:tcW w:w="0" w:type="auto"/>
            <w:vAlign w:val="center"/>
          </w:tcPr>
          <w:p>
            <w:pPr>
              <w:jc w:val="center"/>
            </w:pPr>
            <w:r>
              <w:t>0</w:t>
            </w:r>
          </w:p>
        </w:tc>
        <w:tc>
          <w:tcPr>
            <w:tcW w:w="0" w:type="auto"/>
            <w:vAlign w:val="center"/>
          </w:tcPr>
          <w:p>
            <w:pPr>
              <w:jc w:val="center"/>
            </w:pPr>
            <w:r>
              <w:t>4</w:t>
            </w:r>
          </w:p>
        </w:tc>
        <w:tc>
          <w:tcPr>
            <w:tcW w:w="0" w:type="auto"/>
            <w:vAlign w:val="center"/>
          </w:tcPr>
          <w:p>
            <w:pPr>
              <w:jc w:val="center"/>
            </w:pPr>
            <w:r>
              <w:t>570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080207</w:t>
            </w:r>
          </w:p>
        </w:tc>
        <w:tc>
          <w:tcPr>
            <w:tcW w:w="0" w:type="auto"/>
            <w:vAlign w:val="center"/>
          </w:tcPr>
          <w:p>
            <w:pPr>
              <w:jc w:val="center"/>
            </w:pPr>
            <w:r>
              <w:t>车辆工程</w:t>
            </w:r>
          </w:p>
        </w:tc>
        <w:tc>
          <w:tcPr>
            <w:tcW w:w="0" w:type="auto"/>
            <w:vAlign w:val="center"/>
          </w:tcPr>
          <w:p>
            <w:pPr>
              <w:jc w:val="center"/>
            </w:pPr>
            <w:r>
              <w:t>47.5</w:t>
            </w:r>
          </w:p>
        </w:tc>
        <w:tc>
          <w:tcPr>
            <w:tcW w:w="0" w:type="auto"/>
            <w:vAlign w:val="center"/>
          </w:tcPr>
          <w:p>
            <w:pPr>
              <w:jc w:val="center"/>
            </w:pPr>
            <w:r>
              <w:t>4.5</w:t>
            </w:r>
          </w:p>
        </w:tc>
        <w:tc>
          <w:tcPr>
            <w:tcW w:w="0" w:type="auto"/>
            <w:vAlign w:val="center"/>
          </w:tcPr>
          <w:p>
            <w:pPr>
              <w:jc w:val="center"/>
            </w:pPr>
            <w:r>
              <w:t>16.0</w:t>
            </w:r>
          </w:p>
        </w:tc>
        <w:tc>
          <w:tcPr>
            <w:tcW w:w="0" w:type="auto"/>
            <w:vAlign w:val="center"/>
          </w:tcPr>
          <w:p>
            <w:pPr>
              <w:jc w:val="center"/>
            </w:pPr>
            <w:r>
              <w:t>27.66</w:t>
            </w:r>
          </w:p>
        </w:tc>
        <w:tc>
          <w:tcPr>
            <w:tcW w:w="0" w:type="auto"/>
            <w:vAlign w:val="center"/>
          </w:tcPr>
          <w:p>
            <w:pPr>
              <w:jc w:val="center"/>
            </w:pPr>
            <w:r>
              <w:t>0</w:t>
            </w:r>
          </w:p>
        </w:tc>
        <w:tc>
          <w:tcPr>
            <w:tcW w:w="0" w:type="auto"/>
            <w:vAlign w:val="center"/>
          </w:tcPr>
          <w:p>
            <w:pPr>
              <w:jc w:val="center"/>
            </w:pPr>
            <w:r>
              <w:t>2</w:t>
            </w:r>
          </w:p>
        </w:tc>
        <w:tc>
          <w:tcPr>
            <w:tcW w:w="0" w:type="auto"/>
            <w:vAlign w:val="center"/>
          </w:tcPr>
          <w:p>
            <w:pPr>
              <w:jc w:val="center"/>
            </w:pPr>
            <w:r>
              <w:t>247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080208</w:t>
            </w:r>
          </w:p>
        </w:tc>
        <w:tc>
          <w:tcPr>
            <w:tcW w:w="0" w:type="auto"/>
            <w:vAlign w:val="center"/>
          </w:tcPr>
          <w:p>
            <w:pPr>
              <w:jc w:val="center"/>
            </w:pPr>
            <w:r>
              <w:t>汽车服务工程</w:t>
            </w:r>
          </w:p>
        </w:tc>
        <w:tc>
          <w:tcPr>
            <w:tcW w:w="0" w:type="auto"/>
            <w:vAlign w:val="center"/>
          </w:tcPr>
          <w:p>
            <w:pPr>
              <w:jc w:val="center"/>
            </w:pPr>
            <w:r>
              <w:t>47.5</w:t>
            </w:r>
          </w:p>
        </w:tc>
        <w:tc>
          <w:tcPr>
            <w:tcW w:w="0" w:type="auto"/>
            <w:vAlign w:val="center"/>
          </w:tcPr>
          <w:p>
            <w:pPr>
              <w:jc w:val="center"/>
            </w:pPr>
            <w:r>
              <w:t>4.5</w:t>
            </w:r>
          </w:p>
        </w:tc>
        <w:tc>
          <w:tcPr>
            <w:tcW w:w="0" w:type="auto"/>
            <w:vAlign w:val="center"/>
          </w:tcPr>
          <w:p>
            <w:pPr>
              <w:jc w:val="center"/>
            </w:pPr>
            <w:r>
              <w:t>16.0</w:t>
            </w:r>
          </w:p>
        </w:tc>
        <w:tc>
          <w:tcPr>
            <w:tcW w:w="0" w:type="auto"/>
            <w:vAlign w:val="center"/>
          </w:tcPr>
          <w:p>
            <w:pPr>
              <w:jc w:val="center"/>
            </w:pPr>
            <w:r>
              <w:t>27.66</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080501</w:t>
            </w:r>
          </w:p>
        </w:tc>
        <w:tc>
          <w:tcPr>
            <w:tcW w:w="0" w:type="auto"/>
            <w:vAlign w:val="center"/>
          </w:tcPr>
          <w:p>
            <w:pPr>
              <w:jc w:val="center"/>
            </w:pPr>
            <w:r>
              <w:t>能源与动力工程</w:t>
            </w:r>
          </w:p>
        </w:tc>
        <w:tc>
          <w:tcPr>
            <w:tcW w:w="0" w:type="auto"/>
            <w:vAlign w:val="center"/>
          </w:tcPr>
          <w:p>
            <w:pPr>
              <w:jc w:val="center"/>
            </w:pPr>
            <w:r>
              <w:t>49.5</w:t>
            </w:r>
          </w:p>
        </w:tc>
        <w:tc>
          <w:tcPr>
            <w:tcW w:w="0" w:type="auto"/>
            <w:vAlign w:val="center"/>
          </w:tcPr>
          <w:p>
            <w:pPr>
              <w:jc w:val="center"/>
            </w:pPr>
            <w:r>
              <w:t>10.0</w:t>
            </w:r>
          </w:p>
        </w:tc>
        <w:tc>
          <w:tcPr>
            <w:tcW w:w="0" w:type="auto"/>
            <w:vAlign w:val="center"/>
          </w:tcPr>
          <w:p>
            <w:pPr>
              <w:jc w:val="center"/>
            </w:pPr>
            <w:r>
              <w:t>16.0</w:t>
            </w:r>
          </w:p>
        </w:tc>
        <w:tc>
          <w:tcPr>
            <w:tcW w:w="0" w:type="auto"/>
            <w:vAlign w:val="center"/>
          </w:tcPr>
          <w:p>
            <w:pPr>
              <w:jc w:val="center"/>
            </w:pPr>
            <w:r>
              <w:t>31.65</w:t>
            </w:r>
          </w:p>
        </w:tc>
        <w:tc>
          <w:tcPr>
            <w:tcW w:w="0" w:type="auto"/>
            <w:vAlign w:val="center"/>
          </w:tcPr>
          <w:p>
            <w:pPr>
              <w:jc w:val="center"/>
            </w:pPr>
            <w:r>
              <w:t>0</w:t>
            </w:r>
          </w:p>
        </w:tc>
        <w:tc>
          <w:tcPr>
            <w:tcW w:w="0" w:type="auto"/>
            <w:vAlign w:val="center"/>
          </w:tcPr>
          <w:p>
            <w:pPr>
              <w:jc w:val="center"/>
            </w:pPr>
            <w:r>
              <w:t>2</w:t>
            </w:r>
          </w:p>
        </w:tc>
        <w:tc>
          <w:tcPr>
            <w:tcW w:w="0" w:type="auto"/>
            <w:vAlign w:val="center"/>
          </w:tcPr>
          <w:p>
            <w:pPr>
              <w:jc w:val="center"/>
            </w:pPr>
            <w:r>
              <w:t>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080503T</w:t>
            </w:r>
          </w:p>
        </w:tc>
        <w:tc>
          <w:tcPr>
            <w:tcW w:w="0" w:type="auto"/>
            <w:vAlign w:val="center"/>
          </w:tcPr>
          <w:p>
            <w:pPr>
              <w:jc w:val="center"/>
            </w:pPr>
            <w:r>
              <w:t>新能源科学与工程</w:t>
            </w:r>
          </w:p>
        </w:tc>
        <w:tc>
          <w:tcPr>
            <w:tcW w:w="0" w:type="auto"/>
            <w:vAlign w:val="center"/>
          </w:tcPr>
          <w:p>
            <w:pPr>
              <w:jc w:val="center"/>
            </w:pPr>
            <w:r>
              <w:t>44.5</w:t>
            </w:r>
          </w:p>
        </w:tc>
        <w:tc>
          <w:tcPr>
            <w:tcW w:w="0" w:type="auto"/>
            <w:vAlign w:val="center"/>
          </w:tcPr>
          <w:p>
            <w:pPr>
              <w:jc w:val="center"/>
            </w:pPr>
            <w:r>
              <w:t>8.5</w:t>
            </w:r>
          </w:p>
        </w:tc>
        <w:tc>
          <w:tcPr>
            <w:tcW w:w="0" w:type="auto"/>
            <w:vAlign w:val="center"/>
          </w:tcPr>
          <w:p>
            <w:pPr>
              <w:jc w:val="center"/>
            </w:pPr>
            <w:r>
              <w:t>16.0</w:t>
            </w:r>
          </w:p>
        </w:tc>
        <w:tc>
          <w:tcPr>
            <w:tcW w:w="0" w:type="auto"/>
            <w:vAlign w:val="center"/>
          </w:tcPr>
          <w:p>
            <w:pPr>
              <w:jc w:val="center"/>
            </w:pPr>
            <w:r>
              <w:t>28.19</w:t>
            </w:r>
          </w:p>
        </w:tc>
        <w:tc>
          <w:tcPr>
            <w:tcW w:w="0" w:type="auto"/>
            <w:vAlign w:val="center"/>
          </w:tcPr>
          <w:p>
            <w:pPr>
              <w:jc w:val="center"/>
            </w:pPr>
            <w:r>
              <w:t>0</w:t>
            </w:r>
          </w:p>
        </w:tc>
        <w:tc>
          <w:tcPr>
            <w:tcW w:w="0" w:type="auto"/>
            <w:vAlign w:val="center"/>
          </w:tcPr>
          <w:p>
            <w:pPr>
              <w:jc w:val="center"/>
            </w:pPr>
            <w:r>
              <w:t>7</w:t>
            </w:r>
          </w:p>
        </w:tc>
        <w:tc>
          <w:tcPr>
            <w:tcW w:w="0" w:type="auto"/>
            <w:vAlign w:val="center"/>
          </w:tcPr>
          <w:p>
            <w:pPr>
              <w:jc w:val="center"/>
            </w:pPr>
            <w:r>
              <w:t>660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080601</w:t>
            </w:r>
          </w:p>
        </w:tc>
        <w:tc>
          <w:tcPr>
            <w:tcW w:w="0" w:type="auto"/>
            <w:vAlign w:val="center"/>
          </w:tcPr>
          <w:p>
            <w:pPr>
              <w:jc w:val="center"/>
            </w:pPr>
            <w:r>
              <w:t>电气工程及其自动化</w:t>
            </w:r>
          </w:p>
        </w:tc>
        <w:tc>
          <w:tcPr>
            <w:tcW w:w="0" w:type="auto"/>
            <w:vAlign w:val="center"/>
          </w:tcPr>
          <w:p>
            <w:pPr>
              <w:jc w:val="center"/>
            </w:pPr>
            <w:r>
              <w:t>46.5</w:t>
            </w:r>
          </w:p>
        </w:tc>
        <w:tc>
          <w:tcPr>
            <w:tcW w:w="0" w:type="auto"/>
            <w:vAlign w:val="center"/>
          </w:tcPr>
          <w:p>
            <w:pPr>
              <w:jc w:val="center"/>
            </w:pPr>
            <w:r>
              <w:t>14.5</w:t>
            </w:r>
          </w:p>
        </w:tc>
        <w:tc>
          <w:tcPr>
            <w:tcW w:w="0" w:type="auto"/>
            <w:vAlign w:val="center"/>
          </w:tcPr>
          <w:p>
            <w:pPr>
              <w:jc w:val="center"/>
            </w:pPr>
            <w:r>
              <w:t>16.0</w:t>
            </w:r>
          </w:p>
        </w:tc>
        <w:tc>
          <w:tcPr>
            <w:tcW w:w="0" w:type="auto"/>
            <w:vAlign w:val="center"/>
          </w:tcPr>
          <w:p>
            <w:pPr>
              <w:jc w:val="center"/>
            </w:pPr>
            <w:r>
              <w:t>31.85</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080703</w:t>
            </w:r>
          </w:p>
        </w:tc>
        <w:tc>
          <w:tcPr>
            <w:tcW w:w="0" w:type="auto"/>
            <w:vAlign w:val="center"/>
          </w:tcPr>
          <w:p>
            <w:pPr>
              <w:jc w:val="center"/>
            </w:pPr>
            <w:r>
              <w:t>通信工程</w:t>
            </w:r>
          </w:p>
        </w:tc>
        <w:tc>
          <w:tcPr>
            <w:tcW w:w="0" w:type="auto"/>
            <w:vAlign w:val="center"/>
          </w:tcPr>
          <w:p>
            <w:pPr>
              <w:jc w:val="center"/>
            </w:pPr>
            <w:r>
              <w:t>49.0</w:t>
            </w:r>
          </w:p>
        </w:tc>
        <w:tc>
          <w:tcPr>
            <w:tcW w:w="0" w:type="auto"/>
            <w:vAlign w:val="center"/>
          </w:tcPr>
          <w:p>
            <w:pPr>
              <w:jc w:val="center"/>
            </w:pPr>
            <w:r>
              <w:t>13.5</w:t>
            </w:r>
          </w:p>
        </w:tc>
        <w:tc>
          <w:tcPr>
            <w:tcW w:w="0" w:type="auto"/>
            <w:vAlign w:val="center"/>
          </w:tcPr>
          <w:p>
            <w:pPr>
              <w:jc w:val="center"/>
            </w:pPr>
            <w:r>
              <w:t>16.0</w:t>
            </w:r>
          </w:p>
        </w:tc>
        <w:tc>
          <w:tcPr>
            <w:tcW w:w="0" w:type="auto"/>
            <w:vAlign w:val="center"/>
          </w:tcPr>
          <w:p>
            <w:pPr>
              <w:jc w:val="center"/>
            </w:pPr>
            <w:r>
              <w:t>32.81</w:t>
            </w:r>
          </w:p>
        </w:tc>
        <w:tc>
          <w:tcPr>
            <w:tcW w:w="0" w:type="auto"/>
            <w:vAlign w:val="center"/>
          </w:tcPr>
          <w:p>
            <w:pPr>
              <w:jc w:val="center"/>
            </w:pPr>
            <w:r>
              <w:t>0</w:t>
            </w:r>
          </w:p>
        </w:tc>
        <w:tc>
          <w:tcPr>
            <w:tcW w:w="0" w:type="auto"/>
            <w:vAlign w:val="center"/>
          </w:tcPr>
          <w:p>
            <w:pPr>
              <w:jc w:val="center"/>
            </w:pPr>
            <w:r>
              <w:t>2</w:t>
            </w:r>
          </w:p>
        </w:tc>
        <w:tc>
          <w:tcPr>
            <w:tcW w:w="0" w:type="auto"/>
            <w:vAlign w:val="center"/>
          </w:tcPr>
          <w:p>
            <w:pPr>
              <w:jc w:val="center"/>
            </w:pPr>
            <w:r>
              <w:t>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080801</w:t>
            </w:r>
          </w:p>
        </w:tc>
        <w:tc>
          <w:tcPr>
            <w:tcW w:w="0" w:type="auto"/>
            <w:vAlign w:val="center"/>
          </w:tcPr>
          <w:p>
            <w:pPr>
              <w:jc w:val="center"/>
            </w:pPr>
            <w:r>
              <w:t>自动化</w:t>
            </w:r>
          </w:p>
        </w:tc>
        <w:tc>
          <w:tcPr>
            <w:tcW w:w="0" w:type="auto"/>
            <w:vAlign w:val="center"/>
          </w:tcPr>
          <w:p>
            <w:pPr>
              <w:jc w:val="center"/>
            </w:pPr>
            <w:r>
              <w:t>47.0</w:t>
            </w:r>
          </w:p>
        </w:tc>
        <w:tc>
          <w:tcPr>
            <w:tcW w:w="0" w:type="auto"/>
            <w:vAlign w:val="center"/>
          </w:tcPr>
          <w:p>
            <w:pPr>
              <w:jc w:val="center"/>
            </w:pPr>
            <w:r>
              <w:t>14.0</w:t>
            </w:r>
          </w:p>
        </w:tc>
        <w:tc>
          <w:tcPr>
            <w:tcW w:w="0" w:type="auto"/>
            <w:vAlign w:val="center"/>
          </w:tcPr>
          <w:p>
            <w:pPr>
              <w:jc w:val="center"/>
            </w:pPr>
            <w:r>
              <w:t>16.0</w:t>
            </w:r>
          </w:p>
        </w:tc>
        <w:tc>
          <w:tcPr>
            <w:tcW w:w="0" w:type="auto"/>
            <w:vAlign w:val="center"/>
          </w:tcPr>
          <w:p>
            <w:pPr>
              <w:jc w:val="center"/>
            </w:pPr>
            <w:r>
              <w:t>31.85</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080901</w:t>
            </w:r>
          </w:p>
        </w:tc>
        <w:tc>
          <w:tcPr>
            <w:tcW w:w="0" w:type="auto"/>
            <w:vAlign w:val="center"/>
          </w:tcPr>
          <w:p>
            <w:pPr>
              <w:jc w:val="center"/>
            </w:pPr>
            <w:r>
              <w:t>计算机科学与技术</w:t>
            </w:r>
          </w:p>
        </w:tc>
        <w:tc>
          <w:tcPr>
            <w:tcW w:w="0" w:type="auto"/>
            <w:vAlign w:val="center"/>
          </w:tcPr>
          <w:p>
            <w:pPr>
              <w:jc w:val="center"/>
            </w:pPr>
            <w:r>
              <w:t>48.5</w:t>
            </w:r>
          </w:p>
        </w:tc>
        <w:tc>
          <w:tcPr>
            <w:tcW w:w="0" w:type="auto"/>
            <w:vAlign w:val="center"/>
          </w:tcPr>
          <w:p>
            <w:pPr>
              <w:jc w:val="center"/>
            </w:pPr>
            <w:r>
              <w:t>6.0</w:t>
            </w:r>
          </w:p>
        </w:tc>
        <w:tc>
          <w:tcPr>
            <w:tcW w:w="0" w:type="auto"/>
            <w:vAlign w:val="center"/>
          </w:tcPr>
          <w:p>
            <w:pPr>
              <w:jc w:val="center"/>
            </w:pPr>
            <w:r>
              <w:t>16.0</w:t>
            </w:r>
          </w:p>
        </w:tc>
        <w:tc>
          <w:tcPr>
            <w:tcW w:w="0" w:type="auto"/>
            <w:vAlign w:val="center"/>
          </w:tcPr>
          <w:p>
            <w:pPr>
              <w:jc w:val="center"/>
            </w:pPr>
            <w:r>
              <w:t>28.68</w:t>
            </w:r>
          </w:p>
        </w:tc>
        <w:tc>
          <w:tcPr>
            <w:tcW w:w="0" w:type="auto"/>
            <w:vAlign w:val="center"/>
          </w:tcPr>
          <w:p>
            <w:pPr>
              <w:jc w:val="center"/>
            </w:pPr>
            <w:r>
              <w:t>0</w:t>
            </w:r>
          </w:p>
        </w:tc>
        <w:tc>
          <w:tcPr>
            <w:tcW w:w="0" w:type="auto"/>
            <w:vAlign w:val="center"/>
          </w:tcPr>
          <w:p>
            <w:pPr>
              <w:jc w:val="center"/>
            </w:pPr>
            <w:r>
              <w:t>11</w:t>
            </w:r>
          </w:p>
        </w:tc>
        <w:tc>
          <w:tcPr>
            <w:tcW w:w="0" w:type="auto"/>
            <w:vAlign w:val="center"/>
          </w:tcPr>
          <w:p>
            <w:pPr>
              <w:jc w:val="center"/>
            </w:pPr>
            <w:r>
              <w:t>1480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081001</w:t>
            </w:r>
          </w:p>
        </w:tc>
        <w:tc>
          <w:tcPr>
            <w:tcW w:w="0" w:type="auto"/>
            <w:vAlign w:val="center"/>
          </w:tcPr>
          <w:p>
            <w:pPr>
              <w:jc w:val="center"/>
            </w:pPr>
            <w:r>
              <w:t>土木工程</w:t>
            </w:r>
          </w:p>
        </w:tc>
        <w:tc>
          <w:tcPr>
            <w:tcW w:w="0" w:type="auto"/>
            <w:vAlign w:val="center"/>
          </w:tcPr>
          <w:p>
            <w:pPr>
              <w:jc w:val="center"/>
            </w:pPr>
            <w:r>
              <w:t>48.5</w:t>
            </w:r>
          </w:p>
        </w:tc>
        <w:tc>
          <w:tcPr>
            <w:tcW w:w="0" w:type="auto"/>
            <w:vAlign w:val="center"/>
          </w:tcPr>
          <w:p>
            <w:pPr>
              <w:jc w:val="center"/>
            </w:pPr>
            <w:r>
              <w:t>6.5</w:t>
            </w:r>
          </w:p>
        </w:tc>
        <w:tc>
          <w:tcPr>
            <w:tcW w:w="0" w:type="auto"/>
            <w:vAlign w:val="center"/>
          </w:tcPr>
          <w:p>
            <w:pPr>
              <w:jc w:val="center"/>
            </w:pPr>
            <w:r>
              <w:t>16.0</w:t>
            </w:r>
          </w:p>
        </w:tc>
        <w:tc>
          <w:tcPr>
            <w:tcW w:w="0" w:type="auto"/>
            <w:vAlign w:val="center"/>
          </w:tcPr>
          <w:p>
            <w:pPr>
              <w:jc w:val="center"/>
            </w:pPr>
            <w:r>
              <w:t>29.57</w:t>
            </w:r>
          </w:p>
        </w:tc>
        <w:tc>
          <w:tcPr>
            <w:tcW w:w="0" w:type="auto"/>
            <w:vAlign w:val="center"/>
          </w:tcPr>
          <w:p>
            <w:pPr>
              <w:jc w:val="center"/>
            </w:pPr>
            <w:r>
              <w:t>0</w:t>
            </w:r>
          </w:p>
        </w:tc>
        <w:tc>
          <w:tcPr>
            <w:tcW w:w="0" w:type="auto"/>
            <w:vAlign w:val="center"/>
          </w:tcPr>
          <w:p>
            <w:pPr>
              <w:jc w:val="center"/>
            </w:pPr>
            <w:r>
              <w:t>6</w:t>
            </w:r>
          </w:p>
        </w:tc>
        <w:tc>
          <w:tcPr>
            <w:tcW w:w="0" w:type="auto"/>
            <w:vAlign w:val="center"/>
          </w:tcPr>
          <w:p>
            <w:pPr>
              <w:jc w:val="center"/>
            </w:pPr>
            <w:r>
              <w:t>795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081003</w:t>
            </w:r>
          </w:p>
        </w:tc>
        <w:tc>
          <w:tcPr>
            <w:tcW w:w="0" w:type="auto"/>
            <w:vAlign w:val="center"/>
          </w:tcPr>
          <w:p>
            <w:pPr>
              <w:jc w:val="center"/>
            </w:pPr>
            <w:r>
              <w:t>给排水科学与工程</w:t>
            </w:r>
          </w:p>
        </w:tc>
        <w:tc>
          <w:tcPr>
            <w:tcW w:w="0" w:type="auto"/>
            <w:vAlign w:val="center"/>
          </w:tcPr>
          <w:p>
            <w:pPr>
              <w:jc w:val="center"/>
            </w:pPr>
            <w:r>
              <w:t>46.0</w:t>
            </w:r>
          </w:p>
        </w:tc>
        <w:tc>
          <w:tcPr>
            <w:tcW w:w="0" w:type="auto"/>
            <w:vAlign w:val="center"/>
          </w:tcPr>
          <w:p>
            <w:pPr>
              <w:jc w:val="center"/>
            </w:pPr>
            <w:r>
              <w:t>5.5</w:t>
            </w:r>
          </w:p>
        </w:tc>
        <w:tc>
          <w:tcPr>
            <w:tcW w:w="0" w:type="auto"/>
            <w:vAlign w:val="center"/>
          </w:tcPr>
          <w:p>
            <w:pPr>
              <w:jc w:val="center"/>
            </w:pPr>
            <w:r>
              <w:t>16.0</w:t>
            </w:r>
          </w:p>
        </w:tc>
        <w:tc>
          <w:tcPr>
            <w:tcW w:w="0" w:type="auto"/>
            <w:vAlign w:val="center"/>
          </w:tcPr>
          <w:p>
            <w:pPr>
              <w:jc w:val="center"/>
            </w:pPr>
            <w:r>
              <w:t>27.54</w:t>
            </w:r>
          </w:p>
        </w:tc>
        <w:tc>
          <w:tcPr>
            <w:tcW w:w="0" w:type="auto"/>
            <w:vAlign w:val="center"/>
          </w:tcPr>
          <w:p>
            <w:pPr>
              <w:jc w:val="center"/>
            </w:pPr>
            <w:r>
              <w:t>0</w:t>
            </w:r>
          </w:p>
        </w:tc>
        <w:tc>
          <w:tcPr>
            <w:tcW w:w="0" w:type="auto"/>
            <w:vAlign w:val="center"/>
          </w:tcPr>
          <w:p>
            <w:pPr>
              <w:jc w:val="center"/>
            </w:pPr>
            <w:r>
              <w:t>6</w:t>
            </w:r>
          </w:p>
        </w:tc>
        <w:tc>
          <w:tcPr>
            <w:tcW w:w="0" w:type="auto"/>
            <w:vAlign w:val="center"/>
          </w:tcPr>
          <w:p>
            <w:pPr>
              <w:jc w:val="center"/>
            </w:pPr>
            <w:r>
              <w:t>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081101</w:t>
            </w:r>
          </w:p>
        </w:tc>
        <w:tc>
          <w:tcPr>
            <w:tcW w:w="0" w:type="auto"/>
            <w:vAlign w:val="center"/>
          </w:tcPr>
          <w:p>
            <w:pPr>
              <w:jc w:val="center"/>
            </w:pPr>
            <w:r>
              <w:t>水利水电工程</w:t>
            </w:r>
          </w:p>
        </w:tc>
        <w:tc>
          <w:tcPr>
            <w:tcW w:w="0" w:type="auto"/>
            <w:vAlign w:val="center"/>
          </w:tcPr>
          <w:p>
            <w:pPr>
              <w:jc w:val="center"/>
            </w:pPr>
            <w:r>
              <w:t>45.5</w:t>
            </w:r>
          </w:p>
        </w:tc>
        <w:tc>
          <w:tcPr>
            <w:tcW w:w="0" w:type="auto"/>
            <w:vAlign w:val="center"/>
          </w:tcPr>
          <w:p>
            <w:pPr>
              <w:jc w:val="center"/>
            </w:pPr>
            <w:r>
              <w:t>5.0</w:t>
            </w:r>
          </w:p>
        </w:tc>
        <w:tc>
          <w:tcPr>
            <w:tcW w:w="0" w:type="auto"/>
            <w:vAlign w:val="center"/>
          </w:tcPr>
          <w:p>
            <w:pPr>
              <w:jc w:val="center"/>
            </w:pPr>
            <w:r>
              <w:t>16.0</w:t>
            </w:r>
          </w:p>
        </w:tc>
        <w:tc>
          <w:tcPr>
            <w:tcW w:w="0" w:type="auto"/>
            <w:vAlign w:val="center"/>
          </w:tcPr>
          <w:p>
            <w:pPr>
              <w:jc w:val="center"/>
            </w:pPr>
            <w:r>
              <w:t>27.15</w:t>
            </w:r>
          </w:p>
        </w:tc>
        <w:tc>
          <w:tcPr>
            <w:tcW w:w="0" w:type="auto"/>
            <w:vAlign w:val="center"/>
          </w:tcPr>
          <w:p>
            <w:pPr>
              <w:jc w:val="center"/>
            </w:pPr>
            <w:r>
              <w:t>0</w:t>
            </w:r>
          </w:p>
        </w:tc>
        <w:tc>
          <w:tcPr>
            <w:tcW w:w="0" w:type="auto"/>
            <w:vAlign w:val="center"/>
          </w:tcPr>
          <w:p>
            <w:pPr>
              <w:jc w:val="center"/>
            </w:pPr>
            <w:r>
              <w:t>16</w:t>
            </w:r>
          </w:p>
        </w:tc>
        <w:tc>
          <w:tcPr>
            <w:tcW w:w="0" w:type="auto"/>
            <w:vAlign w:val="center"/>
          </w:tcPr>
          <w:p>
            <w:pPr>
              <w:jc w:val="center"/>
            </w:pPr>
            <w:r>
              <w:t>1785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081102</w:t>
            </w:r>
          </w:p>
        </w:tc>
        <w:tc>
          <w:tcPr>
            <w:tcW w:w="0" w:type="auto"/>
            <w:vAlign w:val="center"/>
          </w:tcPr>
          <w:p>
            <w:pPr>
              <w:jc w:val="center"/>
            </w:pPr>
            <w:r>
              <w:t>水文与水资源工程</w:t>
            </w:r>
          </w:p>
        </w:tc>
        <w:tc>
          <w:tcPr>
            <w:tcW w:w="0" w:type="auto"/>
            <w:vAlign w:val="center"/>
          </w:tcPr>
          <w:p>
            <w:pPr>
              <w:jc w:val="center"/>
            </w:pPr>
            <w:r>
              <w:t>42.0</w:t>
            </w:r>
          </w:p>
        </w:tc>
        <w:tc>
          <w:tcPr>
            <w:tcW w:w="0" w:type="auto"/>
            <w:vAlign w:val="center"/>
          </w:tcPr>
          <w:p>
            <w:pPr>
              <w:jc w:val="center"/>
            </w:pPr>
            <w:r>
              <w:t>3.5</w:t>
            </w:r>
          </w:p>
        </w:tc>
        <w:tc>
          <w:tcPr>
            <w:tcW w:w="0" w:type="auto"/>
            <w:vAlign w:val="center"/>
          </w:tcPr>
          <w:p>
            <w:pPr>
              <w:jc w:val="center"/>
            </w:pPr>
            <w:r>
              <w:t>16.0</w:t>
            </w:r>
          </w:p>
        </w:tc>
        <w:tc>
          <w:tcPr>
            <w:tcW w:w="0" w:type="auto"/>
            <w:vAlign w:val="center"/>
          </w:tcPr>
          <w:p>
            <w:pPr>
              <w:jc w:val="center"/>
            </w:pPr>
            <w:r>
              <w:t>24.33</w:t>
            </w:r>
          </w:p>
        </w:tc>
        <w:tc>
          <w:tcPr>
            <w:tcW w:w="0" w:type="auto"/>
            <w:vAlign w:val="center"/>
          </w:tcPr>
          <w:p>
            <w:pPr>
              <w:jc w:val="center"/>
            </w:pPr>
            <w:r>
              <w:t>0</w:t>
            </w:r>
          </w:p>
        </w:tc>
        <w:tc>
          <w:tcPr>
            <w:tcW w:w="0" w:type="auto"/>
            <w:vAlign w:val="center"/>
          </w:tcPr>
          <w:p>
            <w:pPr>
              <w:jc w:val="center"/>
            </w:pPr>
            <w:r>
              <w:t>9</w:t>
            </w:r>
          </w:p>
        </w:tc>
        <w:tc>
          <w:tcPr>
            <w:tcW w:w="0" w:type="auto"/>
            <w:vAlign w:val="center"/>
          </w:tcPr>
          <w:p>
            <w:pPr>
              <w:jc w:val="center"/>
            </w:pPr>
            <w:r>
              <w:t>1055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081103</w:t>
            </w:r>
          </w:p>
        </w:tc>
        <w:tc>
          <w:tcPr>
            <w:tcW w:w="0" w:type="auto"/>
            <w:vAlign w:val="center"/>
          </w:tcPr>
          <w:p>
            <w:pPr>
              <w:jc w:val="center"/>
            </w:pPr>
            <w:r>
              <w:t>港口航道与海岸工程</w:t>
            </w:r>
          </w:p>
        </w:tc>
        <w:tc>
          <w:tcPr>
            <w:tcW w:w="0" w:type="auto"/>
            <w:vAlign w:val="center"/>
          </w:tcPr>
          <w:p>
            <w:pPr>
              <w:jc w:val="center"/>
            </w:pPr>
            <w:r>
              <w:t>43.5</w:t>
            </w:r>
          </w:p>
        </w:tc>
        <w:tc>
          <w:tcPr>
            <w:tcW w:w="0" w:type="auto"/>
            <w:vAlign w:val="center"/>
          </w:tcPr>
          <w:p>
            <w:pPr>
              <w:jc w:val="center"/>
            </w:pPr>
            <w:r>
              <w:t>7.0</w:t>
            </w:r>
          </w:p>
        </w:tc>
        <w:tc>
          <w:tcPr>
            <w:tcW w:w="0" w:type="auto"/>
            <w:vAlign w:val="center"/>
          </w:tcPr>
          <w:p>
            <w:pPr>
              <w:jc w:val="center"/>
            </w:pPr>
            <w:r>
              <w:t>16.0</w:t>
            </w:r>
          </w:p>
        </w:tc>
        <w:tc>
          <w:tcPr>
            <w:tcW w:w="0" w:type="auto"/>
            <w:vAlign w:val="center"/>
          </w:tcPr>
          <w:p>
            <w:pPr>
              <w:jc w:val="center"/>
            </w:pPr>
            <w:r>
              <w:t>26.72</w:t>
            </w:r>
          </w:p>
        </w:tc>
        <w:tc>
          <w:tcPr>
            <w:tcW w:w="0" w:type="auto"/>
            <w:vAlign w:val="center"/>
          </w:tcPr>
          <w:p>
            <w:pPr>
              <w:jc w:val="center"/>
            </w:pPr>
            <w:r>
              <w:t>0</w:t>
            </w:r>
          </w:p>
        </w:tc>
        <w:tc>
          <w:tcPr>
            <w:tcW w:w="0" w:type="auto"/>
            <w:vAlign w:val="center"/>
          </w:tcPr>
          <w:p>
            <w:pPr>
              <w:jc w:val="center"/>
            </w:pPr>
            <w:r>
              <w:t>8</w:t>
            </w:r>
          </w:p>
        </w:tc>
        <w:tc>
          <w:tcPr>
            <w:tcW w:w="0" w:type="auto"/>
            <w:vAlign w:val="center"/>
          </w:tcPr>
          <w:p>
            <w:pPr>
              <w:jc w:val="center"/>
            </w:pPr>
            <w:r>
              <w:t>1065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081104T</w:t>
            </w:r>
          </w:p>
        </w:tc>
        <w:tc>
          <w:tcPr>
            <w:tcW w:w="0" w:type="auto"/>
            <w:vAlign w:val="center"/>
          </w:tcPr>
          <w:p>
            <w:pPr>
              <w:jc w:val="center"/>
            </w:pPr>
            <w:r>
              <w:t>水务工程</w:t>
            </w:r>
          </w:p>
        </w:tc>
        <w:tc>
          <w:tcPr>
            <w:tcW w:w="0" w:type="auto"/>
            <w:vAlign w:val="center"/>
          </w:tcPr>
          <w:p>
            <w:pPr>
              <w:jc w:val="center"/>
            </w:pPr>
            <w:r>
              <w:t>41.0</w:t>
            </w:r>
          </w:p>
        </w:tc>
        <w:tc>
          <w:tcPr>
            <w:tcW w:w="0" w:type="auto"/>
            <w:vAlign w:val="center"/>
          </w:tcPr>
          <w:p>
            <w:pPr>
              <w:jc w:val="center"/>
            </w:pPr>
            <w:r>
              <w:t>4.0</w:t>
            </w:r>
          </w:p>
        </w:tc>
        <w:tc>
          <w:tcPr>
            <w:tcW w:w="0" w:type="auto"/>
            <w:vAlign w:val="center"/>
          </w:tcPr>
          <w:p>
            <w:pPr>
              <w:jc w:val="center"/>
            </w:pPr>
            <w:r>
              <w:t>16.0</w:t>
            </w:r>
          </w:p>
        </w:tc>
        <w:tc>
          <w:tcPr>
            <w:tcW w:w="0" w:type="auto"/>
            <w:vAlign w:val="center"/>
          </w:tcPr>
          <w:p>
            <w:pPr>
              <w:jc w:val="center"/>
            </w:pPr>
            <w:r>
              <w:t>24.06</w:t>
            </w:r>
          </w:p>
        </w:tc>
        <w:tc>
          <w:tcPr>
            <w:tcW w:w="0" w:type="auto"/>
            <w:vAlign w:val="center"/>
          </w:tcPr>
          <w:p>
            <w:pPr>
              <w:jc w:val="center"/>
            </w:pPr>
            <w:r>
              <w:t>0</w:t>
            </w:r>
          </w:p>
        </w:tc>
        <w:tc>
          <w:tcPr>
            <w:tcW w:w="0" w:type="auto"/>
            <w:vAlign w:val="center"/>
          </w:tcPr>
          <w:p>
            <w:pPr>
              <w:jc w:val="center"/>
            </w:pPr>
            <w:r>
              <w:t>6</w:t>
            </w:r>
          </w:p>
        </w:tc>
        <w:tc>
          <w:tcPr>
            <w:tcW w:w="0" w:type="auto"/>
            <w:vAlign w:val="center"/>
          </w:tcPr>
          <w:p>
            <w:pPr>
              <w:jc w:val="center"/>
            </w:pPr>
            <w:r>
              <w:t>915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081201</w:t>
            </w:r>
          </w:p>
        </w:tc>
        <w:tc>
          <w:tcPr>
            <w:tcW w:w="0" w:type="auto"/>
            <w:vAlign w:val="center"/>
          </w:tcPr>
          <w:p>
            <w:pPr>
              <w:jc w:val="center"/>
            </w:pPr>
            <w:r>
              <w:t>测绘工程</w:t>
            </w:r>
          </w:p>
        </w:tc>
        <w:tc>
          <w:tcPr>
            <w:tcW w:w="0" w:type="auto"/>
            <w:vAlign w:val="center"/>
          </w:tcPr>
          <w:p>
            <w:pPr>
              <w:jc w:val="center"/>
            </w:pPr>
            <w:r>
              <w:t>45.5</w:t>
            </w:r>
          </w:p>
        </w:tc>
        <w:tc>
          <w:tcPr>
            <w:tcW w:w="0" w:type="auto"/>
            <w:vAlign w:val="center"/>
          </w:tcPr>
          <w:p>
            <w:pPr>
              <w:jc w:val="center"/>
            </w:pPr>
            <w:r>
              <w:t>1.5</w:t>
            </w:r>
          </w:p>
        </w:tc>
        <w:tc>
          <w:tcPr>
            <w:tcW w:w="0" w:type="auto"/>
            <w:vAlign w:val="center"/>
          </w:tcPr>
          <w:p>
            <w:pPr>
              <w:jc w:val="center"/>
            </w:pPr>
            <w:r>
              <w:t>16.0</w:t>
            </w:r>
          </w:p>
        </w:tc>
        <w:tc>
          <w:tcPr>
            <w:tcW w:w="0" w:type="auto"/>
            <w:vAlign w:val="center"/>
          </w:tcPr>
          <w:p>
            <w:pPr>
              <w:jc w:val="center"/>
            </w:pPr>
            <w:r>
              <w:t>25.27</w:t>
            </w:r>
          </w:p>
        </w:tc>
        <w:tc>
          <w:tcPr>
            <w:tcW w:w="0" w:type="auto"/>
            <w:vAlign w:val="center"/>
          </w:tcPr>
          <w:p>
            <w:pPr>
              <w:jc w:val="center"/>
            </w:pPr>
            <w:r>
              <w:t>0</w:t>
            </w:r>
          </w:p>
        </w:tc>
        <w:tc>
          <w:tcPr>
            <w:tcW w:w="0" w:type="auto"/>
            <w:vAlign w:val="center"/>
          </w:tcPr>
          <w:p>
            <w:pPr>
              <w:jc w:val="center"/>
            </w:pPr>
            <w:r>
              <w:t>5</w:t>
            </w:r>
          </w:p>
        </w:tc>
        <w:tc>
          <w:tcPr>
            <w:tcW w:w="0" w:type="auto"/>
            <w:vAlign w:val="center"/>
          </w:tcPr>
          <w:p>
            <w:pPr>
              <w:jc w:val="center"/>
            </w:pPr>
            <w: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081401</w:t>
            </w:r>
          </w:p>
        </w:tc>
        <w:tc>
          <w:tcPr>
            <w:tcW w:w="0" w:type="auto"/>
            <w:vAlign w:val="center"/>
          </w:tcPr>
          <w:p>
            <w:pPr>
              <w:jc w:val="center"/>
            </w:pPr>
            <w:r>
              <w:t>地质工程</w:t>
            </w:r>
          </w:p>
        </w:tc>
        <w:tc>
          <w:tcPr>
            <w:tcW w:w="0" w:type="auto"/>
            <w:vAlign w:val="center"/>
          </w:tcPr>
          <w:p>
            <w:pPr>
              <w:jc w:val="center"/>
            </w:pPr>
            <w:r>
              <w:t>46.0</w:t>
            </w:r>
          </w:p>
        </w:tc>
        <w:tc>
          <w:tcPr>
            <w:tcW w:w="0" w:type="auto"/>
            <w:vAlign w:val="center"/>
          </w:tcPr>
          <w:p>
            <w:pPr>
              <w:jc w:val="center"/>
            </w:pPr>
            <w:r>
              <w:t>6.0</w:t>
            </w:r>
          </w:p>
        </w:tc>
        <w:tc>
          <w:tcPr>
            <w:tcW w:w="0" w:type="auto"/>
            <w:vAlign w:val="center"/>
          </w:tcPr>
          <w:p>
            <w:pPr>
              <w:jc w:val="center"/>
            </w:pPr>
            <w:r>
              <w:t>16.0</w:t>
            </w:r>
          </w:p>
        </w:tc>
        <w:tc>
          <w:tcPr>
            <w:tcW w:w="0" w:type="auto"/>
            <w:vAlign w:val="center"/>
          </w:tcPr>
          <w:p>
            <w:pPr>
              <w:jc w:val="center"/>
            </w:pPr>
            <w:r>
              <w:t>27.96</w:t>
            </w:r>
          </w:p>
        </w:tc>
        <w:tc>
          <w:tcPr>
            <w:tcW w:w="0" w:type="auto"/>
            <w:vAlign w:val="center"/>
          </w:tcPr>
          <w:p>
            <w:pPr>
              <w:jc w:val="center"/>
            </w:pPr>
            <w:r>
              <w:t>0</w:t>
            </w:r>
          </w:p>
        </w:tc>
        <w:tc>
          <w:tcPr>
            <w:tcW w:w="0" w:type="auto"/>
            <w:vAlign w:val="center"/>
          </w:tcPr>
          <w:p>
            <w:pPr>
              <w:jc w:val="center"/>
            </w:pPr>
            <w:r>
              <w:t>3</w:t>
            </w:r>
          </w:p>
        </w:tc>
        <w:tc>
          <w:tcPr>
            <w:tcW w:w="0" w:type="auto"/>
            <w:vAlign w:val="center"/>
          </w:tcPr>
          <w:p>
            <w:pPr>
              <w:jc w:val="center"/>
            </w:pPr>
            <w:r>
              <w:t>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081802</w:t>
            </w:r>
          </w:p>
        </w:tc>
        <w:tc>
          <w:tcPr>
            <w:tcW w:w="0" w:type="auto"/>
            <w:vAlign w:val="center"/>
          </w:tcPr>
          <w:p>
            <w:pPr>
              <w:jc w:val="center"/>
            </w:pPr>
            <w:r>
              <w:t>交通工程</w:t>
            </w:r>
          </w:p>
        </w:tc>
        <w:tc>
          <w:tcPr>
            <w:tcW w:w="0" w:type="auto"/>
            <w:vAlign w:val="center"/>
          </w:tcPr>
          <w:p>
            <w:pPr>
              <w:jc w:val="center"/>
            </w:pPr>
            <w:r>
              <w:t>46.5</w:t>
            </w:r>
          </w:p>
        </w:tc>
        <w:tc>
          <w:tcPr>
            <w:tcW w:w="0" w:type="auto"/>
            <w:vAlign w:val="center"/>
          </w:tcPr>
          <w:p>
            <w:pPr>
              <w:jc w:val="center"/>
            </w:pPr>
            <w:r>
              <w:t>5.5</w:t>
            </w:r>
          </w:p>
        </w:tc>
        <w:tc>
          <w:tcPr>
            <w:tcW w:w="0" w:type="auto"/>
            <w:vAlign w:val="center"/>
          </w:tcPr>
          <w:p>
            <w:pPr>
              <w:jc w:val="center"/>
            </w:pPr>
            <w:r>
              <w:t>16.0</w:t>
            </w:r>
          </w:p>
        </w:tc>
        <w:tc>
          <w:tcPr>
            <w:tcW w:w="0" w:type="auto"/>
            <w:vAlign w:val="center"/>
          </w:tcPr>
          <w:p>
            <w:pPr>
              <w:jc w:val="center"/>
            </w:pPr>
            <w:r>
              <w:t>28.03</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082901</w:t>
            </w:r>
          </w:p>
        </w:tc>
        <w:tc>
          <w:tcPr>
            <w:tcW w:w="0" w:type="auto"/>
            <w:vAlign w:val="center"/>
          </w:tcPr>
          <w:p>
            <w:pPr>
              <w:jc w:val="center"/>
            </w:pPr>
            <w:r>
              <w:t>安全工程</w:t>
            </w:r>
          </w:p>
        </w:tc>
        <w:tc>
          <w:tcPr>
            <w:tcW w:w="0" w:type="auto"/>
            <w:vAlign w:val="center"/>
          </w:tcPr>
          <w:p>
            <w:pPr>
              <w:jc w:val="center"/>
            </w:pPr>
            <w:r>
              <w:t>44.0</w:t>
            </w:r>
          </w:p>
        </w:tc>
        <w:tc>
          <w:tcPr>
            <w:tcW w:w="0" w:type="auto"/>
            <w:vAlign w:val="center"/>
          </w:tcPr>
          <w:p>
            <w:pPr>
              <w:jc w:val="center"/>
            </w:pPr>
            <w:r>
              <w:t>3.5</w:t>
            </w:r>
          </w:p>
        </w:tc>
        <w:tc>
          <w:tcPr>
            <w:tcW w:w="0" w:type="auto"/>
            <w:vAlign w:val="center"/>
          </w:tcPr>
          <w:p>
            <w:pPr>
              <w:jc w:val="center"/>
            </w:pPr>
            <w:r>
              <w:t>16.0</w:t>
            </w:r>
          </w:p>
        </w:tc>
        <w:tc>
          <w:tcPr>
            <w:tcW w:w="0" w:type="auto"/>
            <w:vAlign w:val="center"/>
          </w:tcPr>
          <w:p>
            <w:pPr>
              <w:jc w:val="center"/>
            </w:pPr>
            <w:r>
              <w:t>25.47</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090201</w:t>
            </w:r>
          </w:p>
        </w:tc>
        <w:tc>
          <w:tcPr>
            <w:tcW w:w="0" w:type="auto"/>
            <w:vAlign w:val="center"/>
          </w:tcPr>
          <w:p>
            <w:pPr>
              <w:jc w:val="center"/>
            </w:pPr>
            <w:r>
              <w:t>农业资源与环境</w:t>
            </w:r>
          </w:p>
        </w:tc>
        <w:tc>
          <w:tcPr>
            <w:tcW w:w="0" w:type="auto"/>
            <w:vAlign w:val="center"/>
          </w:tcPr>
          <w:p>
            <w:pPr>
              <w:jc w:val="center"/>
            </w:pPr>
            <w:r>
              <w:t>37.0</w:t>
            </w:r>
          </w:p>
        </w:tc>
        <w:tc>
          <w:tcPr>
            <w:tcW w:w="0" w:type="auto"/>
            <w:vAlign w:val="center"/>
          </w:tcPr>
          <w:p>
            <w:pPr>
              <w:jc w:val="center"/>
            </w:pPr>
            <w:r>
              <w:t>4.0</w:t>
            </w:r>
          </w:p>
        </w:tc>
        <w:tc>
          <w:tcPr>
            <w:tcW w:w="0" w:type="auto"/>
            <w:vAlign w:val="center"/>
          </w:tcPr>
          <w:p>
            <w:pPr>
              <w:jc w:val="center"/>
            </w:pPr>
            <w:r>
              <w:t>16.0</w:t>
            </w:r>
          </w:p>
        </w:tc>
        <w:tc>
          <w:tcPr>
            <w:tcW w:w="0" w:type="auto"/>
            <w:vAlign w:val="center"/>
          </w:tcPr>
          <w:p>
            <w:pPr>
              <w:jc w:val="center"/>
            </w:pPr>
            <w:r>
              <w:t>22.84</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120102</w:t>
            </w:r>
          </w:p>
        </w:tc>
        <w:tc>
          <w:tcPr>
            <w:tcW w:w="0" w:type="auto"/>
            <w:vAlign w:val="center"/>
          </w:tcPr>
          <w:p>
            <w:pPr>
              <w:jc w:val="center"/>
            </w:pPr>
            <w:r>
              <w:t>信息管理与信息系统</w:t>
            </w:r>
          </w:p>
        </w:tc>
        <w:tc>
          <w:tcPr>
            <w:tcW w:w="0" w:type="auto"/>
            <w:vAlign w:val="center"/>
          </w:tcPr>
          <w:p>
            <w:pPr>
              <w:jc w:val="center"/>
            </w:pPr>
            <w:r>
              <w:t>36.5</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19.36</w:t>
            </w:r>
          </w:p>
        </w:tc>
        <w:tc>
          <w:tcPr>
            <w:tcW w:w="0" w:type="auto"/>
            <w:vAlign w:val="center"/>
          </w:tcPr>
          <w:p>
            <w:pPr>
              <w:jc w:val="center"/>
            </w:pPr>
            <w:r>
              <w:t>0</w:t>
            </w:r>
          </w:p>
        </w:tc>
        <w:tc>
          <w:tcPr>
            <w:tcW w:w="0" w:type="auto"/>
            <w:vAlign w:val="center"/>
          </w:tcPr>
          <w:p>
            <w:pPr>
              <w:jc w:val="center"/>
            </w:pPr>
            <w:r>
              <w:t>2</w:t>
            </w:r>
          </w:p>
        </w:tc>
        <w:tc>
          <w:tcPr>
            <w:tcW w:w="0" w:type="auto"/>
            <w:vAlign w:val="center"/>
          </w:tcPr>
          <w:p>
            <w:pPr>
              <w:jc w:val="center"/>
            </w:pPr>
            <w: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120103</w:t>
            </w:r>
          </w:p>
        </w:tc>
        <w:tc>
          <w:tcPr>
            <w:tcW w:w="0" w:type="auto"/>
            <w:vAlign w:val="center"/>
          </w:tcPr>
          <w:p>
            <w:pPr>
              <w:jc w:val="center"/>
            </w:pPr>
            <w:r>
              <w:t>工程管理</w:t>
            </w:r>
          </w:p>
        </w:tc>
        <w:tc>
          <w:tcPr>
            <w:tcW w:w="0" w:type="auto"/>
            <w:vAlign w:val="center"/>
          </w:tcPr>
          <w:p>
            <w:pPr>
              <w:jc w:val="center"/>
            </w:pPr>
            <w:r>
              <w:t>37.0</w:t>
            </w:r>
          </w:p>
        </w:tc>
        <w:tc>
          <w:tcPr>
            <w:tcW w:w="0" w:type="auto"/>
            <w:vAlign w:val="center"/>
          </w:tcPr>
          <w:p>
            <w:pPr>
              <w:jc w:val="center"/>
            </w:pPr>
            <w:r>
              <w:t>1.0</w:t>
            </w:r>
          </w:p>
        </w:tc>
        <w:tc>
          <w:tcPr>
            <w:tcW w:w="0" w:type="auto"/>
            <w:vAlign w:val="center"/>
          </w:tcPr>
          <w:p>
            <w:pPr>
              <w:jc w:val="center"/>
            </w:pPr>
            <w:r>
              <w:t>16.0</w:t>
            </w:r>
          </w:p>
        </w:tc>
        <w:tc>
          <w:tcPr>
            <w:tcW w:w="0" w:type="auto"/>
            <w:vAlign w:val="center"/>
          </w:tcPr>
          <w:p>
            <w:pPr>
              <w:jc w:val="center"/>
            </w:pPr>
            <w:r>
              <w:t>20.65</w:t>
            </w:r>
          </w:p>
        </w:tc>
        <w:tc>
          <w:tcPr>
            <w:tcW w:w="0" w:type="auto"/>
            <w:vAlign w:val="center"/>
          </w:tcPr>
          <w:p>
            <w:pPr>
              <w:jc w:val="center"/>
            </w:pPr>
            <w:r>
              <w:t>0</w:t>
            </w:r>
          </w:p>
        </w:tc>
        <w:tc>
          <w:tcPr>
            <w:tcW w:w="0" w:type="auto"/>
            <w:vAlign w:val="center"/>
          </w:tcPr>
          <w:p>
            <w:pPr>
              <w:jc w:val="center"/>
            </w:pPr>
            <w:r>
              <w:t>2</w:t>
            </w:r>
          </w:p>
        </w:tc>
        <w:tc>
          <w:tcPr>
            <w:tcW w:w="0" w:type="auto"/>
            <w:vAlign w:val="center"/>
          </w:tcPr>
          <w:p>
            <w:pPr>
              <w:jc w:val="center"/>
            </w:pPr>
            <w:r>
              <w:t>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120105</w:t>
            </w:r>
          </w:p>
        </w:tc>
        <w:tc>
          <w:tcPr>
            <w:tcW w:w="0" w:type="auto"/>
            <w:vAlign w:val="center"/>
          </w:tcPr>
          <w:p>
            <w:pPr>
              <w:jc w:val="center"/>
            </w:pPr>
            <w:r>
              <w:t>工程造价</w:t>
            </w:r>
          </w:p>
        </w:tc>
        <w:tc>
          <w:tcPr>
            <w:tcW w:w="0" w:type="auto"/>
            <w:vAlign w:val="center"/>
          </w:tcPr>
          <w:p>
            <w:pPr>
              <w:jc w:val="center"/>
            </w:pPr>
            <w:r>
              <w:t>34.0</w:t>
            </w:r>
          </w:p>
        </w:tc>
        <w:tc>
          <w:tcPr>
            <w:tcW w:w="0" w:type="auto"/>
            <w:vAlign w:val="center"/>
          </w:tcPr>
          <w:p>
            <w:pPr>
              <w:jc w:val="center"/>
            </w:pPr>
            <w:r>
              <w:t>1.0</w:t>
            </w:r>
          </w:p>
        </w:tc>
        <w:tc>
          <w:tcPr>
            <w:tcW w:w="0" w:type="auto"/>
            <w:vAlign w:val="center"/>
          </w:tcPr>
          <w:p>
            <w:pPr>
              <w:jc w:val="center"/>
            </w:pPr>
            <w:r>
              <w:t>16.0</w:t>
            </w:r>
          </w:p>
        </w:tc>
        <w:tc>
          <w:tcPr>
            <w:tcW w:w="0" w:type="auto"/>
            <w:vAlign w:val="center"/>
          </w:tcPr>
          <w:p>
            <w:pPr>
              <w:jc w:val="center"/>
            </w:pPr>
            <w:r>
              <w:t>18.62</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120203K</w:t>
            </w:r>
          </w:p>
        </w:tc>
        <w:tc>
          <w:tcPr>
            <w:tcW w:w="0" w:type="auto"/>
            <w:vAlign w:val="center"/>
          </w:tcPr>
          <w:p>
            <w:pPr>
              <w:jc w:val="center"/>
            </w:pPr>
            <w:r>
              <w:t>会计学</w:t>
            </w:r>
          </w:p>
        </w:tc>
        <w:tc>
          <w:tcPr>
            <w:tcW w:w="0" w:type="auto"/>
            <w:vAlign w:val="center"/>
          </w:tcPr>
          <w:p>
            <w:pPr>
              <w:jc w:val="center"/>
            </w:pPr>
            <w:r>
              <w:t>39.0</w:t>
            </w:r>
          </w:p>
        </w:tc>
        <w:tc>
          <w:tcPr>
            <w:tcW w:w="0" w:type="auto"/>
            <w:vAlign w:val="center"/>
          </w:tcPr>
          <w:p>
            <w:pPr>
              <w:jc w:val="center"/>
            </w:pPr>
            <w:r>
              <w:t>3.0</w:t>
            </w:r>
          </w:p>
        </w:tc>
        <w:tc>
          <w:tcPr>
            <w:tcW w:w="0" w:type="auto"/>
            <w:vAlign w:val="center"/>
          </w:tcPr>
          <w:p>
            <w:pPr>
              <w:jc w:val="center"/>
            </w:pPr>
            <w:r>
              <w:t>16.0</w:t>
            </w:r>
          </w:p>
        </w:tc>
        <w:tc>
          <w:tcPr>
            <w:tcW w:w="0" w:type="auto"/>
            <w:vAlign w:val="center"/>
          </w:tcPr>
          <w:p>
            <w:pPr>
              <w:jc w:val="center"/>
            </w:pPr>
            <w:r>
              <w:t>22.4</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120204</w:t>
            </w:r>
          </w:p>
        </w:tc>
        <w:tc>
          <w:tcPr>
            <w:tcW w:w="0" w:type="auto"/>
            <w:vAlign w:val="center"/>
          </w:tcPr>
          <w:p>
            <w:pPr>
              <w:jc w:val="center"/>
            </w:pPr>
            <w:r>
              <w:t>财务管理</w:t>
            </w:r>
          </w:p>
        </w:tc>
        <w:tc>
          <w:tcPr>
            <w:tcW w:w="0" w:type="auto"/>
            <w:vAlign w:val="center"/>
          </w:tcPr>
          <w:p>
            <w:pPr>
              <w:jc w:val="center"/>
            </w:pPr>
            <w:r>
              <w:t>42.0</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22.11</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120206</w:t>
            </w:r>
          </w:p>
        </w:tc>
        <w:tc>
          <w:tcPr>
            <w:tcW w:w="0" w:type="auto"/>
            <w:vAlign w:val="center"/>
          </w:tcPr>
          <w:p>
            <w:pPr>
              <w:jc w:val="center"/>
            </w:pPr>
            <w:r>
              <w:t>人力资源管理</w:t>
            </w:r>
          </w:p>
        </w:tc>
        <w:tc>
          <w:tcPr>
            <w:tcW w:w="0" w:type="auto"/>
            <w:vAlign w:val="center"/>
          </w:tcPr>
          <w:p>
            <w:pPr>
              <w:jc w:val="center"/>
            </w:pPr>
            <w:r>
              <w:t>40.5</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21.49</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120410T</w:t>
            </w:r>
          </w:p>
        </w:tc>
        <w:tc>
          <w:tcPr>
            <w:tcW w:w="0" w:type="auto"/>
            <w:vAlign w:val="center"/>
          </w:tcPr>
          <w:p>
            <w:pPr>
              <w:jc w:val="center"/>
            </w:pPr>
            <w:r>
              <w:t>健康服务与管理</w:t>
            </w:r>
          </w:p>
        </w:tc>
        <w:tc>
          <w:tcPr>
            <w:tcW w:w="0" w:type="auto"/>
            <w:vAlign w:val="center"/>
          </w:tcPr>
          <w:p>
            <w:pPr>
              <w:jc w:val="center"/>
            </w:pPr>
            <w:r>
              <w:t>48.0</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24.87</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120902</w:t>
            </w:r>
          </w:p>
        </w:tc>
        <w:tc>
          <w:tcPr>
            <w:tcW w:w="0" w:type="auto"/>
            <w:vAlign w:val="center"/>
          </w:tcPr>
          <w:p>
            <w:pPr>
              <w:jc w:val="center"/>
            </w:pPr>
            <w:r>
              <w:t>酒店管理</w:t>
            </w:r>
          </w:p>
        </w:tc>
        <w:tc>
          <w:tcPr>
            <w:tcW w:w="0" w:type="auto"/>
            <w:vAlign w:val="center"/>
          </w:tcPr>
          <w:p>
            <w:pPr>
              <w:jc w:val="center"/>
            </w:pPr>
            <w:r>
              <w:t>48.0</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25.4</w:t>
            </w:r>
          </w:p>
        </w:tc>
        <w:tc>
          <w:tcPr>
            <w:tcW w:w="0" w:type="auto"/>
            <w:vAlign w:val="center"/>
          </w:tcPr>
          <w:p>
            <w:pPr>
              <w:jc w:val="center"/>
            </w:pPr>
            <w:r>
              <w:t>0</w:t>
            </w:r>
          </w:p>
        </w:tc>
        <w:tc>
          <w:tcPr>
            <w:tcW w:w="0" w:type="auto"/>
            <w:vAlign w:val="center"/>
          </w:tcPr>
          <w:p>
            <w:pPr>
              <w:jc w:val="center"/>
            </w:pPr>
            <w:r>
              <w:t>1</w:t>
            </w:r>
          </w:p>
        </w:tc>
        <w:tc>
          <w:tcPr>
            <w:tcW w:w="0" w:type="auto"/>
            <w:vAlign w:val="center"/>
          </w:tcPr>
          <w:p>
            <w:pPr>
              <w:jc w:val="center"/>
            </w:pPr>
            <w: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130503</w:t>
            </w:r>
          </w:p>
        </w:tc>
        <w:tc>
          <w:tcPr>
            <w:tcW w:w="0" w:type="auto"/>
            <w:vAlign w:val="center"/>
          </w:tcPr>
          <w:p>
            <w:pPr>
              <w:jc w:val="center"/>
            </w:pPr>
            <w:r>
              <w:t>环境设计</w:t>
            </w:r>
          </w:p>
        </w:tc>
        <w:tc>
          <w:tcPr>
            <w:tcW w:w="0" w:type="auto"/>
            <w:vAlign w:val="center"/>
          </w:tcPr>
          <w:p>
            <w:pPr>
              <w:jc w:val="center"/>
            </w:pPr>
            <w:r>
              <w:t>49.5</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26.9</w:t>
            </w:r>
          </w:p>
        </w:tc>
        <w:tc>
          <w:tcPr>
            <w:tcW w:w="0" w:type="auto"/>
            <w:vAlign w:val="center"/>
          </w:tcPr>
          <w:p>
            <w:pPr>
              <w:jc w:val="center"/>
            </w:pPr>
            <w:r>
              <w:t>0</w:t>
            </w:r>
          </w:p>
        </w:tc>
        <w:tc>
          <w:tcPr>
            <w:tcW w:w="0" w:type="auto"/>
            <w:vAlign w:val="center"/>
          </w:tcPr>
          <w:p>
            <w:pPr>
              <w:jc w:val="center"/>
            </w:pPr>
            <w:r>
              <w:t>5</w:t>
            </w:r>
          </w:p>
        </w:tc>
        <w:tc>
          <w:tcPr>
            <w:tcW w:w="0" w:type="auto"/>
            <w:vAlign w:val="center"/>
          </w:tcPr>
          <w:p>
            <w:pPr>
              <w:jc w:val="center"/>
            </w:pPr>
            <w:r>
              <w:t>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130508</w:t>
            </w:r>
          </w:p>
        </w:tc>
        <w:tc>
          <w:tcPr>
            <w:tcW w:w="0" w:type="auto"/>
            <w:vAlign w:val="center"/>
          </w:tcPr>
          <w:p>
            <w:pPr>
              <w:jc w:val="center"/>
            </w:pPr>
            <w:r>
              <w:t>数字媒体艺术</w:t>
            </w:r>
          </w:p>
        </w:tc>
        <w:tc>
          <w:tcPr>
            <w:tcW w:w="0" w:type="auto"/>
            <w:vAlign w:val="center"/>
          </w:tcPr>
          <w:p>
            <w:pPr>
              <w:jc w:val="center"/>
            </w:pPr>
            <w:r>
              <w:t>48.0</w:t>
            </w:r>
          </w:p>
        </w:tc>
        <w:tc>
          <w:tcPr>
            <w:tcW w:w="0" w:type="auto"/>
            <w:vAlign w:val="center"/>
          </w:tcPr>
          <w:p>
            <w:pPr>
              <w:jc w:val="center"/>
            </w:pPr>
            <w:r>
              <w:t>0.0</w:t>
            </w:r>
          </w:p>
        </w:tc>
        <w:tc>
          <w:tcPr>
            <w:tcW w:w="0" w:type="auto"/>
            <w:vAlign w:val="center"/>
          </w:tcPr>
          <w:p>
            <w:pPr>
              <w:jc w:val="center"/>
            </w:pPr>
            <w:r>
              <w:t>16.0</w:t>
            </w:r>
          </w:p>
        </w:tc>
        <w:tc>
          <w:tcPr>
            <w:tcW w:w="0" w:type="auto"/>
            <w:vAlign w:val="center"/>
          </w:tcPr>
          <w:p>
            <w:pPr>
              <w:jc w:val="center"/>
            </w:pPr>
            <w:r>
              <w:t>25.95</w:t>
            </w:r>
          </w:p>
        </w:tc>
        <w:tc>
          <w:tcPr>
            <w:tcW w:w="0" w:type="auto"/>
            <w:vAlign w:val="center"/>
          </w:tcPr>
          <w:p>
            <w:pPr>
              <w:jc w:val="center"/>
            </w:pPr>
            <w:r>
              <w:t>0</w:t>
            </w:r>
          </w:p>
        </w:tc>
        <w:tc>
          <w:tcPr>
            <w:tcW w:w="0" w:type="auto"/>
            <w:vAlign w:val="center"/>
          </w:tcPr>
          <w:p>
            <w:pPr>
              <w:jc w:val="center"/>
            </w:pPr>
            <w:r>
              <w:t>5</w:t>
            </w:r>
          </w:p>
        </w:tc>
        <w:tc>
          <w:tcPr>
            <w:tcW w:w="0" w:type="auto"/>
            <w:vAlign w:val="center"/>
          </w:tcPr>
          <w:p>
            <w:pPr>
              <w:jc w:val="center"/>
            </w:pPr>
            <w: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全校校均</w:t>
            </w:r>
          </w:p>
        </w:tc>
        <w:tc>
          <w:tcPr>
            <w:tcW w:w="0" w:type="auto"/>
            <w:vAlign w:val="center"/>
          </w:tcPr>
          <w:p>
            <w:pPr>
              <w:jc w:val="center"/>
            </w:pPr>
            <w:r>
              <w:t>/</w:t>
            </w:r>
          </w:p>
        </w:tc>
        <w:tc>
          <w:tcPr>
            <w:tcW w:w="0" w:type="auto"/>
            <w:vAlign w:val="center"/>
          </w:tcPr>
          <w:p>
            <w:pPr>
              <w:jc w:val="center"/>
            </w:pPr>
            <w:r>
              <w:t>44.53</w:t>
            </w:r>
          </w:p>
        </w:tc>
        <w:tc>
          <w:tcPr>
            <w:tcW w:w="0" w:type="auto"/>
            <w:vAlign w:val="center"/>
          </w:tcPr>
          <w:p>
            <w:pPr>
              <w:jc w:val="center"/>
            </w:pPr>
            <w:r>
              <w:t>4.65</w:t>
            </w:r>
          </w:p>
        </w:tc>
        <w:tc>
          <w:tcPr>
            <w:tcW w:w="0" w:type="auto"/>
            <w:vAlign w:val="center"/>
          </w:tcPr>
          <w:p>
            <w:pPr>
              <w:jc w:val="center"/>
            </w:pPr>
            <w:r>
              <w:t>16.00</w:t>
            </w:r>
          </w:p>
        </w:tc>
        <w:tc>
          <w:tcPr>
            <w:tcW w:w="0" w:type="auto"/>
            <w:vAlign w:val="center"/>
          </w:tcPr>
          <w:p>
            <w:pPr>
              <w:jc w:val="center"/>
            </w:pPr>
            <w:r>
              <w:t>26.22</w:t>
            </w:r>
          </w:p>
        </w:tc>
        <w:tc>
          <w:tcPr>
            <w:tcW w:w="0" w:type="auto"/>
            <w:vAlign w:val="center"/>
          </w:tcPr>
          <w:p>
            <w:pPr>
              <w:jc w:val="center"/>
            </w:pPr>
            <w:r>
              <w:t>0.00</w:t>
            </w:r>
          </w:p>
        </w:tc>
        <w:tc>
          <w:tcPr>
            <w:tcW w:w="0" w:type="auto"/>
            <w:vAlign w:val="center"/>
          </w:tcPr>
          <w:p>
            <w:pPr>
              <w:jc w:val="center"/>
            </w:pPr>
            <w:r>
              <w:t>2</w:t>
            </w:r>
          </w:p>
        </w:tc>
        <w:tc>
          <w:tcPr>
            <w:tcW w:w="0" w:type="auto"/>
            <w:vAlign w:val="center"/>
          </w:tcPr>
          <w:p>
            <w:pPr>
              <w:jc w:val="center"/>
            </w:pPr>
            <w:r>
              <w:t>320</w:t>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0"/>
        <w:gridCol w:w="1111"/>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10" w:type="dxa"/>
            <w:vMerge w:val="restart"/>
            <w:vAlign w:val="center"/>
          </w:tcPr>
          <w:p>
            <w:pPr>
              <w:jc w:val="center"/>
            </w:pPr>
            <w:r>
              <w:rPr>
                <w:rFonts w:hint="eastAsia" w:ascii="宋体" w:hAnsi="宋体" w:eastAsia="宋体"/>
                <w:szCs w:val="21"/>
              </w:rPr>
              <w:t>专业代码</w:t>
            </w:r>
          </w:p>
        </w:tc>
        <w:tc>
          <w:tcPr>
            <w:tcW w:w="1111" w:type="dxa"/>
            <w:vMerge w:val="restart"/>
            <w:vAlign w:val="center"/>
          </w:tcPr>
          <w:p>
            <w:pPr>
              <w:jc w:val="center"/>
            </w:pPr>
            <w:r>
              <w:rPr>
                <w:rFonts w:hint="eastAsia" w:ascii="宋体" w:hAnsi="宋体" w:eastAsia="宋体"/>
                <w:szCs w:val="21"/>
              </w:rPr>
              <w:t>专业名称</w:t>
            </w:r>
          </w:p>
        </w:tc>
        <w:tc>
          <w:tcPr>
            <w:tcW w:w="4163" w:type="dxa"/>
            <w:gridSpan w:val="5"/>
            <w:vAlign w:val="center"/>
          </w:tcPr>
          <w:p>
            <w:pPr>
              <w:jc w:val="center"/>
            </w:pPr>
            <w:r>
              <w:rPr>
                <w:rFonts w:hint="eastAsia" w:ascii="宋体" w:hAnsi="宋体" w:eastAsia="宋体"/>
                <w:szCs w:val="21"/>
              </w:rPr>
              <w:t>学时数</w:t>
            </w:r>
          </w:p>
        </w:tc>
        <w:tc>
          <w:tcPr>
            <w:tcW w:w="2338" w:type="dxa"/>
            <w:gridSpan w:val="3"/>
            <w:vAlign w:val="center"/>
          </w:tcPr>
          <w:p>
            <w:pPr>
              <w:jc w:val="center"/>
            </w:pPr>
            <w:r>
              <w:rPr>
                <w:rFonts w:hint="eastAsia" w:ascii="宋体" w:hAnsi="宋体" w:eastAsia="宋体"/>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10" w:type="dxa"/>
            <w:vMerge w:val="continue"/>
            <w:vAlign w:val="center"/>
          </w:tcPr>
          <w:p>
            <w:pPr>
              <w:jc w:val="center"/>
            </w:pPr>
          </w:p>
        </w:tc>
        <w:tc>
          <w:tcPr>
            <w:tcW w:w="1111" w:type="dxa"/>
            <w:vMerge w:val="continue"/>
            <w:vAlign w:val="center"/>
          </w:tcPr>
          <w:p>
            <w:pPr>
              <w:jc w:val="center"/>
            </w:pPr>
          </w:p>
        </w:tc>
        <w:tc>
          <w:tcPr>
            <w:tcW w:w="1111" w:type="dxa"/>
            <w:vMerge w:val="restart"/>
            <w:vAlign w:val="center"/>
          </w:tcPr>
          <w:p>
            <w:pPr>
              <w:jc w:val="center"/>
            </w:pPr>
            <w:r>
              <w:rPr>
                <w:rFonts w:hint="eastAsia" w:ascii="宋体" w:hAnsi="宋体" w:eastAsia="宋体"/>
                <w:szCs w:val="21"/>
              </w:rPr>
              <w:t>总数</w:t>
            </w:r>
          </w:p>
        </w:tc>
        <w:tc>
          <w:tcPr>
            <w:tcW w:w="1427" w:type="dxa"/>
            <w:gridSpan w:val="2"/>
            <w:vAlign w:val="center"/>
          </w:tcPr>
          <w:p>
            <w:pPr>
              <w:jc w:val="center"/>
            </w:pPr>
            <w:r>
              <w:rPr>
                <w:rFonts w:hint="eastAsia" w:ascii="宋体" w:hAnsi="宋体" w:eastAsia="宋体"/>
                <w:szCs w:val="21"/>
              </w:rPr>
              <w:t>其中</w:t>
            </w:r>
          </w:p>
        </w:tc>
        <w:tc>
          <w:tcPr>
            <w:tcW w:w="1625" w:type="dxa"/>
            <w:gridSpan w:val="2"/>
            <w:vAlign w:val="center"/>
          </w:tcPr>
          <w:p>
            <w:pPr>
              <w:jc w:val="center"/>
            </w:pPr>
            <w:r>
              <w:rPr>
                <w:rFonts w:hint="eastAsia" w:ascii="宋体" w:hAnsi="宋体" w:eastAsia="宋体"/>
                <w:szCs w:val="21"/>
              </w:rPr>
              <w:t>其中</w:t>
            </w:r>
          </w:p>
        </w:tc>
        <w:tc>
          <w:tcPr>
            <w:tcW w:w="912" w:type="dxa"/>
            <w:vMerge w:val="restart"/>
            <w:vAlign w:val="center"/>
          </w:tcPr>
          <w:p>
            <w:pPr>
              <w:jc w:val="center"/>
            </w:pPr>
            <w:r>
              <w:rPr>
                <w:rFonts w:hint="eastAsia" w:ascii="宋体" w:hAnsi="宋体" w:eastAsia="宋体"/>
                <w:szCs w:val="21"/>
              </w:rPr>
              <w:t>总数</w:t>
            </w:r>
          </w:p>
        </w:tc>
        <w:tc>
          <w:tcPr>
            <w:tcW w:w="1426" w:type="dxa"/>
            <w:gridSpan w:val="2"/>
            <w:vAlign w:val="center"/>
          </w:tcPr>
          <w:p>
            <w:pPr>
              <w:jc w:val="center"/>
            </w:pPr>
            <w:r>
              <w:rPr>
                <w:rFonts w:hint="eastAsia" w:ascii="宋体" w:hAnsi="宋体" w:eastAsia="宋体"/>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10" w:type="dxa"/>
            <w:vMerge w:val="continue"/>
            <w:vAlign w:val="center"/>
          </w:tcPr>
          <w:p>
            <w:pPr>
              <w:jc w:val="center"/>
            </w:pPr>
          </w:p>
        </w:tc>
        <w:tc>
          <w:tcPr>
            <w:tcW w:w="1111" w:type="dxa"/>
            <w:vMerge w:val="continue"/>
            <w:vAlign w:val="center"/>
          </w:tcPr>
          <w:p>
            <w:pPr>
              <w:jc w:val="center"/>
            </w:pPr>
          </w:p>
        </w:tc>
        <w:tc>
          <w:tcPr>
            <w:tcW w:w="1111" w:type="dxa"/>
            <w:vMerge w:val="continue"/>
            <w:vAlign w:val="center"/>
          </w:tcPr>
          <w:p>
            <w:pPr>
              <w:jc w:val="center"/>
            </w:pPr>
          </w:p>
        </w:tc>
        <w:tc>
          <w:tcPr>
            <w:tcW w:w="713" w:type="dxa"/>
            <w:vAlign w:val="center"/>
          </w:tcPr>
          <w:p>
            <w:pPr>
              <w:jc w:val="center"/>
            </w:pPr>
            <w:r>
              <w:rPr>
                <w:rFonts w:hint="eastAsia" w:ascii="宋体" w:hAnsi="宋体" w:eastAsia="宋体"/>
                <w:szCs w:val="21"/>
              </w:rPr>
              <w:t>必修课占比（%）</w:t>
            </w:r>
          </w:p>
        </w:tc>
        <w:tc>
          <w:tcPr>
            <w:tcW w:w="714" w:type="dxa"/>
            <w:vAlign w:val="center"/>
          </w:tcPr>
          <w:p>
            <w:pPr>
              <w:jc w:val="center"/>
            </w:pPr>
            <w:r>
              <w:rPr>
                <w:rFonts w:hint="eastAsia" w:ascii="宋体" w:hAnsi="宋体" w:eastAsia="宋体"/>
                <w:szCs w:val="21"/>
              </w:rPr>
              <w:t>选修课占比（%）</w:t>
            </w:r>
          </w:p>
        </w:tc>
        <w:tc>
          <w:tcPr>
            <w:tcW w:w="713" w:type="dxa"/>
            <w:vAlign w:val="center"/>
          </w:tcPr>
          <w:p>
            <w:pPr>
              <w:jc w:val="center"/>
            </w:pPr>
            <w:r>
              <w:rPr>
                <w:rFonts w:hint="eastAsia" w:ascii="宋体" w:hAnsi="宋体" w:eastAsia="宋体"/>
                <w:szCs w:val="21"/>
              </w:rPr>
              <w:t>理论教学占比（%）</w:t>
            </w:r>
          </w:p>
        </w:tc>
        <w:tc>
          <w:tcPr>
            <w:tcW w:w="912" w:type="dxa"/>
            <w:vAlign w:val="center"/>
          </w:tcPr>
          <w:p>
            <w:pPr>
              <w:jc w:val="center"/>
            </w:pPr>
            <w:r>
              <w:rPr>
                <w:rFonts w:hint="eastAsia" w:ascii="宋体" w:hAnsi="宋体" w:eastAsia="宋体"/>
                <w:szCs w:val="21"/>
              </w:rPr>
              <w:t>实验教学占比（%）</w:t>
            </w:r>
          </w:p>
        </w:tc>
        <w:tc>
          <w:tcPr>
            <w:tcW w:w="912" w:type="dxa"/>
            <w:vMerge w:val="continue"/>
            <w:vAlign w:val="center"/>
          </w:tcPr>
          <w:p>
            <w:pPr>
              <w:jc w:val="center"/>
            </w:pPr>
          </w:p>
        </w:tc>
        <w:tc>
          <w:tcPr>
            <w:tcW w:w="713" w:type="dxa"/>
            <w:vAlign w:val="center"/>
          </w:tcPr>
          <w:p>
            <w:pPr>
              <w:jc w:val="center"/>
            </w:pPr>
            <w:r>
              <w:rPr>
                <w:rFonts w:hint="eastAsia" w:ascii="宋体" w:hAnsi="宋体" w:eastAsia="宋体"/>
                <w:szCs w:val="21"/>
              </w:rPr>
              <w:t>必修课占比（%）</w:t>
            </w:r>
          </w:p>
        </w:tc>
        <w:tc>
          <w:tcPr>
            <w:tcW w:w="713" w:type="dxa"/>
            <w:vAlign w:val="center"/>
          </w:tcPr>
          <w:p>
            <w:pPr>
              <w:jc w:val="center"/>
            </w:pPr>
            <w:r>
              <w:rPr>
                <w:rFonts w:hint="eastAsia" w:ascii="宋体" w:hAnsi="宋体" w:eastAsia="宋体"/>
                <w:szCs w:val="21"/>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130508</w:t>
            </w:r>
          </w:p>
        </w:tc>
        <w:tc>
          <w:tcPr>
            <w:tcW w:w="1111" w:type="dxa"/>
            <w:vAlign w:val="center"/>
          </w:tcPr>
          <w:p>
            <w:pPr>
              <w:jc w:val="center"/>
            </w:pPr>
            <w:r>
              <w:t>数字媒体艺术</w:t>
            </w:r>
          </w:p>
        </w:tc>
        <w:tc>
          <w:tcPr>
            <w:tcW w:w="1111" w:type="dxa"/>
            <w:vAlign w:val="center"/>
          </w:tcPr>
          <w:p>
            <w:pPr>
              <w:jc w:val="center"/>
            </w:pPr>
            <w:r>
              <w:t>2960.00</w:t>
            </w:r>
          </w:p>
        </w:tc>
        <w:tc>
          <w:tcPr>
            <w:tcW w:w="713" w:type="dxa"/>
            <w:vAlign w:val="center"/>
          </w:tcPr>
          <w:p>
            <w:pPr>
              <w:jc w:val="center"/>
            </w:pPr>
            <w:r>
              <w:t>75.14</w:t>
            </w:r>
          </w:p>
        </w:tc>
        <w:tc>
          <w:tcPr>
            <w:tcW w:w="714" w:type="dxa"/>
            <w:vAlign w:val="center"/>
          </w:tcPr>
          <w:p>
            <w:pPr>
              <w:jc w:val="center"/>
            </w:pPr>
            <w:r>
              <w:t>24.86</w:t>
            </w:r>
          </w:p>
        </w:tc>
        <w:tc>
          <w:tcPr>
            <w:tcW w:w="713" w:type="dxa"/>
            <w:vAlign w:val="center"/>
          </w:tcPr>
          <w:p>
            <w:pPr>
              <w:jc w:val="center"/>
            </w:pPr>
            <w:r>
              <w:t>65.41</w:t>
            </w:r>
          </w:p>
        </w:tc>
        <w:tc>
          <w:tcPr>
            <w:tcW w:w="912" w:type="dxa"/>
            <w:vAlign w:val="center"/>
          </w:tcPr>
          <w:p>
            <w:pPr>
              <w:jc w:val="center"/>
            </w:pPr>
            <w:r>
              <w:t>0.00</w:t>
            </w:r>
          </w:p>
        </w:tc>
        <w:tc>
          <w:tcPr>
            <w:tcW w:w="912" w:type="dxa"/>
            <w:vAlign w:val="center"/>
          </w:tcPr>
          <w:p>
            <w:pPr>
              <w:jc w:val="center"/>
            </w:pPr>
            <w:r>
              <w:t>185.00</w:t>
            </w:r>
          </w:p>
        </w:tc>
        <w:tc>
          <w:tcPr>
            <w:tcW w:w="713" w:type="dxa"/>
            <w:vAlign w:val="center"/>
          </w:tcPr>
          <w:p>
            <w:pPr>
              <w:jc w:val="center"/>
            </w:pPr>
            <w:r>
              <w:t>75.14</w:t>
            </w:r>
          </w:p>
        </w:tc>
        <w:tc>
          <w:tcPr>
            <w:tcW w:w="713" w:type="dxa"/>
            <w:vAlign w:val="center"/>
          </w:tcPr>
          <w:p>
            <w:pPr>
              <w:jc w:val="center"/>
            </w:pPr>
            <w:r>
              <w:t>24.86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130503</w:t>
            </w:r>
          </w:p>
        </w:tc>
        <w:tc>
          <w:tcPr>
            <w:tcW w:w="1111" w:type="dxa"/>
            <w:vAlign w:val="center"/>
          </w:tcPr>
          <w:p>
            <w:pPr>
              <w:jc w:val="center"/>
            </w:pPr>
            <w:r>
              <w:t>环境设计</w:t>
            </w:r>
          </w:p>
        </w:tc>
        <w:tc>
          <w:tcPr>
            <w:tcW w:w="1111" w:type="dxa"/>
            <w:vAlign w:val="center"/>
          </w:tcPr>
          <w:p>
            <w:pPr>
              <w:jc w:val="center"/>
            </w:pPr>
            <w:r>
              <w:t>2944.00</w:t>
            </w:r>
          </w:p>
        </w:tc>
        <w:tc>
          <w:tcPr>
            <w:tcW w:w="713" w:type="dxa"/>
            <w:vAlign w:val="center"/>
          </w:tcPr>
          <w:p>
            <w:pPr>
              <w:jc w:val="center"/>
            </w:pPr>
            <w:r>
              <w:t>73.91</w:t>
            </w:r>
          </w:p>
        </w:tc>
        <w:tc>
          <w:tcPr>
            <w:tcW w:w="714" w:type="dxa"/>
            <w:vAlign w:val="center"/>
          </w:tcPr>
          <w:p>
            <w:pPr>
              <w:jc w:val="center"/>
            </w:pPr>
            <w:r>
              <w:t>26.09</w:t>
            </w:r>
          </w:p>
        </w:tc>
        <w:tc>
          <w:tcPr>
            <w:tcW w:w="713" w:type="dxa"/>
            <w:vAlign w:val="center"/>
          </w:tcPr>
          <w:p>
            <w:pPr>
              <w:jc w:val="center"/>
            </w:pPr>
            <w:r>
              <w:t>64.40</w:t>
            </w:r>
          </w:p>
        </w:tc>
        <w:tc>
          <w:tcPr>
            <w:tcW w:w="912" w:type="dxa"/>
            <w:vAlign w:val="center"/>
          </w:tcPr>
          <w:p>
            <w:pPr>
              <w:jc w:val="center"/>
            </w:pPr>
            <w:r>
              <w:t>0.00</w:t>
            </w:r>
          </w:p>
        </w:tc>
        <w:tc>
          <w:tcPr>
            <w:tcW w:w="912" w:type="dxa"/>
            <w:vAlign w:val="center"/>
          </w:tcPr>
          <w:p>
            <w:pPr>
              <w:jc w:val="center"/>
            </w:pPr>
            <w:r>
              <w:t>184.00</w:t>
            </w:r>
          </w:p>
        </w:tc>
        <w:tc>
          <w:tcPr>
            <w:tcW w:w="713" w:type="dxa"/>
            <w:vAlign w:val="center"/>
          </w:tcPr>
          <w:p>
            <w:pPr>
              <w:jc w:val="center"/>
            </w:pPr>
            <w:r>
              <w:t>73.91</w:t>
            </w:r>
          </w:p>
        </w:tc>
        <w:tc>
          <w:tcPr>
            <w:tcW w:w="713" w:type="dxa"/>
            <w:vAlign w:val="center"/>
          </w:tcPr>
          <w:p>
            <w:pPr>
              <w:jc w:val="center"/>
            </w:pPr>
            <w:r>
              <w:t>26.09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120902</w:t>
            </w:r>
          </w:p>
        </w:tc>
        <w:tc>
          <w:tcPr>
            <w:tcW w:w="1111" w:type="dxa"/>
            <w:vAlign w:val="center"/>
          </w:tcPr>
          <w:p>
            <w:pPr>
              <w:jc w:val="center"/>
            </w:pPr>
            <w:r>
              <w:t>酒店管理</w:t>
            </w:r>
          </w:p>
        </w:tc>
        <w:tc>
          <w:tcPr>
            <w:tcW w:w="1111" w:type="dxa"/>
            <w:vAlign w:val="center"/>
          </w:tcPr>
          <w:p>
            <w:pPr>
              <w:jc w:val="center"/>
            </w:pPr>
            <w:r>
              <w:t>3024.00</w:t>
            </w:r>
          </w:p>
        </w:tc>
        <w:tc>
          <w:tcPr>
            <w:tcW w:w="713" w:type="dxa"/>
            <w:vAlign w:val="center"/>
          </w:tcPr>
          <w:p>
            <w:pPr>
              <w:jc w:val="center"/>
            </w:pPr>
            <w:r>
              <w:t>80.95</w:t>
            </w:r>
          </w:p>
        </w:tc>
        <w:tc>
          <w:tcPr>
            <w:tcW w:w="714" w:type="dxa"/>
            <w:vAlign w:val="center"/>
          </w:tcPr>
          <w:p>
            <w:pPr>
              <w:jc w:val="center"/>
            </w:pPr>
            <w:r>
              <w:t>19.05</w:t>
            </w:r>
          </w:p>
        </w:tc>
        <w:tc>
          <w:tcPr>
            <w:tcW w:w="713" w:type="dxa"/>
            <w:vAlign w:val="center"/>
          </w:tcPr>
          <w:p>
            <w:pPr>
              <w:jc w:val="center"/>
            </w:pPr>
            <w:r>
              <w:t>66.14</w:t>
            </w:r>
          </w:p>
        </w:tc>
        <w:tc>
          <w:tcPr>
            <w:tcW w:w="912" w:type="dxa"/>
            <w:vAlign w:val="center"/>
          </w:tcPr>
          <w:p>
            <w:pPr>
              <w:jc w:val="center"/>
            </w:pPr>
            <w:r>
              <w:t>0.00</w:t>
            </w:r>
          </w:p>
        </w:tc>
        <w:tc>
          <w:tcPr>
            <w:tcW w:w="912" w:type="dxa"/>
            <w:vAlign w:val="center"/>
          </w:tcPr>
          <w:p>
            <w:pPr>
              <w:jc w:val="center"/>
            </w:pPr>
            <w:r>
              <w:t>189.00</w:t>
            </w:r>
          </w:p>
        </w:tc>
        <w:tc>
          <w:tcPr>
            <w:tcW w:w="713" w:type="dxa"/>
            <w:vAlign w:val="center"/>
          </w:tcPr>
          <w:p>
            <w:pPr>
              <w:jc w:val="center"/>
            </w:pPr>
            <w:r>
              <w:t>80.95</w:t>
            </w:r>
          </w:p>
        </w:tc>
        <w:tc>
          <w:tcPr>
            <w:tcW w:w="713" w:type="dxa"/>
            <w:vAlign w:val="center"/>
          </w:tcPr>
          <w:p>
            <w:pPr>
              <w:jc w:val="center"/>
            </w:pPr>
            <w:r>
              <w:t>19.05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120410T</w:t>
            </w:r>
          </w:p>
        </w:tc>
        <w:tc>
          <w:tcPr>
            <w:tcW w:w="1111" w:type="dxa"/>
            <w:vAlign w:val="center"/>
          </w:tcPr>
          <w:p>
            <w:pPr>
              <w:jc w:val="center"/>
            </w:pPr>
            <w:r>
              <w:t>健康服务与管理</w:t>
            </w:r>
          </w:p>
        </w:tc>
        <w:tc>
          <w:tcPr>
            <w:tcW w:w="1111" w:type="dxa"/>
            <w:vAlign w:val="center"/>
          </w:tcPr>
          <w:p>
            <w:pPr>
              <w:jc w:val="center"/>
            </w:pPr>
            <w:r>
              <w:t>3088.00</w:t>
            </w:r>
          </w:p>
        </w:tc>
        <w:tc>
          <w:tcPr>
            <w:tcW w:w="713" w:type="dxa"/>
            <w:vAlign w:val="center"/>
          </w:tcPr>
          <w:p>
            <w:pPr>
              <w:jc w:val="center"/>
            </w:pPr>
            <w:r>
              <w:t>72.54</w:t>
            </w:r>
          </w:p>
        </w:tc>
        <w:tc>
          <w:tcPr>
            <w:tcW w:w="714" w:type="dxa"/>
            <w:vAlign w:val="center"/>
          </w:tcPr>
          <w:p>
            <w:pPr>
              <w:jc w:val="center"/>
            </w:pPr>
            <w:r>
              <w:t>27.46</w:t>
            </w:r>
          </w:p>
        </w:tc>
        <w:tc>
          <w:tcPr>
            <w:tcW w:w="713" w:type="dxa"/>
            <w:vAlign w:val="center"/>
          </w:tcPr>
          <w:p>
            <w:pPr>
              <w:jc w:val="center"/>
            </w:pPr>
            <w:r>
              <w:t>66.84</w:t>
            </w:r>
          </w:p>
        </w:tc>
        <w:tc>
          <w:tcPr>
            <w:tcW w:w="912" w:type="dxa"/>
            <w:vAlign w:val="center"/>
          </w:tcPr>
          <w:p>
            <w:pPr>
              <w:jc w:val="center"/>
            </w:pPr>
            <w:r>
              <w:t>0.00</w:t>
            </w:r>
          </w:p>
        </w:tc>
        <w:tc>
          <w:tcPr>
            <w:tcW w:w="912" w:type="dxa"/>
            <w:vAlign w:val="center"/>
          </w:tcPr>
          <w:p>
            <w:pPr>
              <w:jc w:val="center"/>
            </w:pPr>
            <w:r>
              <w:t>193.00</w:t>
            </w:r>
          </w:p>
        </w:tc>
        <w:tc>
          <w:tcPr>
            <w:tcW w:w="713" w:type="dxa"/>
            <w:vAlign w:val="center"/>
          </w:tcPr>
          <w:p>
            <w:pPr>
              <w:jc w:val="center"/>
            </w:pPr>
            <w:r>
              <w:t>72.54</w:t>
            </w:r>
          </w:p>
        </w:tc>
        <w:tc>
          <w:tcPr>
            <w:tcW w:w="713" w:type="dxa"/>
            <w:vAlign w:val="center"/>
          </w:tcPr>
          <w:p>
            <w:pPr>
              <w:jc w:val="center"/>
            </w:pPr>
            <w:r>
              <w:t>27.46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120206</w:t>
            </w:r>
          </w:p>
        </w:tc>
        <w:tc>
          <w:tcPr>
            <w:tcW w:w="1111" w:type="dxa"/>
            <w:vAlign w:val="center"/>
          </w:tcPr>
          <w:p>
            <w:pPr>
              <w:jc w:val="center"/>
            </w:pPr>
            <w:r>
              <w:t>人力资源管理</w:t>
            </w:r>
          </w:p>
        </w:tc>
        <w:tc>
          <w:tcPr>
            <w:tcW w:w="1111" w:type="dxa"/>
            <w:vAlign w:val="center"/>
          </w:tcPr>
          <w:p>
            <w:pPr>
              <w:jc w:val="center"/>
            </w:pPr>
            <w:r>
              <w:t>3016.00</w:t>
            </w:r>
          </w:p>
        </w:tc>
        <w:tc>
          <w:tcPr>
            <w:tcW w:w="713" w:type="dxa"/>
            <w:vAlign w:val="center"/>
          </w:tcPr>
          <w:p>
            <w:pPr>
              <w:jc w:val="center"/>
            </w:pPr>
            <w:r>
              <w:t>67.64</w:t>
            </w:r>
          </w:p>
        </w:tc>
        <w:tc>
          <w:tcPr>
            <w:tcW w:w="714" w:type="dxa"/>
            <w:vAlign w:val="center"/>
          </w:tcPr>
          <w:p>
            <w:pPr>
              <w:jc w:val="center"/>
            </w:pPr>
            <w:r>
              <w:t>32.36</w:t>
            </w:r>
          </w:p>
        </w:tc>
        <w:tc>
          <w:tcPr>
            <w:tcW w:w="713" w:type="dxa"/>
            <w:vAlign w:val="center"/>
          </w:tcPr>
          <w:p>
            <w:pPr>
              <w:jc w:val="center"/>
            </w:pPr>
            <w:r>
              <w:t>70.03</w:t>
            </w:r>
          </w:p>
        </w:tc>
        <w:tc>
          <w:tcPr>
            <w:tcW w:w="912" w:type="dxa"/>
            <w:vAlign w:val="center"/>
          </w:tcPr>
          <w:p>
            <w:pPr>
              <w:jc w:val="center"/>
            </w:pPr>
            <w:r>
              <w:t>0.00</w:t>
            </w:r>
          </w:p>
        </w:tc>
        <w:tc>
          <w:tcPr>
            <w:tcW w:w="912" w:type="dxa"/>
            <w:vAlign w:val="center"/>
          </w:tcPr>
          <w:p>
            <w:pPr>
              <w:jc w:val="center"/>
            </w:pPr>
            <w:r>
              <w:t>188.50</w:t>
            </w:r>
          </w:p>
        </w:tc>
        <w:tc>
          <w:tcPr>
            <w:tcW w:w="713" w:type="dxa"/>
            <w:vAlign w:val="center"/>
          </w:tcPr>
          <w:p>
            <w:pPr>
              <w:jc w:val="center"/>
            </w:pPr>
            <w:r>
              <w:t>67.64</w:t>
            </w:r>
          </w:p>
        </w:tc>
        <w:tc>
          <w:tcPr>
            <w:tcW w:w="713" w:type="dxa"/>
            <w:vAlign w:val="center"/>
          </w:tcPr>
          <w:p>
            <w:pPr>
              <w:jc w:val="center"/>
            </w:pPr>
            <w:r>
              <w:t>32.36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120204</w:t>
            </w:r>
          </w:p>
        </w:tc>
        <w:tc>
          <w:tcPr>
            <w:tcW w:w="1111" w:type="dxa"/>
            <w:vAlign w:val="center"/>
          </w:tcPr>
          <w:p>
            <w:pPr>
              <w:jc w:val="center"/>
            </w:pPr>
            <w:r>
              <w:t>财务管理</w:t>
            </w:r>
          </w:p>
        </w:tc>
        <w:tc>
          <w:tcPr>
            <w:tcW w:w="1111" w:type="dxa"/>
            <w:vAlign w:val="center"/>
          </w:tcPr>
          <w:p>
            <w:pPr>
              <w:jc w:val="center"/>
            </w:pPr>
            <w:r>
              <w:t>3040.00</w:t>
            </w:r>
          </w:p>
        </w:tc>
        <w:tc>
          <w:tcPr>
            <w:tcW w:w="713" w:type="dxa"/>
            <w:vAlign w:val="center"/>
          </w:tcPr>
          <w:p>
            <w:pPr>
              <w:jc w:val="center"/>
            </w:pPr>
            <w:r>
              <w:t>67.37</w:t>
            </w:r>
          </w:p>
        </w:tc>
        <w:tc>
          <w:tcPr>
            <w:tcW w:w="714" w:type="dxa"/>
            <w:vAlign w:val="center"/>
          </w:tcPr>
          <w:p>
            <w:pPr>
              <w:jc w:val="center"/>
            </w:pPr>
            <w:r>
              <w:t>32.63</w:t>
            </w:r>
          </w:p>
        </w:tc>
        <w:tc>
          <w:tcPr>
            <w:tcW w:w="713" w:type="dxa"/>
            <w:vAlign w:val="center"/>
          </w:tcPr>
          <w:p>
            <w:pPr>
              <w:jc w:val="center"/>
            </w:pPr>
            <w:r>
              <w:t>69.47</w:t>
            </w:r>
          </w:p>
        </w:tc>
        <w:tc>
          <w:tcPr>
            <w:tcW w:w="912" w:type="dxa"/>
            <w:vAlign w:val="center"/>
          </w:tcPr>
          <w:p>
            <w:pPr>
              <w:jc w:val="center"/>
            </w:pPr>
            <w:r>
              <w:t>0.00</w:t>
            </w:r>
          </w:p>
        </w:tc>
        <w:tc>
          <w:tcPr>
            <w:tcW w:w="912" w:type="dxa"/>
            <w:vAlign w:val="center"/>
          </w:tcPr>
          <w:p>
            <w:pPr>
              <w:jc w:val="center"/>
            </w:pPr>
            <w:r>
              <w:t>190.00</w:t>
            </w:r>
          </w:p>
        </w:tc>
        <w:tc>
          <w:tcPr>
            <w:tcW w:w="713" w:type="dxa"/>
            <w:vAlign w:val="center"/>
          </w:tcPr>
          <w:p>
            <w:pPr>
              <w:jc w:val="center"/>
            </w:pPr>
            <w:r>
              <w:t>67.37</w:t>
            </w:r>
          </w:p>
        </w:tc>
        <w:tc>
          <w:tcPr>
            <w:tcW w:w="713" w:type="dxa"/>
            <w:vAlign w:val="center"/>
          </w:tcPr>
          <w:p>
            <w:pPr>
              <w:jc w:val="center"/>
            </w:pPr>
            <w:r>
              <w:t>32.63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120203K</w:t>
            </w:r>
          </w:p>
        </w:tc>
        <w:tc>
          <w:tcPr>
            <w:tcW w:w="1111" w:type="dxa"/>
            <w:vAlign w:val="center"/>
          </w:tcPr>
          <w:p>
            <w:pPr>
              <w:jc w:val="center"/>
            </w:pPr>
            <w:r>
              <w:t>会计学</w:t>
            </w:r>
          </w:p>
        </w:tc>
        <w:tc>
          <w:tcPr>
            <w:tcW w:w="1111" w:type="dxa"/>
            <w:vAlign w:val="center"/>
          </w:tcPr>
          <w:p>
            <w:pPr>
              <w:jc w:val="center"/>
            </w:pPr>
            <w:r>
              <w:t>3000.00</w:t>
            </w:r>
          </w:p>
        </w:tc>
        <w:tc>
          <w:tcPr>
            <w:tcW w:w="713" w:type="dxa"/>
            <w:vAlign w:val="center"/>
          </w:tcPr>
          <w:p>
            <w:pPr>
              <w:jc w:val="center"/>
            </w:pPr>
            <w:r>
              <w:t>70.67</w:t>
            </w:r>
          </w:p>
        </w:tc>
        <w:tc>
          <w:tcPr>
            <w:tcW w:w="714" w:type="dxa"/>
            <w:vAlign w:val="center"/>
          </w:tcPr>
          <w:p>
            <w:pPr>
              <w:jc w:val="center"/>
            </w:pPr>
            <w:r>
              <w:t>29.33</w:t>
            </w:r>
          </w:p>
        </w:tc>
        <w:tc>
          <w:tcPr>
            <w:tcW w:w="713" w:type="dxa"/>
            <w:vAlign w:val="center"/>
          </w:tcPr>
          <w:p>
            <w:pPr>
              <w:jc w:val="center"/>
            </w:pPr>
            <w:r>
              <w:t>69.07</w:t>
            </w:r>
          </w:p>
        </w:tc>
        <w:tc>
          <w:tcPr>
            <w:tcW w:w="912" w:type="dxa"/>
            <w:vAlign w:val="center"/>
          </w:tcPr>
          <w:p>
            <w:pPr>
              <w:jc w:val="center"/>
            </w:pPr>
            <w:r>
              <w:t>1.60</w:t>
            </w:r>
          </w:p>
        </w:tc>
        <w:tc>
          <w:tcPr>
            <w:tcW w:w="912" w:type="dxa"/>
            <w:vAlign w:val="center"/>
          </w:tcPr>
          <w:p>
            <w:pPr>
              <w:jc w:val="center"/>
            </w:pPr>
            <w:r>
              <w:t>187.50</w:t>
            </w:r>
          </w:p>
        </w:tc>
        <w:tc>
          <w:tcPr>
            <w:tcW w:w="713" w:type="dxa"/>
            <w:vAlign w:val="center"/>
          </w:tcPr>
          <w:p>
            <w:pPr>
              <w:jc w:val="center"/>
            </w:pPr>
            <w:r>
              <w:t>70.67</w:t>
            </w:r>
          </w:p>
        </w:tc>
        <w:tc>
          <w:tcPr>
            <w:tcW w:w="713" w:type="dxa"/>
            <w:vAlign w:val="center"/>
          </w:tcPr>
          <w:p>
            <w:pPr>
              <w:jc w:val="center"/>
            </w:pPr>
            <w:r>
              <w:t>29.33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120105</w:t>
            </w:r>
          </w:p>
        </w:tc>
        <w:tc>
          <w:tcPr>
            <w:tcW w:w="1111" w:type="dxa"/>
            <w:vAlign w:val="center"/>
          </w:tcPr>
          <w:p>
            <w:pPr>
              <w:jc w:val="center"/>
            </w:pPr>
            <w:r>
              <w:t>工程造价</w:t>
            </w:r>
          </w:p>
        </w:tc>
        <w:tc>
          <w:tcPr>
            <w:tcW w:w="1111" w:type="dxa"/>
            <w:vAlign w:val="center"/>
          </w:tcPr>
          <w:p>
            <w:pPr>
              <w:jc w:val="center"/>
            </w:pPr>
            <w:r>
              <w:t>3008.00</w:t>
            </w:r>
          </w:p>
        </w:tc>
        <w:tc>
          <w:tcPr>
            <w:tcW w:w="713" w:type="dxa"/>
            <w:vAlign w:val="center"/>
          </w:tcPr>
          <w:p>
            <w:pPr>
              <w:jc w:val="center"/>
            </w:pPr>
            <w:r>
              <w:t>72.34</w:t>
            </w:r>
          </w:p>
        </w:tc>
        <w:tc>
          <w:tcPr>
            <w:tcW w:w="714" w:type="dxa"/>
            <w:vAlign w:val="center"/>
          </w:tcPr>
          <w:p>
            <w:pPr>
              <w:jc w:val="center"/>
            </w:pPr>
            <w:r>
              <w:t>27.66</w:t>
            </w:r>
          </w:p>
        </w:tc>
        <w:tc>
          <w:tcPr>
            <w:tcW w:w="713" w:type="dxa"/>
            <w:vAlign w:val="center"/>
          </w:tcPr>
          <w:p>
            <w:pPr>
              <w:jc w:val="center"/>
            </w:pPr>
            <w:r>
              <w:t>72.87</w:t>
            </w:r>
          </w:p>
        </w:tc>
        <w:tc>
          <w:tcPr>
            <w:tcW w:w="912" w:type="dxa"/>
            <w:vAlign w:val="center"/>
          </w:tcPr>
          <w:p>
            <w:pPr>
              <w:jc w:val="center"/>
            </w:pPr>
            <w:r>
              <w:t>0.53</w:t>
            </w:r>
          </w:p>
        </w:tc>
        <w:tc>
          <w:tcPr>
            <w:tcW w:w="912" w:type="dxa"/>
            <w:vAlign w:val="center"/>
          </w:tcPr>
          <w:p>
            <w:pPr>
              <w:jc w:val="center"/>
            </w:pPr>
            <w:r>
              <w:t>188.00</w:t>
            </w:r>
          </w:p>
        </w:tc>
        <w:tc>
          <w:tcPr>
            <w:tcW w:w="713" w:type="dxa"/>
            <w:vAlign w:val="center"/>
          </w:tcPr>
          <w:p>
            <w:pPr>
              <w:jc w:val="center"/>
            </w:pPr>
            <w:r>
              <w:t>72.34</w:t>
            </w:r>
          </w:p>
        </w:tc>
        <w:tc>
          <w:tcPr>
            <w:tcW w:w="713" w:type="dxa"/>
            <w:vAlign w:val="center"/>
          </w:tcPr>
          <w:p>
            <w:pPr>
              <w:jc w:val="center"/>
            </w:pPr>
            <w:r>
              <w:t>27.66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120103</w:t>
            </w:r>
          </w:p>
        </w:tc>
        <w:tc>
          <w:tcPr>
            <w:tcW w:w="1111" w:type="dxa"/>
            <w:vAlign w:val="center"/>
          </w:tcPr>
          <w:p>
            <w:pPr>
              <w:jc w:val="center"/>
            </w:pPr>
            <w:r>
              <w:t>工程管理</w:t>
            </w:r>
          </w:p>
        </w:tc>
        <w:tc>
          <w:tcPr>
            <w:tcW w:w="1111" w:type="dxa"/>
            <w:vAlign w:val="center"/>
          </w:tcPr>
          <w:p>
            <w:pPr>
              <w:jc w:val="center"/>
            </w:pPr>
            <w:r>
              <w:t>2944.00</w:t>
            </w:r>
          </w:p>
        </w:tc>
        <w:tc>
          <w:tcPr>
            <w:tcW w:w="713" w:type="dxa"/>
            <w:vAlign w:val="center"/>
          </w:tcPr>
          <w:p>
            <w:pPr>
              <w:jc w:val="center"/>
            </w:pPr>
            <w:r>
              <w:t>78.26</w:t>
            </w:r>
          </w:p>
        </w:tc>
        <w:tc>
          <w:tcPr>
            <w:tcW w:w="714" w:type="dxa"/>
            <w:vAlign w:val="center"/>
          </w:tcPr>
          <w:p>
            <w:pPr>
              <w:jc w:val="center"/>
            </w:pPr>
            <w:r>
              <w:t>21.74</w:t>
            </w:r>
          </w:p>
        </w:tc>
        <w:tc>
          <w:tcPr>
            <w:tcW w:w="713" w:type="dxa"/>
            <w:vAlign w:val="center"/>
          </w:tcPr>
          <w:p>
            <w:pPr>
              <w:jc w:val="center"/>
            </w:pPr>
            <w:r>
              <w:t>70.65</w:t>
            </w:r>
          </w:p>
        </w:tc>
        <w:tc>
          <w:tcPr>
            <w:tcW w:w="912" w:type="dxa"/>
            <w:vAlign w:val="center"/>
          </w:tcPr>
          <w:p>
            <w:pPr>
              <w:jc w:val="center"/>
            </w:pPr>
            <w:r>
              <w:t>0.54</w:t>
            </w:r>
          </w:p>
        </w:tc>
        <w:tc>
          <w:tcPr>
            <w:tcW w:w="912" w:type="dxa"/>
            <w:vAlign w:val="center"/>
          </w:tcPr>
          <w:p>
            <w:pPr>
              <w:jc w:val="center"/>
            </w:pPr>
            <w:r>
              <w:t>184.00</w:t>
            </w:r>
          </w:p>
        </w:tc>
        <w:tc>
          <w:tcPr>
            <w:tcW w:w="713" w:type="dxa"/>
            <w:vAlign w:val="center"/>
          </w:tcPr>
          <w:p>
            <w:pPr>
              <w:jc w:val="center"/>
            </w:pPr>
            <w:r>
              <w:t>78.26</w:t>
            </w:r>
          </w:p>
        </w:tc>
        <w:tc>
          <w:tcPr>
            <w:tcW w:w="713" w:type="dxa"/>
            <w:vAlign w:val="center"/>
          </w:tcPr>
          <w:p>
            <w:pPr>
              <w:jc w:val="center"/>
            </w:pPr>
            <w:r>
              <w:t>21.74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120102</w:t>
            </w:r>
          </w:p>
        </w:tc>
        <w:tc>
          <w:tcPr>
            <w:tcW w:w="1111" w:type="dxa"/>
            <w:vAlign w:val="center"/>
          </w:tcPr>
          <w:p>
            <w:pPr>
              <w:jc w:val="center"/>
            </w:pPr>
            <w:r>
              <w:t>信息管理与信息系统</w:t>
            </w:r>
          </w:p>
        </w:tc>
        <w:tc>
          <w:tcPr>
            <w:tcW w:w="1111" w:type="dxa"/>
            <w:vAlign w:val="center"/>
          </w:tcPr>
          <w:p>
            <w:pPr>
              <w:jc w:val="center"/>
            </w:pPr>
            <w:r>
              <w:t>3016.00</w:t>
            </w:r>
          </w:p>
        </w:tc>
        <w:tc>
          <w:tcPr>
            <w:tcW w:w="713" w:type="dxa"/>
            <w:vAlign w:val="center"/>
          </w:tcPr>
          <w:p>
            <w:pPr>
              <w:jc w:val="center"/>
            </w:pPr>
            <w:r>
              <w:t>81.96</w:t>
            </w:r>
          </w:p>
        </w:tc>
        <w:tc>
          <w:tcPr>
            <w:tcW w:w="714" w:type="dxa"/>
            <w:vAlign w:val="center"/>
          </w:tcPr>
          <w:p>
            <w:pPr>
              <w:jc w:val="center"/>
            </w:pPr>
            <w:r>
              <w:t>18.04</w:t>
            </w:r>
          </w:p>
        </w:tc>
        <w:tc>
          <w:tcPr>
            <w:tcW w:w="713" w:type="dxa"/>
            <w:vAlign w:val="center"/>
          </w:tcPr>
          <w:p>
            <w:pPr>
              <w:jc w:val="center"/>
            </w:pPr>
            <w:r>
              <w:t>72.15</w:t>
            </w:r>
          </w:p>
        </w:tc>
        <w:tc>
          <w:tcPr>
            <w:tcW w:w="912" w:type="dxa"/>
            <w:vAlign w:val="center"/>
          </w:tcPr>
          <w:p>
            <w:pPr>
              <w:jc w:val="center"/>
            </w:pPr>
            <w:r>
              <w:t>0.00</w:t>
            </w:r>
          </w:p>
        </w:tc>
        <w:tc>
          <w:tcPr>
            <w:tcW w:w="912" w:type="dxa"/>
            <w:vAlign w:val="center"/>
          </w:tcPr>
          <w:p>
            <w:pPr>
              <w:jc w:val="center"/>
            </w:pPr>
            <w:r>
              <w:t>188.50</w:t>
            </w:r>
          </w:p>
        </w:tc>
        <w:tc>
          <w:tcPr>
            <w:tcW w:w="713" w:type="dxa"/>
            <w:vAlign w:val="center"/>
          </w:tcPr>
          <w:p>
            <w:pPr>
              <w:jc w:val="center"/>
            </w:pPr>
            <w:r>
              <w:t>81.96</w:t>
            </w:r>
          </w:p>
        </w:tc>
        <w:tc>
          <w:tcPr>
            <w:tcW w:w="713" w:type="dxa"/>
            <w:vAlign w:val="center"/>
          </w:tcPr>
          <w:p>
            <w:pPr>
              <w:jc w:val="center"/>
            </w:pPr>
            <w:r>
              <w:t>18.04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090201</w:t>
            </w:r>
          </w:p>
        </w:tc>
        <w:tc>
          <w:tcPr>
            <w:tcW w:w="1111" w:type="dxa"/>
            <w:vAlign w:val="center"/>
          </w:tcPr>
          <w:p>
            <w:pPr>
              <w:jc w:val="center"/>
            </w:pPr>
            <w:r>
              <w:t>农业资源与环境</w:t>
            </w:r>
          </w:p>
        </w:tc>
        <w:tc>
          <w:tcPr>
            <w:tcW w:w="1111" w:type="dxa"/>
            <w:vAlign w:val="center"/>
          </w:tcPr>
          <w:p>
            <w:pPr>
              <w:jc w:val="center"/>
            </w:pPr>
            <w:r>
              <w:t>2872.00</w:t>
            </w:r>
          </w:p>
        </w:tc>
        <w:tc>
          <w:tcPr>
            <w:tcW w:w="713" w:type="dxa"/>
            <w:vAlign w:val="center"/>
          </w:tcPr>
          <w:p>
            <w:pPr>
              <w:jc w:val="center"/>
            </w:pPr>
            <w:r>
              <w:t>76.88</w:t>
            </w:r>
          </w:p>
        </w:tc>
        <w:tc>
          <w:tcPr>
            <w:tcW w:w="714" w:type="dxa"/>
            <w:vAlign w:val="center"/>
          </w:tcPr>
          <w:p>
            <w:pPr>
              <w:jc w:val="center"/>
            </w:pPr>
            <w:r>
              <w:t>23.12</w:t>
            </w:r>
          </w:p>
        </w:tc>
        <w:tc>
          <w:tcPr>
            <w:tcW w:w="713" w:type="dxa"/>
            <w:vAlign w:val="center"/>
          </w:tcPr>
          <w:p>
            <w:pPr>
              <w:jc w:val="center"/>
            </w:pPr>
            <w:r>
              <w:t>68.25</w:t>
            </w:r>
          </w:p>
        </w:tc>
        <w:tc>
          <w:tcPr>
            <w:tcW w:w="912" w:type="dxa"/>
            <w:vAlign w:val="center"/>
          </w:tcPr>
          <w:p>
            <w:pPr>
              <w:jc w:val="center"/>
            </w:pPr>
            <w:r>
              <w:t>2.23</w:t>
            </w:r>
          </w:p>
        </w:tc>
        <w:tc>
          <w:tcPr>
            <w:tcW w:w="912" w:type="dxa"/>
            <w:vAlign w:val="center"/>
          </w:tcPr>
          <w:p>
            <w:pPr>
              <w:jc w:val="center"/>
            </w:pPr>
            <w:r>
              <w:t>179.50</w:t>
            </w:r>
          </w:p>
        </w:tc>
        <w:tc>
          <w:tcPr>
            <w:tcW w:w="713" w:type="dxa"/>
            <w:vAlign w:val="center"/>
          </w:tcPr>
          <w:p>
            <w:pPr>
              <w:jc w:val="center"/>
            </w:pPr>
            <w:r>
              <w:t>76.88</w:t>
            </w:r>
          </w:p>
        </w:tc>
        <w:tc>
          <w:tcPr>
            <w:tcW w:w="713" w:type="dxa"/>
            <w:vAlign w:val="center"/>
          </w:tcPr>
          <w:p>
            <w:pPr>
              <w:jc w:val="center"/>
            </w:pPr>
            <w:r>
              <w:t>23.12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082901</w:t>
            </w:r>
          </w:p>
        </w:tc>
        <w:tc>
          <w:tcPr>
            <w:tcW w:w="1111" w:type="dxa"/>
            <w:vAlign w:val="center"/>
          </w:tcPr>
          <w:p>
            <w:pPr>
              <w:jc w:val="center"/>
            </w:pPr>
            <w:r>
              <w:t>安全工程</w:t>
            </w:r>
          </w:p>
        </w:tc>
        <w:tc>
          <w:tcPr>
            <w:tcW w:w="1111" w:type="dxa"/>
            <w:vAlign w:val="center"/>
          </w:tcPr>
          <w:p>
            <w:pPr>
              <w:jc w:val="center"/>
            </w:pPr>
            <w:r>
              <w:t>2984.00</w:t>
            </w:r>
          </w:p>
        </w:tc>
        <w:tc>
          <w:tcPr>
            <w:tcW w:w="713" w:type="dxa"/>
            <w:vAlign w:val="center"/>
          </w:tcPr>
          <w:p>
            <w:pPr>
              <w:jc w:val="center"/>
            </w:pPr>
            <w:r>
              <w:t>78.55</w:t>
            </w:r>
          </w:p>
        </w:tc>
        <w:tc>
          <w:tcPr>
            <w:tcW w:w="714" w:type="dxa"/>
            <w:vAlign w:val="center"/>
          </w:tcPr>
          <w:p>
            <w:pPr>
              <w:jc w:val="center"/>
            </w:pPr>
            <w:r>
              <w:t>21.45</w:t>
            </w:r>
          </w:p>
        </w:tc>
        <w:tc>
          <w:tcPr>
            <w:tcW w:w="713" w:type="dxa"/>
            <w:vAlign w:val="center"/>
          </w:tcPr>
          <w:p>
            <w:pPr>
              <w:jc w:val="center"/>
            </w:pPr>
            <w:r>
              <w:t>65.95</w:t>
            </w:r>
          </w:p>
        </w:tc>
        <w:tc>
          <w:tcPr>
            <w:tcW w:w="912" w:type="dxa"/>
            <w:vAlign w:val="center"/>
          </w:tcPr>
          <w:p>
            <w:pPr>
              <w:jc w:val="center"/>
            </w:pPr>
            <w:r>
              <w:t>1.88</w:t>
            </w:r>
          </w:p>
        </w:tc>
        <w:tc>
          <w:tcPr>
            <w:tcW w:w="912" w:type="dxa"/>
            <w:vAlign w:val="center"/>
          </w:tcPr>
          <w:p>
            <w:pPr>
              <w:jc w:val="center"/>
            </w:pPr>
            <w:r>
              <w:t>186.50</w:t>
            </w:r>
          </w:p>
        </w:tc>
        <w:tc>
          <w:tcPr>
            <w:tcW w:w="713" w:type="dxa"/>
            <w:vAlign w:val="center"/>
          </w:tcPr>
          <w:p>
            <w:pPr>
              <w:jc w:val="center"/>
            </w:pPr>
            <w:r>
              <w:t>78.55</w:t>
            </w:r>
          </w:p>
        </w:tc>
        <w:tc>
          <w:tcPr>
            <w:tcW w:w="713" w:type="dxa"/>
            <w:vAlign w:val="center"/>
          </w:tcPr>
          <w:p>
            <w:pPr>
              <w:jc w:val="center"/>
            </w:pPr>
            <w:r>
              <w:t>21.45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081802</w:t>
            </w:r>
          </w:p>
        </w:tc>
        <w:tc>
          <w:tcPr>
            <w:tcW w:w="1111" w:type="dxa"/>
            <w:vAlign w:val="center"/>
          </w:tcPr>
          <w:p>
            <w:pPr>
              <w:jc w:val="center"/>
            </w:pPr>
            <w:r>
              <w:t>交通工程</w:t>
            </w:r>
          </w:p>
        </w:tc>
        <w:tc>
          <w:tcPr>
            <w:tcW w:w="1111" w:type="dxa"/>
            <w:vAlign w:val="center"/>
          </w:tcPr>
          <w:p>
            <w:pPr>
              <w:jc w:val="center"/>
            </w:pPr>
            <w:r>
              <w:t>2968.00</w:t>
            </w:r>
          </w:p>
        </w:tc>
        <w:tc>
          <w:tcPr>
            <w:tcW w:w="713" w:type="dxa"/>
            <w:vAlign w:val="center"/>
          </w:tcPr>
          <w:p>
            <w:pPr>
              <w:jc w:val="center"/>
            </w:pPr>
            <w:r>
              <w:t>80.32</w:t>
            </w:r>
          </w:p>
        </w:tc>
        <w:tc>
          <w:tcPr>
            <w:tcW w:w="714" w:type="dxa"/>
            <w:vAlign w:val="center"/>
          </w:tcPr>
          <w:p>
            <w:pPr>
              <w:jc w:val="center"/>
            </w:pPr>
            <w:r>
              <w:t>19.68</w:t>
            </w:r>
          </w:p>
        </w:tc>
        <w:tc>
          <w:tcPr>
            <w:tcW w:w="713" w:type="dxa"/>
            <w:vAlign w:val="center"/>
          </w:tcPr>
          <w:p>
            <w:pPr>
              <w:jc w:val="center"/>
            </w:pPr>
            <w:r>
              <w:t>63.34</w:t>
            </w:r>
          </w:p>
        </w:tc>
        <w:tc>
          <w:tcPr>
            <w:tcW w:w="912" w:type="dxa"/>
            <w:vAlign w:val="center"/>
          </w:tcPr>
          <w:p>
            <w:pPr>
              <w:jc w:val="center"/>
            </w:pPr>
            <w:r>
              <w:t>2.96</w:t>
            </w:r>
          </w:p>
        </w:tc>
        <w:tc>
          <w:tcPr>
            <w:tcW w:w="912" w:type="dxa"/>
            <w:vAlign w:val="center"/>
          </w:tcPr>
          <w:p>
            <w:pPr>
              <w:jc w:val="center"/>
            </w:pPr>
            <w:r>
              <w:t>185.50</w:t>
            </w:r>
          </w:p>
        </w:tc>
        <w:tc>
          <w:tcPr>
            <w:tcW w:w="713" w:type="dxa"/>
            <w:vAlign w:val="center"/>
          </w:tcPr>
          <w:p>
            <w:pPr>
              <w:jc w:val="center"/>
            </w:pPr>
            <w:r>
              <w:t>80.32</w:t>
            </w:r>
          </w:p>
        </w:tc>
        <w:tc>
          <w:tcPr>
            <w:tcW w:w="713" w:type="dxa"/>
            <w:vAlign w:val="center"/>
          </w:tcPr>
          <w:p>
            <w:pPr>
              <w:jc w:val="center"/>
            </w:pPr>
            <w:r>
              <w:t>19.68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081401</w:t>
            </w:r>
          </w:p>
        </w:tc>
        <w:tc>
          <w:tcPr>
            <w:tcW w:w="1111" w:type="dxa"/>
            <w:vAlign w:val="center"/>
          </w:tcPr>
          <w:p>
            <w:pPr>
              <w:jc w:val="center"/>
            </w:pPr>
            <w:r>
              <w:t>地质工程</w:t>
            </w:r>
          </w:p>
        </w:tc>
        <w:tc>
          <w:tcPr>
            <w:tcW w:w="1111" w:type="dxa"/>
            <w:vAlign w:val="center"/>
          </w:tcPr>
          <w:p>
            <w:pPr>
              <w:jc w:val="center"/>
            </w:pPr>
            <w:r>
              <w:t>2976.00</w:t>
            </w:r>
          </w:p>
        </w:tc>
        <w:tc>
          <w:tcPr>
            <w:tcW w:w="713" w:type="dxa"/>
            <w:vAlign w:val="center"/>
          </w:tcPr>
          <w:p>
            <w:pPr>
              <w:jc w:val="center"/>
            </w:pPr>
            <w:r>
              <w:t>78.76</w:t>
            </w:r>
          </w:p>
        </w:tc>
        <w:tc>
          <w:tcPr>
            <w:tcW w:w="714" w:type="dxa"/>
            <w:vAlign w:val="center"/>
          </w:tcPr>
          <w:p>
            <w:pPr>
              <w:jc w:val="center"/>
            </w:pPr>
            <w:r>
              <w:t>21.24</w:t>
            </w:r>
          </w:p>
        </w:tc>
        <w:tc>
          <w:tcPr>
            <w:tcW w:w="713" w:type="dxa"/>
            <w:vAlign w:val="center"/>
          </w:tcPr>
          <w:p>
            <w:pPr>
              <w:jc w:val="center"/>
            </w:pPr>
            <w:r>
              <w:t>63.44</w:t>
            </w:r>
          </w:p>
        </w:tc>
        <w:tc>
          <w:tcPr>
            <w:tcW w:w="912" w:type="dxa"/>
            <w:vAlign w:val="center"/>
          </w:tcPr>
          <w:p>
            <w:pPr>
              <w:jc w:val="center"/>
            </w:pPr>
            <w:r>
              <w:t>3.23</w:t>
            </w:r>
          </w:p>
        </w:tc>
        <w:tc>
          <w:tcPr>
            <w:tcW w:w="912" w:type="dxa"/>
            <w:vAlign w:val="center"/>
          </w:tcPr>
          <w:p>
            <w:pPr>
              <w:jc w:val="center"/>
            </w:pPr>
            <w:r>
              <w:t>186.00</w:t>
            </w:r>
          </w:p>
        </w:tc>
        <w:tc>
          <w:tcPr>
            <w:tcW w:w="713" w:type="dxa"/>
            <w:vAlign w:val="center"/>
          </w:tcPr>
          <w:p>
            <w:pPr>
              <w:jc w:val="center"/>
            </w:pPr>
            <w:r>
              <w:t>78.76</w:t>
            </w:r>
          </w:p>
        </w:tc>
        <w:tc>
          <w:tcPr>
            <w:tcW w:w="713" w:type="dxa"/>
            <w:vAlign w:val="center"/>
          </w:tcPr>
          <w:p>
            <w:pPr>
              <w:jc w:val="center"/>
            </w:pPr>
            <w:r>
              <w:t>21.24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081201</w:t>
            </w:r>
          </w:p>
        </w:tc>
        <w:tc>
          <w:tcPr>
            <w:tcW w:w="1111" w:type="dxa"/>
            <w:vAlign w:val="center"/>
          </w:tcPr>
          <w:p>
            <w:pPr>
              <w:jc w:val="center"/>
            </w:pPr>
            <w:r>
              <w:t>测绘工程</w:t>
            </w:r>
          </w:p>
        </w:tc>
        <w:tc>
          <w:tcPr>
            <w:tcW w:w="1111" w:type="dxa"/>
            <w:vAlign w:val="center"/>
          </w:tcPr>
          <w:p>
            <w:pPr>
              <w:jc w:val="center"/>
            </w:pPr>
            <w:r>
              <w:t>2976.00</w:t>
            </w:r>
          </w:p>
        </w:tc>
        <w:tc>
          <w:tcPr>
            <w:tcW w:w="713" w:type="dxa"/>
            <w:vAlign w:val="center"/>
          </w:tcPr>
          <w:p>
            <w:pPr>
              <w:jc w:val="center"/>
            </w:pPr>
            <w:r>
              <w:t>78.49</w:t>
            </w:r>
          </w:p>
        </w:tc>
        <w:tc>
          <w:tcPr>
            <w:tcW w:w="714" w:type="dxa"/>
            <w:vAlign w:val="center"/>
          </w:tcPr>
          <w:p>
            <w:pPr>
              <w:jc w:val="center"/>
            </w:pPr>
            <w:r>
              <w:t>21.51</w:t>
            </w:r>
          </w:p>
        </w:tc>
        <w:tc>
          <w:tcPr>
            <w:tcW w:w="713" w:type="dxa"/>
            <w:vAlign w:val="center"/>
          </w:tcPr>
          <w:p>
            <w:pPr>
              <w:jc w:val="center"/>
            </w:pPr>
            <w:r>
              <w:t>66.13</w:t>
            </w:r>
          </w:p>
        </w:tc>
        <w:tc>
          <w:tcPr>
            <w:tcW w:w="912" w:type="dxa"/>
            <w:vAlign w:val="center"/>
          </w:tcPr>
          <w:p>
            <w:pPr>
              <w:jc w:val="center"/>
            </w:pPr>
            <w:r>
              <w:t>0.81</w:t>
            </w:r>
          </w:p>
        </w:tc>
        <w:tc>
          <w:tcPr>
            <w:tcW w:w="912" w:type="dxa"/>
            <w:vAlign w:val="center"/>
          </w:tcPr>
          <w:p>
            <w:pPr>
              <w:jc w:val="center"/>
            </w:pPr>
            <w:r>
              <w:t>186.00</w:t>
            </w:r>
          </w:p>
        </w:tc>
        <w:tc>
          <w:tcPr>
            <w:tcW w:w="713" w:type="dxa"/>
            <w:vAlign w:val="center"/>
          </w:tcPr>
          <w:p>
            <w:pPr>
              <w:jc w:val="center"/>
            </w:pPr>
            <w:r>
              <w:t>78.49</w:t>
            </w:r>
          </w:p>
        </w:tc>
        <w:tc>
          <w:tcPr>
            <w:tcW w:w="713" w:type="dxa"/>
            <w:vAlign w:val="center"/>
          </w:tcPr>
          <w:p>
            <w:pPr>
              <w:jc w:val="center"/>
            </w:pPr>
            <w:r>
              <w:t>21.51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081104T</w:t>
            </w:r>
          </w:p>
        </w:tc>
        <w:tc>
          <w:tcPr>
            <w:tcW w:w="1111" w:type="dxa"/>
            <w:vAlign w:val="center"/>
          </w:tcPr>
          <w:p>
            <w:pPr>
              <w:jc w:val="center"/>
            </w:pPr>
            <w:r>
              <w:t>水务工程</w:t>
            </w:r>
          </w:p>
        </w:tc>
        <w:tc>
          <w:tcPr>
            <w:tcW w:w="1111" w:type="dxa"/>
            <w:vAlign w:val="center"/>
          </w:tcPr>
          <w:p>
            <w:pPr>
              <w:jc w:val="center"/>
            </w:pPr>
            <w:r>
              <w:t>2992.00</w:t>
            </w:r>
          </w:p>
        </w:tc>
        <w:tc>
          <w:tcPr>
            <w:tcW w:w="713" w:type="dxa"/>
            <w:vAlign w:val="center"/>
          </w:tcPr>
          <w:p>
            <w:pPr>
              <w:jc w:val="center"/>
            </w:pPr>
            <w:r>
              <w:t>74.87</w:t>
            </w:r>
          </w:p>
        </w:tc>
        <w:tc>
          <w:tcPr>
            <w:tcW w:w="714" w:type="dxa"/>
            <w:vAlign w:val="center"/>
          </w:tcPr>
          <w:p>
            <w:pPr>
              <w:jc w:val="center"/>
            </w:pPr>
            <w:r>
              <w:t>25.13</w:t>
            </w:r>
          </w:p>
        </w:tc>
        <w:tc>
          <w:tcPr>
            <w:tcW w:w="713" w:type="dxa"/>
            <w:vAlign w:val="center"/>
          </w:tcPr>
          <w:p>
            <w:pPr>
              <w:jc w:val="center"/>
            </w:pPr>
            <w:r>
              <w:t>67.38</w:t>
            </w:r>
          </w:p>
        </w:tc>
        <w:tc>
          <w:tcPr>
            <w:tcW w:w="912" w:type="dxa"/>
            <w:vAlign w:val="center"/>
          </w:tcPr>
          <w:p>
            <w:pPr>
              <w:jc w:val="center"/>
            </w:pPr>
            <w:r>
              <w:t>2.14</w:t>
            </w:r>
          </w:p>
        </w:tc>
        <w:tc>
          <w:tcPr>
            <w:tcW w:w="912" w:type="dxa"/>
            <w:vAlign w:val="center"/>
          </w:tcPr>
          <w:p>
            <w:pPr>
              <w:jc w:val="center"/>
            </w:pPr>
            <w:r>
              <w:t>187.00</w:t>
            </w:r>
          </w:p>
        </w:tc>
        <w:tc>
          <w:tcPr>
            <w:tcW w:w="713" w:type="dxa"/>
            <w:vAlign w:val="center"/>
          </w:tcPr>
          <w:p>
            <w:pPr>
              <w:jc w:val="center"/>
            </w:pPr>
            <w:r>
              <w:t>74.87</w:t>
            </w:r>
          </w:p>
        </w:tc>
        <w:tc>
          <w:tcPr>
            <w:tcW w:w="713" w:type="dxa"/>
            <w:vAlign w:val="center"/>
          </w:tcPr>
          <w:p>
            <w:pPr>
              <w:jc w:val="center"/>
            </w:pPr>
            <w:r>
              <w:t>25.13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081103</w:t>
            </w:r>
          </w:p>
        </w:tc>
        <w:tc>
          <w:tcPr>
            <w:tcW w:w="1111" w:type="dxa"/>
            <w:vAlign w:val="center"/>
          </w:tcPr>
          <w:p>
            <w:pPr>
              <w:jc w:val="center"/>
            </w:pPr>
            <w:r>
              <w:t>港口航道与海岸工程</w:t>
            </w:r>
          </w:p>
        </w:tc>
        <w:tc>
          <w:tcPr>
            <w:tcW w:w="1111" w:type="dxa"/>
            <w:vAlign w:val="center"/>
          </w:tcPr>
          <w:p>
            <w:pPr>
              <w:jc w:val="center"/>
            </w:pPr>
            <w:r>
              <w:t>3024.00</w:t>
            </w:r>
          </w:p>
        </w:tc>
        <w:tc>
          <w:tcPr>
            <w:tcW w:w="713" w:type="dxa"/>
            <w:vAlign w:val="center"/>
          </w:tcPr>
          <w:p>
            <w:pPr>
              <w:jc w:val="center"/>
            </w:pPr>
            <w:r>
              <w:t>79.89</w:t>
            </w:r>
          </w:p>
        </w:tc>
        <w:tc>
          <w:tcPr>
            <w:tcW w:w="714" w:type="dxa"/>
            <w:vAlign w:val="center"/>
          </w:tcPr>
          <w:p>
            <w:pPr>
              <w:jc w:val="center"/>
            </w:pPr>
            <w:r>
              <w:t>20.11</w:t>
            </w:r>
          </w:p>
        </w:tc>
        <w:tc>
          <w:tcPr>
            <w:tcW w:w="713" w:type="dxa"/>
            <w:vAlign w:val="center"/>
          </w:tcPr>
          <w:p>
            <w:pPr>
              <w:jc w:val="center"/>
            </w:pPr>
            <w:r>
              <w:t>64.81</w:t>
            </w:r>
          </w:p>
        </w:tc>
        <w:tc>
          <w:tcPr>
            <w:tcW w:w="912" w:type="dxa"/>
            <w:vAlign w:val="center"/>
          </w:tcPr>
          <w:p>
            <w:pPr>
              <w:jc w:val="center"/>
            </w:pPr>
            <w:r>
              <w:t>3.70</w:t>
            </w:r>
          </w:p>
        </w:tc>
        <w:tc>
          <w:tcPr>
            <w:tcW w:w="912" w:type="dxa"/>
            <w:vAlign w:val="center"/>
          </w:tcPr>
          <w:p>
            <w:pPr>
              <w:jc w:val="center"/>
            </w:pPr>
            <w:r>
              <w:t>189.00</w:t>
            </w:r>
          </w:p>
        </w:tc>
        <w:tc>
          <w:tcPr>
            <w:tcW w:w="713" w:type="dxa"/>
            <w:vAlign w:val="center"/>
          </w:tcPr>
          <w:p>
            <w:pPr>
              <w:jc w:val="center"/>
            </w:pPr>
            <w:r>
              <w:t>79.89</w:t>
            </w:r>
          </w:p>
        </w:tc>
        <w:tc>
          <w:tcPr>
            <w:tcW w:w="713" w:type="dxa"/>
            <w:vAlign w:val="center"/>
          </w:tcPr>
          <w:p>
            <w:pPr>
              <w:jc w:val="center"/>
            </w:pPr>
            <w:r>
              <w:t>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081102</w:t>
            </w:r>
          </w:p>
        </w:tc>
        <w:tc>
          <w:tcPr>
            <w:tcW w:w="1111" w:type="dxa"/>
            <w:vAlign w:val="center"/>
          </w:tcPr>
          <w:p>
            <w:pPr>
              <w:jc w:val="center"/>
            </w:pPr>
            <w:r>
              <w:t>水文与水资源工程</w:t>
            </w:r>
          </w:p>
        </w:tc>
        <w:tc>
          <w:tcPr>
            <w:tcW w:w="1111" w:type="dxa"/>
            <w:vAlign w:val="center"/>
          </w:tcPr>
          <w:p>
            <w:pPr>
              <w:jc w:val="center"/>
            </w:pPr>
            <w:r>
              <w:t>2992.00</w:t>
            </w:r>
          </w:p>
        </w:tc>
        <w:tc>
          <w:tcPr>
            <w:tcW w:w="713" w:type="dxa"/>
            <w:vAlign w:val="center"/>
          </w:tcPr>
          <w:p>
            <w:pPr>
              <w:jc w:val="center"/>
            </w:pPr>
            <w:r>
              <w:t>77.54</w:t>
            </w:r>
          </w:p>
        </w:tc>
        <w:tc>
          <w:tcPr>
            <w:tcW w:w="714" w:type="dxa"/>
            <w:vAlign w:val="center"/>
          </w:tcPr>
          <w:p>
            <w:pPr>
              <w:jc w:val="center"/>
            </w:pPr>
            <w:r>
              <w:t>22.46</w:t>
            </w:r>
          </w:p>
        </w:tc>
        <w:tc>
          <w:tcPr>
            <w:tcW w:w="713" w:type="dxa"/>
            <w:vAlign w:val="center"/>
          </w:tcPr>
          <w:p>
            <w:pPr>
              <w:jc w:val="center"/>
            </w:pPr>
            <w:r>
              <w:t>67.11</w:t>
            </w:r>
          </w:p>
        </w:tc>
        <w:tc>
          <w:tcPr>
            <w:tcW w:w="912" w:type="dxa"/>
            <w:vAlign w:val="center"/>
          </w:tcPr>
          <w:p>
            <w:pPr>
              <w:jc w:val="center"/>
            </w:pPr>
            <w:r>
              <w:t>1.87</w:t>
            </w:r>
          </w:p>
        </w:tc>
        <w:tc>
          <w:tcPr>
            <w:tcW w:w="912" w:type="dxa"/>
            <w:vAlign w:val="center"/>
          </w:tcPr>
          <w:p>
            <w:pPr>
              <w:jc w:val="center"/>
            </w:pPr>
            <w:r>
              <w:t>187.00</w:t>
            </w:r>
          </w:p>
        </w:tc>
        <w:tc>
          <w:tcPr>
            <w:tcW w:w="713" w:type="dxa"/>
            <w:vAlign w:val="center"/>
          </w:tcPr>
          <w:p>
            <w:pPr>
              <w:jc w:val="center"/>
            </w:pPr>
            <w:r>
              <w:t>77.54</w:t>
            </w:r>
          </w:p>
        </w:tc>
        <w:tc>
          <w:tcPr>
            <w:tcW w:w="713" w:type="dxa"/>
            <w:vAlign w:val="center"/>
          </w:tcPr>
          <w:p>
            <w:pPr>
              <w:jc w:val="center"/>
            </w:pPr>
            <w:r>
              <w:t>22.46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081101</w:t>
            </w:r>
          </w:p>
        </w:tc>
        <w:tc>
          <w:tcPr>
            <w:tcW w:w="1111" w:type="dxa"/>
            <w:vAlign w:val="center"/>
          </w:tcPr>
          <w:p>
            <w:pPr>
              <w:jc w:val="center"/>
            </w:pPr>
            <w:r>
              <w:t>水利水电工程</w:t>
            </w:r>
          </w:p>
        </w:tc>
        <w:tc>
          <w:tcPr>
            <w:tcW w:w="1111" w:type="dxa"/>
            <w:vAlign w:val="center"/>
          </w:tcPr>
          <w:p>
            <w:pPr>
              <w:jc w:val="center"/>
            </w:pPr>
            <w:r>
              <w:t>2976.00</w:t>
            </w:r>
          </w:p>
        </w:tc>
        <w:tc>
          <w:tcPr>
            <w:tcW w:w="713" w:type="dxa"/>
            <w:vAlign w:val="center"/>
          </w:tcPr>
          <w:p>
            <w:pPr>
              <w:jc w:val="center"/>
            </w:pPr>
            <w:r>
              <w:t>78.49</w:t>
            </w:r>
          </w:p>
        </w:tc>
        <w:tc>
          <w:tcPr>
            <w:tcW w:w="714" w:type="dxa"/>
            <w:vAlign w:val="center"/>
          </w:tcPr>
          <w:p>
            <w:pPr>
              <w:jc w:val="center"/>
            </w:pPr>
            <w:r>
              <w:t>21.51</w:t>
            </w:r>
          </w:p>
        </w:tc>
        <w:tc>
          <w:tcPr>
            <w:tcW w:w="713" w:type="dxa"/>
            <w:vAlign w:val="center"/>
          </w:tcPr>
          <w:p>
            <w:pPr>
              <w:jc w:val="center"/>
            </w:pPr>
            <w:r>
              <w:t>64.25</w:t>
            </w:r>
          </w:p>
        </w:tc>
        <w:tc>
          <w:tcPr>
            <w:tcW w:w="912" w:type="dxa"/>
            <w:vAlign w:val="center"/>
          </w:tcPr>
          <w:p>
            <w:pPr>
              <w:jc w:val="center"/>
            </w:pPr>
            <w:r>
              <w:t>2.69</w:t>
            </w:r>
          </w:p>
        </w:tc>
        <w:tc>
          <w:tcPr>
            <w:tcW w:w="912" w:type="dxa"/>
            <w:vAlign w:val="center"/>
          </w:tcPr>
          <w:p>
            <w:pPr>
              <w:jc w:val="center"/>
            </w:pPr>
            <w:r>
              <w:t>186.00</w:t>
            </w:r>
          </w:p>
        </w:tc>
        <w:tc>
          <w:tcPr>
            <w:tcW w:w="713" w:type="dxa"/>
            <w:vAlign w:val="center"/>
          </w:tcPr>
          <w:p>
            <w:pPr>
              <w:jc w:val="center"/>
            </w:pPr>
            <w:r>
              <w:t>78.49</w:t>
            </w:r>
          </w:p>
        </w:tc>
        <w:tc>
          <w:tcPr>
            <w:tcW w:w="713" w:type="dxa"/>
            <w:vAlign w:val="center"/>
          </w:tcPr>
          <w:p>
            <w:pPr>
              <w:jc w:val="center"/>
            </w:pPr>
            <w:r>
              <w:t>21.51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081003</w:t>
            </w:r>
          </w:p>
        </w:tc>
        <w:tc>
          <w:tcPr>
            <w:tcW w:w="1111" w:type="dxa"/>
            <w:vAlign w:val="center"/>
          </w:tcPr>
          <w:p>
            <w:pPr>
              <w:jc w:val="center"/>
            </w:pPr>
            <w:r>
              <w:t>给排水科学与工程</w:t>
            </w:r>
          </w:p>
        </w:tc>
        <w:tc>
          <w:tcPr>
            <w:tcW w:w="1111" w:type="dxa"/>
            <w:vAlign w:val="center"/>
          </w:tcPr>
          <w:p>
            <w:pPr>
              <w:jc w:val="center"/>
            </w:pPr>
            <w:r>
              <w:t>2992.00</w:t>
            </w:r>
          </w:p>
        </w:tc>
        <w:tc>
          <w:tcPr>
            <w:tcW w:w="713" w:type="dxa"/>
            <w:vAlign w:val="center"/>
          </w:tcPr>
          <w:p>
            <w:pPr>
              <w:jc w:val="center"/>
            </w:pPr>
            <w:r>
              <w:t>80.48</w:t>
            </w:r>
          </w:p>
        </w:tc>
        <w:tc>
          <w:tcPr>
            <w:tcW w:w="714" w:type="dxa"/>
            <w:vAlign w:val="center"/>
          </w:tcPr>
          <w:p>
            <w:pPr>
              <w:jc w:val="center"/>
            </w:pPr>
            <w:r>
              <w:t>19.52</w:t>
            </w:r>
          </w:p>
        </w:tc>
        <w:tc>
          <w:tcPr>
            <w:tcW w:w="713" w:type="dxa"/>
            <w:vAlign w:val="center"/>
          </w:tcPr>
          <w:p>
            <w:pPr>
              <w:jc w:val="center"/>
            </w:pPr>
            <w:r>
              <w:t>63.90</w:t>
            </w:r>
          </w:p>
        </w:tc>
        <w:tc>
          <w:tcPr>
            <w:tcW w:w="912" w:type="dxa"/>
            <w:vAlign w:val="center"/>
          </w:tcPr>
          <w:p>
            <w:pPr>
              <w:jc w:val="center"/>
            </w:pPr>
            <w:r>
              <w:t>2.94</w:t>
            </w:r>
          </w:p>
        </w:tc>
        <w:tc>
          <w:tcPr>
            <w:tcW w:w="912" w:type="dxa"/>
            <w:vAlign w:val="center"/>
          </w:tcPr>
          <w:p>
            <w:pPr>
              <w:jc w:val="center"/>
            </w:pPr>
            <w:r>
              <w:t>187.00</w:t>
            </w:r>
          </w:p>
        </w:tc>
        <w:tc>
          <w:tcPr>
            <w:tcW w:w="713" w:type="dxa"/>
            <w:vAlign w:val="center"/>
          </w:tcPr>
          <w:p>
            <w:pPr>
              <w:jc w:val="center"/>
            </w:pPr>
            <w:r>
              <w:t>80.48</w:t>
            </w:r>
          </w:p>
        </w:tc>
        <w:tc>
          <w:tcPr>
            <w:tcW w:w="713" w:type="dxa"/>
            <w:vAlign w:val="center"/>
          </w:tcPr>
          <w:p>
            <w:pPr>
              <w:jc w:val="center"/>
            </w:pPr>
            <w:r>
              <w:t>19.52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081001</w:t>
            </w:r>
          </w:p>
        </w:tc>
        <w:tc>
          <w:tcPr>
            <w:tcW w:w="1111" w:type="dxa"/>
            <w:vAlign w:val="center"/>
          </w:tcPr>
          <w:p>
            <w:pPr>
              <w:jc w:val="center"/>
            </w:pPr>
            <w:r>
              <w:t>土木工程</w:t>
            </w:r>
          </w:p>
        </w:tc>
        <w:tc>
          <w:tcPr>
            <w:tcW w:w="1111" w:type="dxa"/>
            <w:vAlign w:val="center"/>
          </w:tcPr>
          <w:p>
            <w:pPr>
              <w:jc w:val="center"/>
            </w:pPr>
            <w:r>
              <w:t>2976.00</w:t>
            </w:r>
          </w:p>
        </w:tc>
        <w:tc>
          <w:tcPr>
            <w:tcW w:w="713" w:type="dxa"/>
            <w:vAlign w:val="center"/>
          </w:tcPr>
          <w:p>
            <w:pPr>
              <w:jc w:val="center"/>
            </w:pPr>
            <w:r>
              <w:t>80.11</w:t>
            </w:r>
          </w:p>
        </w:tc>
        <w:tc>
          <w:tcPr>
            <w:tcW w:w="714" w:type="dxa"/>
            <w:vAlign w:val="center"/>
          </w:tcPr>
          <w:p>
            <w:pPr>
              <w:jc w:val="center"/>
            </w:pPr>
            <w:r>
              <w:t>19.89</w:t>
            </w:r>
          </w:p>
        </w:tc>
        <w:tc>
          <w:tcPr>
            <w:tcW w:w="713" w:type="dxa"/>
            <w:vAlign w:val="center"/>
          </w:tcPr>
          <w:p>
            <w:pPr>
              <w:jc w:val="center"/>
            </w:pPr>
            <w:r>
              <w:t>61.83</w:t>
            </w:r>
          </w:p>
        </w:tc>
        <w:tc>
          <w:tcPr>
            <w:tcW w:w="912" w:type="dxa"/>
            <w:vAlign w:val="center"/>
          </w:tcPr>
          <w:p>
            <w:pPr>
              <w:jc w:val="center"/>
            </w:pPr>
            <w:r>
              <w:t>3.49</w:t>
            </w:r>
          </w:p>
        </w:tc>
        <w:tc>
          <w:tcPr>
            <w:tcW w:w="912" w:type="dxa"/>
            <w:vAlign w:val="center"/>
          </w:tcPr>
          <w:p>
            <w:pPr>
              <w:jc w:val="center"/>
            </w:pPr>
            <w:r>
              <w:t>186.00</w:t>
            </w:r>
          </w:p>
        </w:tc>
        <w:tc>
          <w:tcPr>
            <w:tcW w:w="713" w:type="dxa"/>
            <w:vAlign w:val="center"/>
          </w:tcPr>
          <w:p>
            <w:pPr>
              <w:jc w:val="center"/>
            </w:pPr>
            <w:r>
              <w:t>80.11</w:t>
            </w:r>
          </w:p>
        </w:tc>
        <w:tc>
          <w:tcPr>
            <w:tcW w:w="713" w:type="dxa"/>
            <w:vAlign w:val="center"/>
          </w:tcPr>
          <w:p>
            <w:pPr>
              <w:jc w:val="center"/>
            </w:pPr>
            <w:r>
              <w:t>19.89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080901</w:t>
            </w:r>
          </w:p>
        </w:tc>
        <w:tc>
          <w:tcPr>
            <w:tcW w:w="1111" w:type="dxa"/>
            <w:vAlign w:val="center"/>
          </w:tcPr>
          <w:p>
            <w:pPr>
              <w:jc w:val="center"/>
            </w:pPr>
            <w:r>
              <w:t>计算机科学与技术</w:t>
            </w:r>
          </w:p>
        </w:tc>
        <w:tc>
          <w:tcPr>
            <w:tcW w:w="1111" w:type="dxa"/>
            <w:vAlign w:val="center"/>
          </w:tcPr>
          <w:p>
            <w:pPr>
              <w:jc w:val="center"/>
            </w:pPr>
            <w:r>
              <w:t>3040.00</w:t>
            </w:r>
          </w:p>
        </w:tc>
        <w:tc>
          <w:tcPr>
            <w:tcW w:w="713" w:type="dxa"/>
            <w:vAlign w:val="center"/>
          </w:tcPr>
          <w:p>
            <w:pPr>
              <w:jc w:val="center"/>
            </w:pPr>
            <w:r>
              <w:t>72.11</w:t>
            </w:r>
          </w:p>
        </w:tc>
        <w:tc>
          <w:tcPr>
            <w:tcW w:w="714" w:type="dxa"/>
            <w:vAlign w:val="center"/>
          </w:tcPr>
          <w:p>
            <w:pPr>
              <w:jc w:val="center"/>
            </w:pPr>
            <w:r>
              <w:t>27.89</w:t>
            </w:r>
          </w:p>
        </w:tc>
        <w:tc>
          <w:tcPr>
            <w:tcW w:w="713" w:type="dxa"/>
            <w:vAlign w:val="center"/>
          </w:tcPr>
          <w:p>
            <w:pPr>
              <w:jc w:val="center"/>
            </w:pPr>
            <w:r>
              <w:t>62.89</w:t>
            </w:r>
          </w:p>
        </w:tc>
        <w:tc>
          <w:tcPr>
            <w:tcW w:w="912" w:type="dxa"/>
            <w:vAlign w:val="center"/>
          </w:tcPr>
          <w:p>
            <w:pPr>
              <w:jc w:val="center"/>
            </w:pPr>
            <w:r>
              <w:t>3.16</w:t>
            </w:r>
          </w:p>
        </w:tc>
        <w:tc>
          <w:tcPr>
            <w:tcW w:w="912" w:type="dxa"/>
            <w:vAlign w:val="center"/>
          </w:tcPr>
          <w:p>
            <w:pPr>
              <w:jc w:val="center"/>
            </w:pPr>
            <w:r>
              <w:t>190.00</w:t>
            </w:r>
          </w:p>
        </w:tc>
        <w:tc>
          <w:tcPr>
            <w:tcW w:w="713" w:type="dxa"/>
            <w:vAlign w:val="center"/>
          </w:tcPr>
          <w:p>
            <w:pPr>
              <w:jc w:val="center"/>
            </w:pPr>
            <w:r>
              <w:t>72.11</w:t>
            </w:r>
          </w:p>
        </w:tc>
        <w:tc>
          <w:tcPr>
            <w:tcW w:w="713" w:type="dxa"/>
            <w:vAlign w:val="center"/>
          </w:tcPr>
          <w:p>
            <w:pPr>
              <w:jc w:val="center"/>
            </w:pPr>
            <w:r>
              <w:t>27.89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080801</w:t>
            </w:r>
          </w:p>
        </w:tc>
        <w:tc>
          <w:tcPr>
            <w:tcW w:w="1111" w:type="dxa"/>
            <w:vAlign w:val="center"/>
          </w:tcPr>
          <w:p>
            <w:pPr>
              <w:jc w:val="center"/>
            </w:pPr>
            <w:r>
              <w:t>自动化</w:t>
            </w:r>
          </w:p>
        </w:tc>
        <w:tc>
          <w:tcPr>
            <w:tcW w:w="1111" w:type="dxa"/>
            <w:vAlign w:val="center"/>
          </w:tcPr>
          <w:p>
            <w:pPr>
              <w:jc w:val="center"/>
            </w:pPr>
            <w:r>
              <w:t>3064.00</w:t>
            </w:r>
          </w:p>
        </w:tc>
        <w:tc>
          <w:tcPr>
            <w:tcW w:w="713" w:type="dxa"/>
            <w:vAlign w:val="center"/>
          </w:tcPr>
          <w:p>
            <w:pPr>
              <w:jc w:val="center"/>
            </w:pPr>
            <w:r>
              <w:t>75.98</w:t>
            </w:r>
          </w:p>
        </w:tc>
        <w:tc>
          <w:tcPr>
            <w:tcW w:w="714" w:type="dxa"/>
            <w:vAlign w:val="center"/>
          </w:tcPr>
          <w:p>
            <w:pPr>
              <w:jc w:val="center"/>
            </w:pPr>
            <w:r>
              <w:t>24.02</w:t>
            </w:r>
          </w:p>
        </w:tc>
        <w:tc>
          <w:tcPr>
            <w:tcW w:w="713" w:type="dxa"/>
            <w:vAlign w:val="center"/>
          </w:tcPr>
          <w:p>
            <w:pPr>
              <w:jc w:val="center"/>
            </w:pPr>
            <w:r>
              <w:t>59.79</w:t>
            </w:r>
          </w:p>
        </w:tc>
        <w:tc>
          <w:tcPr>
            <w:tcW w:w="912" w:type="dxa"/>
            <w:vAlign w:val="center"/>
          </w:tcPr>
          <w:p>
            <w:pPr>
              <w:jc w:val="center"/>
            </w:pPr>
            <w:r>
              <w:t>7.31</w:t>
            </w:r>
          </w:p>
        </w:tc>
        <w:tc>
          <w:tcPr>
            <w:tcW w:w="912" w:type="dxa"/>
            <w:vAlign w:val="center"/>
          </w:tcPr>
          <w:p>
            <w:pPr>
              <w:jc w:val="center"/>
            </w:pPr>
            <w:r>
              <w:t>191.50</w:t>
            </w:r>
          </w:p>
        </w:tc>
        <w:tc>
          <w:tcPr>
            <w:tcW w:w="713" w:type="dxa"/>
            <w:vAlign w:val="center"/>
          </w:tcPr>
          <w:p>
            <w:pPr>
              <w:jc w:val="center"/>
            </w:pPr>
            <w:r>
              <w:t>75.98</w:t>
            </w:r>
          </w:p>
        </w:tc>
        <w:tc>
          <w:tcPr>
            <w:tcW w:w="713" w:type="dxa"/>
            <w:vAlign w:val="center"/>
          </w:tcPr>
          <w:p>
            <w:pPr>
              <w:jc w:val="center"/>
            </w:pPr>
            <w:r>
              <w:t>24.02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080703</w:t>
            </w:r>
          </w:p>
        </w:tc>
        <w:tc>
          <w:tcPr>
            <w:tcW w:w="1111" w:type="dxa"/>
            <w:vAlign w:val="center"/>
          </w:tcPr>
          <w:p>
            <w:pPr>
              <w:jc w:val="center"/>
            </w:pPr>
            <w:r>
              <w:t>通信工程</w:t>
            </w:r>
          </w:p>
        </w:tc>
        <w:tc>
          <w:tcPr>
            <w:tcW w:w="1111" w:type="dxa"/>
            <w:vAlign w:val="center"/>
          </w:tcPr>
          <w:p>
            <w:pPr>
              <w:jc w:val="center"/>
            </w:pPr>
            <w:r>
              <w:t>3048.00</w:t>
            </w:r>
          </w:p>
        </w:tc>
        <w:tc>
          <w:tcPr>
            <w:tcW w:w="713" w:type="dxa"/>
            <w:vAlign w:val="center"/>
          </w:tcPr>
          <w:p>
            <w:pPr>
              <w:jc w:val="center"/>
            </w:pPr>
            <w:r>
              <w:t>75.85</w:t>
            </w:r>
          </w:p>
        </w:tc>
        <w:tc>
          <w:tcPr>
            <w:tcW w:w="714" w:type="dxa"/>
            <w:vAlign w:val="center"/>
          </w:tcPr>
          <w:p>
            <w:pPr>
              <w:jc w:val="center"/>
            </w:pPr>
            <w:r>
              <w:t>24.15</w:t>
            </w:r>
          </w:p>
        </w:tc>
        <w:tc>
          <w:tcPr>
            <w:tcW w:w="713" w:type="dxa"/>
            <w:vAlign w:val="center"/>
          </w:tcPr>
          <w:p>
            <w:pPr>
              <w:jc w:val="center"/>
            </w:pPr>
            <w:r>
              <w:t>58.79</w:t>
            </w:r>
          </w:p>
        </w:tc>
        <w:tc>
          <w:tcPr>
            <w:tcW w:w="912" w:type="dxa"/>
            <w:vAlign w:val="center"/>
          </w:tcPr>
          <w:p>
            <w:pPr>
              <w:jc w:val="center"/>
            </w:pPr>
            <w:r>
              <w:t>7.09</w:t>
            </w:r>
          </w:p>
        </w:tc>
        <w:tc>
          <w:tcPr>
            <w:tcW w:w="912" w:type="dxa"/>
            <w:vAlign w:val="center"/>
          </w:tcPr>
          <w:p>
            <w:pPr>
              <w:jc w:val="center"/>
            </w:pPr>
            <w:r>
              <w:t>190.50</w:t>
            </w:r>
          </w:p>
        </w:tc>
        <w:tc>
          <w:tcPr>
            <w:tcW w:w="713" w:type="dxa"/>
            <w:vAlign w:val="center"/>
          </w:tcPr>
          <w:p>
            <w:pPr>
              <w:jc w:val="center"/>
            </w:pPr>
            <w:r>
              <w:t>75.85</w:t>
            </w:r>
          </w:p>
        </w:tc>
        <w:tc>
          <w:tcPr>
            <w:tcW w:w="713" w:type="dxa"/>
            <w:vAlign w:val="center"/>
          </w:tcPr>
          <w:p>
            <w:pPr>
              <w:jc w:val="center"/>
            </w:pPr>
            <w:r>
              <w:t>24.15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080601</w:t>
            </w:r>
          </w:p>
        </w:tc>
        <w:tc>
          <w:tcPr>
            <w:tcW w:w="1111" w:type="dxa"/>
            <w:vAlign w:val="center"/>
          </w:tcPr>
          <w:p>
            <w:pPr>
              <w:jc w:val="center"/>
            </w:pPr>
            <w:r>
              <w:t>电气工程及其自动化</w:t>
            </w:r>
          </w:p>
        </w:tc>
        <w:tc>
          <w:tcPr>
            <w:tcW w:w="1111" w:type="dxa"/>
            <w:vAlign w:val="center"/>
          </w:tcPr>
          <w:p>
            <w:pPr>
              <w:jc w:val="center"/>
            </w:pPr>
            <w:r>
              <w:t>3064.00</w:t>
            </w:r>
          </w:p>
        </w:tc>
        <w:tc>
          <w:tcPr>
            <w:tcW w:w="713" w:type="dxa"/>
            <w:vAlign w:val="center"/>
          </w:tcPr>
          <w:p>
            <w:pPr>
              <w:jc w:val="center"/>
            </w:pPr>
            <w:r>
              <w:t>75.98</w:t>
            </w:r>
          </w:p>
        </w:tc>
        <w:tc>
          <w:tcPr>
            <w:tcW w:w="714" w:type="dxa"/>
            <w:vAlign w:val="center"/>
          </w:tcPr>
          <w:p>
            <w:pPr>
              <w:jc w:val="center"/>
            </w:pPr>
            <w:r>
              <w:t>24.02</w:t>
            </w:r>
          </w:p>
        </w:tc>
        <w:tc>
          <w:tcPr>
            <w:tcW w:w="713" w:type="dxa"/>
            <w:vAlign w:val="center"/>
          </w:tcPr>
          <w:p>
            <w:pPr>
              <w:jc w:val="center"/>
            </w:pPr>
            <w:r>
              <w:t>59.79</w:t>
            </w:r>
          </w:p>
        </w:tc>
        <w:tc>
          <w:tcPr>
            <w:tcW w:w="912" w:type="dxa"/>
            <w:vAlign w:val="center"/>
          </w:tcPr>
          <w:p>
            <w:pPr>
              <w:jc w:val="center"/>
            </w:pPr>
            <w:r>
              <w:t>7.57</w:t>
            </w:r>
          </w:p>
        </w:tc>
        <w:tc>
          <w:tcPr>
            <w:tcW w:w="912" w:type="dxa"/>
            <w:vAlign w:val="center"/>
          </w:tcPr>
          <w:p>
            <w:pPr>
              <w:jc w:val="center"/>
            </w:pPr>
            <w:r>
              <w:t>191.50</w:t>
            </w:r>
          </w:p>
        </w:tc>
        <w:tc>
          <w:tcPr>
            <w:tcW w:w="713" w:type="dxa"/>
            <w:vAlign w:val="center"/>
          </w:tcPr>
          <w:p>
            <w:pPr>
              <w:jc w:val="center"/>
            </w:pPr>
            <w:r>
              <w:t>75.98</w:t>
            </w:r>
          </w:p>
        </w:tc>
        <w:tc>
          <w:tcPr>
            <w:tcW w:w="713" w:type="dxa"/>
            <w:vAlign w:val="center"/>
          </w:tcPr>
          <w:p>
            <w:pPr>
              <w:jc w:val="center"/>
            </w:pPr>
            <w:r>
              <w:t>24.02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080503T</w:t>
            </w:r>
          </w:p>
        </w:tc>
        <w:tc>
          <w:tcPr>
            <w:tcW w:w="1111" w:type="dxa"/>
            <w:vAlign w:val="center"/>
          </w:tcPr>
          <w:p>
            <w:pPr>
              <w:jc w:val="center"/>
            </w:pPr>
            <w:r>
              <w:t>新能源科学与工程</w:t>
            </w:r>
          </w:p>
        </w:tc>
        <w:tc>
          <w:tcPr>
            <w:tcW w:w="1111" w:type="dxa"/>
            <w:vAlign w:val="center"/>
          </w:tcPr>
          <w:p>
            <w:pPr>
              <w:jc w:val="center"/>
            </w:pPr>
            <w:r>
              <w:t>3008.00</w:t>
            </w:r>
          </w:p>
        </w:tc>
        <w:tc>
          <w:tcPr>
            <w:tcW w:w="713" w:type="dxa"/>
            <w:vAlign w:val="center"/>
          </w:tcPr>
          <w:p>
            <w:pPr>
              <w:jc w:val="center"/>
            </w:pPr>
            <w:r>
              <w:t>79.52</w:t>
            </w:r>
          </w:p>
        </w:tc>
        <w:tc>
          <w:tcPr>
            <w:tcW w:w="714" w:type="dxa"/>
            <w:vAlign w:val="center"/>
          </w:tcPr>
          <w:p>
            <w:pPr>
              <w:jc w:val="center"/>
            </w:pPr>
            <w:r>
              <w:t>20.48</w:t>
            </w:r>
          </w:p>
        </w:tc>
        <w:tc>
          <w:tcPr>
            <w:tcW w:w="713" w:type="dxa"/>
            <w:vAlign w:val="center"/>
          </w:tcPr>
          <w:p>
            <w:pPr>
              <w:jc w:val="center"/>
            </w:pPr>
            <w:r>
              <w:t>63.30</w:t>
            </w:r>
          </w:p>
        </w:tc>
        <w:tc>
          <w:tcPr>
            <w:tcW w:w="912" w:type="dxa"/>
            <w:vAlign w:val="center"/>
          </w:tcPr>
          <w:p>
            <w:pPr>
              <w:jc w:val="center"/>
            </w:pPr>
            <w:r>
              <w:t>4.52</w:t>
            </w:r>
          </w:p>
        </w:tc>
        <w:tc>
          <w:tcPr>
            <w:tcW w:w="912" w:type="dxa"/>
            <w:vAlign w:val="center"/>
          </w:tcPr>
          <w:p>
            <w:pPr>
              <w:jc w:val="center"/>
            </w:pPr>
            <w:r>
              <w:t>188.00</w:t>
            </w:r>
          </w:p>
        </w:tc>
        <w:tc>
          <w:tcPr>
            <w:tcW w:w="713" w:type="dxa"/>
            <w:vAlign w:val="center"/>
          </w:tcPr>
          <w:p>
            <w:pPr>
              <w:jc w:val="center"/>
            </w:pPr>
            <w:r>
              <w:t>79.52</w:t>
            </w:r>
          </w:p>
        </w:tc>
        <w:tc>
          <w:tcPr>
            <w:tcW w:w="713" w:type="dxa"/>
            <w:vAlign w:val="center"/>
          </w:tcPr>
          <w:p>
            <w:pPr>
              <w:jc w:val="center"/>
            </w:pPr>
            <w:r>
              <w:t>20.48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080501</w:t>
            </w:r>
          </w:p>
        </w:tc>
        <w:tc>
          <w:tcPr>
            <w:tcW w:w="1111" w:type="dxa"/>
            <w:vAlign w:val="center"/>
          </w:tcPr>
          <w:p>
            <w:pPr>
              <w:jc w:val="center"/>
            </w:pPr>
            <w:r>
              <w:t>能源与动力工程</w:t>
            </w:r>
          </w:p>
        </w:tc>
        <w:tc>
          <w:tcPr>
            <w:tcW w:w="1111" w:type="dxa"/>
            <w:vAlign w:val="center"/>
          </w:tcPr>
          <w:p>
            <w:pPr>
              <w:jc w:val="center"/>
            </w:pPr>
            <w:r>
              <w:t>3008.00</w:t>
            </w:r>
          </w:p>
        </w:tc>
        <w:tc>
          <w:tcPr>
            <w:tcW w:w="713" w:type="dxa"/>
            <w:vAlign w:val="center"/>
          </w:tcPr>
          <w:p>
            <w:pPr>
              <w:jc w:val="center"/>
            </w:pPr>
            <w:r>
              <w:t>78.99</w:t>
            </w:r>
          </w:p>
        </w:tc>
        <w:tc>
          <w:tcPr>
            <w:tcW w:w="714" w:type="dxa"/>
            <w:vAlign w:val="center"/>
          </w:tcPr>
          <w:p>
            <w:pPr>
              <w:jc w:val="center"/>
            </w:pPr>
            <w:r>
              <w:t>21.01</w:t>
            </w:r>
          </w:p>
        </w:tc>
        <w:tc>
          <w:tcPr>
            <w:tcW w:w="713" w:type="dxa"/>
            <w:vAlign w:val="center"/>
          </w:tcPr>
          <w:p>
            <w:pPr>
              <w:jc w:val="center"/>
            </w:pPr>
            <w:r>
              <w:t>59.84</w:t>
            </w:r>
          </w:p>
        </w:tc>
        <w:tc>
          <w:tcPr>
            <w:tcW w:w="912" w:type="dxa"/>
            <w:vAlign w:val="center"/>
          </w:tcPr>
          <w:p>
            <w:pPr>
              <w:jc w:val="center"/>
            </w:pPr>
            <w:r>
              <w:t>5.32</w:t>
            </w:r>
          </w:p>
        </w:tc>
        <w:tc>
          <w:tcPr>
            <w:tcW w:w="912" w:type="dxa"/>
            <w:vAlign w:val="center"/>
          </w:tcPr>
          <w:p>
            <w:pPr>
              <w:jc w:val="center"/>
            </w:pPr>
            <w:r>
              <w:t>188.00</w:t>
            </w:r>
          </w:p>
        </w:tc>
        <w:tc>
          <w:tcPr>
            <w:tcW w:w="713" w:type="dxa"/>
            <w:vAlign w:val="center"/>
          </w:tcPr>
          <w:p>
            <w:pPr>
              <w:jc w:val="center"/>
            </w:pPr>
            <w:r>
              <w:t>78.99</w:t>
            </w:r>
          </w:p>
        </w:tc>
        <w:tc>
          <w:tcPr>
            <w:tcW w:w="713" w:type="dxa"/>
            <w:vAlign w:val="center"/>
          </w:tcPr>
          <w:p>
            <w:pPr>
              <w:jc w:val="center"/>
            </w:pPr>
            <w:r>
              <w:t>21.01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080208</w:t>
            </w:r>
          </w:p>
        </w:tc>
        <w:tc>
          <w:tcPr>
            <w:tcW w:w="1111" w:type="dxa"/>
            <w:vAlign w:val="center"/>
          </w:tcPr>
          <w:p>
            <w:pPr>
              <w:jc w:val="center"/>
            </w:pPr>
            <w:r>
              <w:t>汽车服务工程</w:t>
            </w:r>
          </w:p>
        </w:tc>
        <w:tc>
          <w:tcPr>
            <w:tcW w:w="1111" w:type="dxa"/>
            <w:vAlign w:val="center"/>
          </w:tcPr>
          <w:p>
            <w:pPr>
              <w:jc w:val="center"/>
            </w:pPr>
            <w:r>
              <w:t>3008.00</w:t>
            </w:r>
          </w:p>
        </w:tc>
        <w:tc>
          <w:tcPr>
            <w:tcW w:w="713" w:type="dxa"/>
            <w:vAlign w:val="center"/>
          </w:tcPr>
          <w:p>
            <w:pPr>
              <w:jc w:val="center"/>
            </w:pPr>
            <w:r>
              <w:t>80.32</w:t>
            </w:r>
          </w:p>
        </w:tc>
        <w:tc>
          <w:tcPr>
            <w:tcW w:w="714" w:type="dxa"/>
            <w:vAlign w:val="center"/>
          </w:tcPr>
          <w:p>
            <w:pPr>
              <w:jc w:val="center"/>
            </w:pPr>
            <w:r>
              <w:t>19.68</w:t>
            </w:r>
          </w:p>
        </w:tc>
        <w:tc>
          <w:tcPr>
            <w:tcW w:w="713" w:type="dxa"/>
            <w:vAlign w:val="center"/>
          </w:tcPr>
          <w:p>
            <w:pPr>
              <w:jc w:val="center"/>
            </w:pPr>
            <w:r>
              <w:t>63.83</w:t>
            </w:r>
          </w:p>
        </w:tc>
        <w:tc>
          <w:tcPr>
            <w:tcW w:w="912" w:type="dxa"/>
            <w:vAlign w:val="center"/>
          </w:tcPr>
          <w:p>
            <w:pPr>
              <w:jc w:val="center"/>
            </w:pPr>
            <w:r>
              <w:t>2.39</w:t>
            </w:r>
          </w:p>
        </w:tc>
        <w:tc>
          <w:tcPr>
            <w:tcW w:w="912" w:type="dxa"/>
            <w:vAlign w:val="center"/>
          </w:tcPr>
          <w:p>
            <w:pPr>
              <w:jc w:val="center"/>
            </w:pPr>
            <w:r>
              <w:t>188.00</w:t>
            </w:r>
          </w:p>
        </w:tc>
        <w:tc>
          <w:tcPr>
            <w:tcW w:w="713" w:type="dxa"/>
            <w:vAlign w:val="center"/>
          </w:tcPr>
          <w:p>
            <w:pPr>
              <w:jc w:val="center"/>
            </w:pPr>
            <w:r>
              <w:t>80.32</w:t>
            </w:r>
          </w:p>
        </w:tc>
        <w:tc>
          <w:tcPr>
            <w:tcW w:w="713" w:type="dxa"/>
            <w:vAlign w:val="center"/>
          </w:tcPr>
          <w:p>
            <w:pPr>
              <w:jc w:val="center"/>
            </w:pPr>
            <w:r>
              <w:t>19.68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080207</w:t>
            </w:r>
          </w:p>
        </w:tc>
        <w:tc>
          <w:tcPr>
            <w:tcW w:w="1111" w:type="dxa"/>
            <w:vAlign w:val="center"/>
          </w:tcPr>
          <w:p>
            <w:pPr>
              <w:jc w:val="center"/>
            </w:pPr>
            <w:r>
              <w:t>车辆工程</w:t>
            </w:r>
          </w:p>
        </w:tc>
        <w:tc>
          <w:tcPr>
            <w:tcW w:w="1111" w:type="dxa"/>
            <w:vAlign w:val="center"/>
          </w:tcPr>
          <w:p>
            <w:pPr>
              <w:jc w:val="center"/>
            </w:pPr>
            <w:r>
              <w:t>3008.00</w:t>
            </w:r>
          </w:p>
        </w:tc>
        <w:tc>
          <w:tcPr>
            <w:tcW w:w="713" w:type="dxa"/>
            <w:vAlign w:val="center"/>
          </w:tcPr>
          <w:p>
            <w:pPr>
              <w:jc w:val="center"/>
            </w:pPr>
            <w:r>
              <w:t>79.79</w:t>
            </w:r>
          </w:p>
        </w:tc>
        <w:tc>
          <w:tcPr>
            <w:tcW w:w="714" w:type="dxa"/>
            <w:vAlign w:val="center"/>
          </w:tcPr>
          <w:p>
            <w:pPr>
              <w:jc w:val="center"/>
            </w:pPr>
            <w:r>
              <w:t>20.21</w:t>
            </w:r>
          </w:p>
        </w:tc>
        <w:tc>
          <w:tcPr>
            <w:tcW w:w="713" w:type="dxa"/>
            <w:vAlign w:val="center"/>
          </w:tcPr>
          <w:p>
            <w:pPr>
              <w:jc w:val="center"/>
            </w:pPr>
            <w:r>
              <w:t>63.83</w:t>
            </w:r>
          </w:p>
        </w:tc>
        <w:tc>
          <w:tcPr>
            <w:tcW w:w="912" w:type="dxa"/>
            <w:vAlign w:val="center"/>
          </w:tcPr>
          <w:p>
            <w:pPr>
              <w:jc w:val="center"/>
            </w:pPr>
            <w:r>
              <w:t>2.39</w:t>
            </w:r>
          </w:p>
        </w:tc>
        <w:tc>
          <w:tcPr>
            <w:tcW w:w="912" w:type="dxa"/>
            <w:vAlign w:val="center"/>
          </w:tcPr>
          <w:p>
            <w:pPr>
              <w:jc w:val="center"/>
            </w:pPr>
            <w:r>
              <w:t>188.00</w:t>
            </w:r>
          </w:p>
        </w:tc>
        <w:tc>
          <w:tcPr>
            <w:tcW w:w="713" w:type="dxa"/>
            <w:vAlign w:val="center"/>
          </w:tcPr>
          <w:p>
            <w:pPr>
              <w:jc w:val="center"/>
            </w:pPr>
            <w:r>
              <w:t>79.79</w:t>
            </w:r>
          </w:p>
        </w:tc>
        <w:tc>
          <w:tcPr>
            <w:tcW w:w="713" w:type="dxa"/>
            <w:vAlign w:val="center"/>
          </w:tcPr>
          <w:p>
            <w:pPr>
              <w:jc w:val="center"/>
            </w:pPr>
            <w:r>
              <w:t>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080201</w:t>
            </w:r>
          </w:p>
        </w:tc>
        <w:tc>
          <w:tcPr>
            <w:tcW w:w="1111" w:type="dxa"/>
            <w:vAlign w:val="center"/>
          </w:tcPr>
          <w:p>
            <w:pPr>
              <w:jc w:val="center"/>
            </w:pPr>
            <w:r>
              <w:t>机械工程</w:t>
            </w:r>
          </w:p>
        </w:tc>
        <w:tc>
          <w:tcPr>
            <w:tcW w:w="1111" w:type="dxa"/>
            <w:vAlign w:val="center"/>
          </w:tcPr>
          <w:p>
            <w:pPr>
              <w:jc w:val="center"/>
            </w:pPr>
            <w:r>
              <w:t>3008.00</w:t>
            </w:r>
          </w:p>
        </w:tc>
        <w:tc>
          <w:tcPr>
            <w:tcW w:w="713" w:type="dxa"/>
            <w:vAlign w:val="center"/>
          </w:tcPr>
          <w:p>
            <w:pPr>
              <w:jc w:val="center"/>
            </w:pPr>
            <w:r>
              <w:t>80.59</w:t>
            </w:r>
          </w:p>
        </w:tc>
        <w:tc>
          <w:tcPr>
            <w:tcW w:w="714" w:type="dxa"/>
            <w:vAlign w:val="center"/>
          </w:tcPr>
          <w:p>
            <w:pPr>
              <w:jc w:val="center"/>
            </w:pPr>
            <w:r>
              <w:t>19.41</w:t>
            </w:r>
          </w:p>
        </w:tc>
        <w:tc>
          <w:tcPr>
            <w:tcW w:w="713" w:type="dxa"/>
            <w:vAlign w:val="center"/>
          </w:tcPr>
          <w:p>
            <w:pPr>
              <w:jc w:val="center"/>
            </w:pPr>
            <w:r>
              <w:t>57.45</w:t>
            </w:r>
          </w:p>
        </w:tc>
        <w:tc>
          <w:tcPr>
            <w:tcW w:w="912" w:type="dxa"/>
            <w:vAlign w:val="center"/>
          </w:tcPr>
          <w:p>
            <w:pPr>
              <w:jc w:val="center"/>
            </w:pPr>
            <w:r>
              <w:t>6.12</w:t>
            </w:r>
          </w:p>
        </w:tc>
        <w:tc>
          <w:tcPr>
            <w:tcW w:w="912" w:type="dxa"/>
            <w:vAlign w:val="center"/>
          </w:tcPr>
          <w:p>
            <w:pPr>
              <w:jc w:val="center"/>
            </w:pPr>
            <w:r>
              <w:t>188.00</w:t>
            </w:r>
          </w:p>
        </w:tc>
        <w:tc>
          <w:tcPr>
            <w:tcW w:w="713" w:type="dxa"/>
            <w:vAlign w:val="center"/>
          </w:tcPr>
          <w:p>
            <w:pPr>
              <w:jc w:val="center"/>
            </w:pPr>
            <w:r>
              <w:t>80.59</w:t>
            </w:r>
          </w:p>
        </w:tc>
        <w:tc>
          <w:tcPr>
            <w:tcW w:w="713" w:type="dxa"/>
            <w:vAlign w:val="center"/>
          </w:tcPr>
          <w:p>
            <w:pPr>
              <w:jc w:val="center"/>
            </w:pPr>
            <w:r>
              <w:t>19.41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020401</w:t>
            </w:r>
          </w:p>
        </w:tc>
        <w:tc>
          <w:tcPr>
            <w:tcW w:w="1111" w:type="dxa"/>
            <w:vAlign w:val="center"/>
          </w:tcPr>
          <w:p>
            <w:pPr>
              <w:jc w:val="center"/>
            </w:pPr>
            <w:r>
              <w:t>国际经济与贸易</w:t>
            </w:r>
          </w:p>
        </w:tc>
        <w:tc>
          <w:tcPr>
            <w:tcW w:w="1111" w:type="dxa"/>
            <w:vAlign w:val="center"/>
          </w:tcPr>
          <w:p>
            <w:pPr>
              <w:jc w:val="center"/>
            </w:pPr>
            <w:r>
              <w:t>3016.00</w:t>
            </w:r>
          </w:p>
        </w:tc>
        <w:tc>
          <w:tcPr>
            <w:tcW w:w="713" w:type="dxa"/>
            <w:vAlign w:val="center"/>
          </w:tcPr>
          <w:p>
            <w:pPr>
              <w:jc w:val="center"/>
            </w:pPr>
            <w:r>
              <w:t>74.54</w:t>
            </w:r>
          </w:p>
        </w:tc>
        <w:tc>
          <w:tcPr>
            <w:tcW w:w="714" w:type="dxa"/>
            <w:vAlign w:val="center"/>
          </w:tcPr>
          <w:p>
            <w:pPr>
              <w:jc w:val="center"/>
            </w:pPr>
            <w:r>
              <w:t>25.46</w:t>
            </w:r>
          </w:p>
        </w:tc>
        <w:tc>
          <w:tcPr>
            <w:tcW w:w="713" w:type="dxa"/>
            <w:vAlign w:val="center"/>
          </w:tcPr>
          <w:p>
            <w:pPr>
              <w:jc w:val="center"/>
            </w:pPr>
            <w:r>
              <w:t>70.29</w:t>
            </w:r>
          </w:p>
        </w:tc>
        <w:tc>
          <w:tcPr>
            <w:tcW w:w="912" w:type="dxa"/>
            <w:vAlign w:val="center"/>
          </w:tcPr>
          <w:p>
            <w:pPr>
              <w:jc w:val="center"/>
            </w:pPr>
            <w:r>
              <w:t>0.00</w:t>
            </w:r>
          </w:p>
        </w:tc>
        <w:tc>
          <w:tcPr>
            <w:tcW w:w="912" w:type="dxa"/>
            <w:vAlign w:val="center"/>
          </w:tcPr>
          <w:p>
            <w:pPr>
              <w:jc w:val="center"/>
            </w:pPr>
            <w:r>
              <w:t>188.50</w:t>
            </w:r>
          </w:p>
        </w:tc>
        <w:tc>
          <w:tcPr>
            <w:tcW w:w="713" w:type="dxa"/>
            <w:vAlign w:val="center"/>
          </w:tcPr>
          <w:p>
            <w:pPr>
              <w:jc w:val="center"/>
            </w:pPr>
            <w:r>
              <w:t>74.54</w:t>
            </w:r>
          </w:p>
        </w:tc>
        <w:tc>
          <w:tcPr>
            <w:tcW w:w="713" w:type="dxa"/>
            <w:vAlign w:val="center"/>
          </w:tcPr>
          <w:p>
            <w:pPr>
              <w:jc w:val="center"/>
            </w:pPr>
            <w:r>
              <w:t>25.46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jc w:val="center"/>
            </w:pPr>
            <w:r>
              <w:t>全校校均</w:t>
            </w:r>
          </w:p>
        </w:tc>
        <w:tc>
          <w:tcPr>
            <w:tcW w:w="1111" w:type="dxa"/>
            <w:vAlign w:val="center"/>
          </w:tcPr>
          <w:p>
            <w:pPr>
              <w:jc w:val="center"/>
            </w:pPr>
            <w:r>
              <w:t>/</w:t>
            </w:r>
          </w:p>
        </w:tc>
        <w:tc>
          <w:tcPr>
            <w:tcW w:w="1111" w:type="dxa"/>
            <w:vAlign w:val="center"/>
          </w:tcPr>
          <w:p>
            <w:pPr>
              <w:jc w:val="center"/>
            </w:pPr>
            <w:r>
              <w:t>3001.29</w:t>
            </w:r>
          </w:p>
        </w:tc>
        <w:tc>
          <w:tcPr>
            <w:tcW w:w="713" w:type="dxa"/>
            <w:vAlign w:val="center"/>
          </w:tcPr>
          <w:p>
            <w:pPr>
              <w:jc w:val="center"/>
            </w:pPr>
            <w:r>
              <w:t>76.72</w:t>
            </w:r>
          </w:p>
        </w:tc>
        <w:tc>
          <w:tcPr>
            <w:tcW w:w="714" w:type="dxa"/>
            <w:vAlign w:val="center"/>
          </w:tcPr>
          <w:p>
            <w:pPr>
              <w:jc w:val="center"/>
            </w:pPr>
            <w:r>
              <w:t>23.28</w:t>
            </w:r>
          </w:p>
        </w:tc>
        <w:tc>
          <w:tcPr>
            <w:tcW w:w="713" w:type="dxa"/>
            <w:vAlign w:val="center"/>
          </w:tcPr>
          <w:p>
            <w:pPr>
              <w:jc w:val="center"/>
            </w:pPr>
            <w:r>
              <w:t>65.25</w:t>
            </w:r>
          </w:p>
        </w:tc>
        <w:tc>
          <w:tcPr>
            <w:tcW w:w="912" w:type="dxa"/>
            <w:vAlign w:val="center"/>
          </w:tcPr>
          <w:p>
            <w:pPr>
              <w:jc w:val="center"/>
            </w:pPr>
            <w:r>
              <w:t>2.48</w:t>
            </w:r>
          </w:p>
        </w:tc>
        <w:tc>
          <w:tcPr>
            <w:tcW w:w="912" w:type="dxa"/>
            <w:vAlign w:val="center"/>
          </w:tcPr>
          <w:p>
            <w:pPr>
              <w:jc w:val="center"/>
            </w:pPr>
            <w:r>
              <w:t>187.58</w:t>
            </w:r>
          </w:p>
        </w:tc>
        <w:tc>
          <w:tcPr>
            <w:tcW w:w="713" w:type="dxa"/>
            <w:vAlign w:val="center"/>
          </w:tcPr>
          <w:p>
            <w:pPr>
              <w:jc w:val="center"/>
            </w:pPr>
            <w:r>
              <w:t>76.72</w:t>
            </w:r>
          </w:p>
        </w:tc>
        <w:tc>
          <w:tcPr>
            <w:tcW w:w="713" w:type="dxa"/>
            <w:vAlign w:val="center"/>
          </w:tcPr>
          <w:p>
            <w:pPr>
              <w:jc w:val="center"/>
            </w:pPr>
            <w:r>
              <w:t>23.28</w:t>
            </w:r>
          </w:p>
        </w:tc>
      </w:tr>
    </w:tbl>
    <w:p>
      <w:pPr>
        <w:jc w:val="left"/>
      </w:pPr>
    </w:p>
    <w:p>
      <w:pPr>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rPr>
        <w:t>21.5</w:t>
      </w:r>
      <w:r>
        <w:rPr>
          <w:rFonts w:ascii="宋体" w:hAnsi="宋体" w:eastAsia="宋体" w:cs="宋体"/>
          <w:sz w:val="24"/>
          <w:u w:val="single"/>
        </w:rPr>
        <w:t>%</w:t>
      </w:r>
      <w:r>
        <w:rPr>
          <w:rFonts w:hint="eastAsia" w:ascii="宋体" w:hAnsi="宋体" w:eastAsia="宋体"/>
          <w:sz w:val="24"/>
          <w:szCs w:val="24"/>
          <w:u w:val="single"/>
        </w:rPr>
        <w:t>，各专业主讲本科课程的教授占教授总数的比例（不含讲座）参见附表3。</w:t>
      </w:r>
    </w:p>
    <w:p>
      <w:pPr>
        <w:jc w:val="left"/>
      </w:pPr>
    </w:p>
    <w:p>
      <w:pPr>
        <w:jc w:val="left"/>
      </w:pPr>
      <w:r>
        <w:rPr>
          <w:rFonts w:hint="eastAsia" w:ascii="宋体" w:hAnsi="宋体" w:eastAsia="宋体"/>
          <w:sz w:val="24"/>
          <w:szCs w:val="24"/>
        </w:rPr>
        <w:t>18. 教授讲授本科课程占课程总门次数的比例</w:t>
      </w:r>
      <w:r>
        <w:rPr>
          <w:rFonts w:hint="eastAsia" w:ascii="宋体" w:hAnsi="宋体" w:eastAsia="宋体"/>
          <w:sz w:val="24"/>
          <w:szCs w:val="24"/>
          <w:u w:val="single"/>
        </w:rPr>
        <w:t>2.86%</w:t>
      </w:r>
      <w:r>
        <w:rPr>
          <w:rFonts w:hint="eastAsia" w:ascii="宋体" w:hAnsi="宋体" w:eastAsia="宋体"/>
          <w:sz w:val="24"/>
          <w:szCs w:val="24"/>
        </w:rPr>
        <w:t>。</w:t>
      </w:r>
    </w:p>
    <w:p>
      <w:pPr>
        <w:jc w:val="left"/>
      </w:pPr>
    </w:p>
    <w:p>
      <w:pPr>
        <w:jc w:val="left"/>
      </w:pPr>
      <w:r>
        <w:rPr>
          <w:rFonts w:hint="eastAsia" w:ascii="宋体" w:hAnsi="宋体" w:eastAsia="宋体"/>
          <w:sz w:val="24"/>
          <w:szCs w:val="24"/>
        </w:rPr>
        <w:t>19. 各专业实践教学及实习实训基地及其使用情况参见附表5。</w:t>
      </w:r>
    </w:p>
    <w:p>
      <w:pPr>
        <w:jc w:val="left"/>
      </w:pPr>
    </w:p>
    <w:p>
      <w:pPr>
        <w:jc w:val="left"/>
      </w:pPr>
      <w:r>
        <w:rPr>
          <w:rFonts w:hint="eastAsia" w:ascii="宋体" w:hAnsi="宋体" w:eastAsia="宋体"/>
          <w:sz w:val="24"/>
          <w:szCs w:val="24"/>
        </w:rPr>
        <w:t>20. 应届本科生毕业率</w:t>
      </w:r>
      <w:r>
        <w:rPr>
          <w:rFonts w:hint="eastAsia" w:ascii="宋体" w:hAnsi="宋体" w:eastAsia="宋体"/>
          <w:sz w:val="24"/>
          <w:szCs w:val="24"/>
          <w:u w:val="single"/>
        </w:rPr>
        <w:t>99.62</w:t>
      </w:r>
      <w:r>
        <w:rPr>
          <w:rFonts w:ascii="宋体" w:hAnsi="宋体" w:eastAsia="宋体" w:cs="宋体"/>
          <w:sz w:val="24"/>
          <w:u w:val="single"/>
        </w:rPr>
        <w:t>%，分</w:t>
      </w:r>
      <w:r>
        <w:rPr>
          <w:rFonts w:hint="eastAsia" w:ascii="宋体" w:hAnsi="宋体" w:eastAsia="宋体"/>
          <w:sz w:val="24"/>
          <w:szCs w:val="24"/>
          <w:u w:val="single"/>
        </w:rPr>
        <w:t>专业本科生毕业率见附表7。</w:t>
      </w:r>
    </w:p>
    <w:p>
      <w:pPr>
        <w:jc w:val="center"/>
      </w:pPr>
      <w:r>
        <w:rPr>
          <w:rFonts w:hint="eastAsia" w:ascii="宋体" w:hAnsi="宋体" w:eastAsia="宋体"/>
          <w:sz w:val="24"/>
          <w:szCs w:val="24"/>
        </w:rPr>
        <w:t>附表7  分专业本科生毕业率</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8"/>
        <w:gridCol w:w="2282"/>
        <w:gridCol w:w="1786"/>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84" w:type="pct"/>
            <w:vAlign w:val="center"/>
          </w:tcPr>
          <w:p>
            <w:pPr>
              <w:jc w:val="center"/>
            </w:pPr>
            <w:r>
              <w:rPr>
                <w:rFonts w:hint="eastAsia" w:ascii="宋体" w:hAnsi="宋体" w:eastAsia="宋体"/>
                <w:szCs w:val="21"/>
              </w:rPr>
              <w:t>专业代码</w:t>
            </w:r>
          </w:p>
        </w:tc>
        <w:tc>
          <w:tcPr>
            <w:tcW w:w="1338" w:type="pct"/>
            <w:vAlign w:val="center"/>
          </w:tcPr>
          <w:p>
            <w:pPr>
              <w:jc w:val="center"/>
            </w:pPr>
            <w:r>
              <w:rPr>
                <w:rFonts w:hint="eastAsia" w:ascii="宋体" w:hAnsi="宋体" w:eastAsia="宋体"/>
                <w:szCs w:val="21"/>
              </w:rPr>
              <w:t>专业名称</w:t>
            </w:r>
          </w:p>
        </w:tc>
        <w:tc>
          <w:tcPr>
            <w:tcW w:w="1047" w:type="pct"/>
            <w:vAlign w:val="center"/>
          </w:tcPr>
          <w:p>
            <w:pPr>
              <w:jc w:val="center"/>
            </w:pPr>
            <w:r>
              <w:rPr>
                <w:rFonts w:hint="eastAsia" w:ascii="宋体" w:hAnsi="宋体" w:eastAsia="宋体"/>
                <w:szCs w:val="21"/>
              </w:rPr>
              <w:t>毕业班人数</w:t>
            </w:r>
          </w:p>
        </w:tc>
        <w:tc>
          <w:tcPr>
            <w:tcW w:w="800" w:type="pct"/>
            <w:vAlign w:val="center"/>
          </w:tcPr>
          <w:p>
            <w:pPr>
              <w:jc w:val="center"/>
            </w:pPr>
            <w:r>
              <w:rPr>
                <w:rFonts w:hint="eastAsia" w:ascii="宋体" w:hAnsi="宋体" w:eastAsia="宋体"/>
                <w:szCs w:val="21"/>
              </w:rPr>
              <w:t>毕业人数</w:t>
            </w:r>
          </w:p>
        </w:tc>
        <w:tc>
          <w:tcPr>
            <w:tcW w:w="728" w:type="pct"/>
            <w:vAlign w:val="center"/>
          </w:tcPr>
          <w:p>
            <w:pPr>
              <w:jc w:val="center"/>
            </w:pPr>
            <w:r>
              <w:rPr>
                <w:rFonts w:hint="eastAsia" w:ascii="宋体" w:hAnsi="宋体" w:eastAsia="宋体"/>
                <w:szCs w:val="21"/>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020401</w:t>
            </w:r>
          </w:p>
        </w:tc>
        <w:tc>
          <w:tcPr>
            <w:tcW w:w="1338" w:type="pct"/>
            <w:vAlign w:val="center"/>
          </w:tcPr>
          <w:p>
            <w:pPr>
              <w:jc w:val="center"/>
            </w:pPr>
            <w:r>
              <w:t>国际经济与贸易</w:t>
            </w:r>
          </w:p>
        </w:tc>
        <w:tc>
          <w:tcPr>
            <w:tcW w:w="0" w:type="auto"/>
            <w:vAlign w:val="center"/>
          </w:tcPr>
          <w:p>
            <w:pPr>
              <w:jc w:val="center"/>
            </w:pPr>
            <w:r>
              <w:t>211</w:t>
            </w:r>
          </w:p>
        </w:tc>
        <w:tc>
          <w:tcPr>
            <w:tcW w:w="0" w:type="auto"/>
            <w:vAlign w:val="center"/>
          </w:tcPr>
          <w:p>
            <w:pPr>
              <w:jc w:val="center"/>
            </w:pPr>
            <w:r>
              <w:t>211</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080201</w:t>
            </w:r>
          </w:p>
        </w:tc>
        <w:tc>
          <w:tcPr>
            <w:tcW w:w="1338" w:type="pct"/>
            <w:vAlign w:val="center"/>
          </w:tcPr>
          <w:p>
            <w:pPr>
              <w:jc w:val="center"/>
            </w:pPr>
            <w:r>
              <w:t>机械工程</w:t>
            </w:r>
          </w:p>
        </w:tc>
        <w:tc>
          <w:tcPr>
            <w:tcW w:w="0" w:type="auto"/>
            <w:vAlign w:val="center"/>
          </w:tcPr>
          <w:p>
            <w:pPr>
              <w:jc w:val="center"/>
            </w:pPr>
            <w:r>
              <w:t>161</w:t>
            </w:r>
          </w:p>
        </w:tc>
        <w:tc>
          <w:tcPr>
            <w:tcW w:w="0" w:type="auto"/>
            <w:vAlign w:val="center"/>
          </w:tcPr>
          <w:p>
            <w:pPr>
              <w:jc w:val="center"/>
            </w:pPr>
            <w:r>
              <w:t>160</w:t>
            </w:r>
          </w:p>
        </w:tc>
        <w:tc>
          <w:tcPr>
            <w:tcW w:w="0" w:type="auto"/>
            <w:vAlign w:val="center"/>
          </w:tcPr>
          <w:p>
            <w:pPr>
              <w:jc w:val="center"/>
            </w:pPr>
            <w:r>
              <w:t>99.38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080207</w:t>
            </w:r>
          </w:p>
        </w:tc>
        <w:tc>
          <w:tcPr>
            <w:tcW w:w="1338" w:type="pct"/>
            <w:vAlign w:val="center"/>
          </w:tcPr>
          <w:p>
            <w:pPr>
              <w:jc w:val="center"/>
            </w:pPr>
            <w:r>
              <w:t>车辆工程</w:t>
            </w:r>
          </w:p>
        </w:tc>
        <w:tc>
          <w:tcPr>
            <w:tcW w:w="0" w:type="auto"/>
            <w:vAlign w:val="center"/>
          </w:tcPr>
          <w:p>
            <w:pPr>
              <w:jc w:val="center"/>
            </w:pPr>
            <w:r>
              <w:t>108</w:t>
            </w:r>
          </w:p>
        </w:tc>
        <w:tc>
          <w:tcPr>
            <w:tcW w:w="0" w:type="auto"/>
            <w:vAlign w:val="center"/>
          </w:tcPr>
          <w:p>
            <w:pPr>
              <w:jc w:val="center"/>
            </w:pPr>
            <w:r>
              <w:t>107</w:t>
            </w:r>
          </w:p>
        </w:tc>
        <w:tc>
          <w:tcPr>
            <w:tcW w:w="0" w:type="auto"/>
            <w:vAlign w:val="center"/>
          </w:tcPr>
          <w:p>
            <w:pPr>
              <w:jc w:val="center"/>
            </w:pPr>
            <w:r>
              <w:t>99.07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080501</w:t>
            </w:r>
          </w:p>
        </w:tc>
        <w:tc>
          <w:tcPr>
            <w:tcW w:w="1338" w:type="pct"/>
            <w:vAlign w:val="center"/>
          </w:tcPr>
          <w:p>
            <w:pPr>
              <w:jc w:val="center"/>
            </w:pPr>
            <w:r>
              <w:t>能源与动力工程</w:t>
            </w:r>
          </w:p>
        </w:tc>
        <w:tc>
          <w:tcPr>
            <w:tcW w:w="0" w:type="auto"/>
            <w:vAlign w:val="center"/>
          </w:tcPr>
          <w:p>
            <w:pPr>
              <w:jc w:val="center"/>
            </w:pPr>
            <w:r>
              <w:t>86</w:t>
            </w:r>
          </w:p>
        </w:tc>
        <w:tc>
          <w:tcPr>
            <w:tcW w:w="0" w:type="auto"/>
            <w:vAlign w:val="center"/>
          </w:tcPr>
          <w:p>
            <w:pPr>
              <w:jc w:val="center"/>
            </w:pPr>
            <w:r>
              <w:t>86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080503T</w:t>
            </w:r>
          </w:p>
        </w:tc>
        <w:tc>
          <w:tcPr>
            <w:tcW w:w="1338" w:type="pct"/>
            <w:vAlign w:val="center"/>
          </w:tcPr>
          <w:p>
            <w:pPr>
              <w:jc w:val="center"/>
            </w:pPr>
            <w:r>
              <w:t>新能源科学与工程</w:t>
            </w:r>
          </w:p>
        </w:tc>
        <w:tc>
          <w:tcPr>
            <w:tcW w:w="0" w:type="auto"/>
            <w:vAlign w:val="center"/>
          </w:tcPr>
          <w:p>
            <w:pPr>
              <w:jc w:val="center"/>
            </w:pPr>
            <w:r>
              <w:t>78</w:t>
            </w:r>
          </w:p>
        </w:tc>
        <w:tc>
          <w:tcPr>
            <w:tcW w:w="0" w:type="auto"/>
            <w:vAlign w:val="center"/>
          </w:tcPr>
          <w:p>
            <w:pPr>
              <w:jc w:val="center"/>
            </w:pPr>
            <w:r>
              <w:t>78</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080601</w:t>
            </w:r>
          </w:p>
        </w:tc>
        <w:tc>
          <w:tcPr>
            <w:tcW w:w="1338" w:type="pct"/>
            <w:vAlign w:val="center"/>
          </w:tcPr>
          <w:p>
            <w:pPr>
              <w:jc w:val="center"/>
            </w:pPr>
            <w:r>
              <w:t>电气工程及其自动化</w:t>
            </w:r>
          </w:p>
        </w:tc>
        <w:tc>
          <w:tcPr>
            <w:tcW w:w="0" w:type="auto"/>
            <w:vAlign w:val="center"/>
          </w:tcPr>
          <w:p>
            <w:pPr>
              <w:jc w:val="center"/>
            </w:pPr>
            <w:r>
              <w:t>164</w:t>
            </w:r>
          </w:p>
        </w:tc>
        <w:tc>
          <w:tcPr>
            <w:tcW w:w="0" w:type="auto"/>
            <w:vAlign w:val="center"/>
          </w:tcPr>
          <w:p>
            <w:pPr>
              <w:jc w:val="center"/>
            </w:pPr>
            <w:r>
              <w:t>164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080703</w:t>
            </w:r>
          </w:p>
        </w:tc>
        <w:tc>
          <w:tcPr>
            <w:tcW w:w="1338" w:type="pct"/>
            <w:vAlign w:val="center"/>
          </w:tcPr>
          <w:p>
            <w:pPr>
              <w:jc w:val="center"/>
            </w:pPr>
            <w:r>
              <w:t>通信工程</w:t>
            </w:r>
          </w:p>
        </w:tc>
        <w:tc>
          <w:tcPr>
            <w:tcW w:w="0" w:type="auto"/>
            <w:vAlign w:val="center"/>
          </w:tcPr>
          <w:p>
            <w:pPr>
              <w:jc w:val="center"/>
            </w:pPr>
            <w:r>
              <w:t>114</w:t>
            </w:r>
          </w:p>
        </w:tc>
        <w:tc>
          <w:tcPr>
            <w:tcW w:w="0" w:type="auto"/>
            <w:vAlign w:val="center"/>
          </w:tcPr>
          <w:p>
            <w:pPr>
              <w:jc w:val="center"/>
            </w:pPr>
            <w:r>
              <w:t>112</w:t>
            </w:r>
          </w:p>
        </w:tc>
        <w:tc>
          <w:tcPr>
            <w:tcW w:w="0" w:type="auto"/>
            <w:vAlign w:val="center"/>
          </w:tcPr>
          <w:p>
            <w:pPr>
              <w:jc w:val="center"/>
            </w:pPr>
            <w:r>
              <w:t>98.25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080801</w:t>
            </w:r>
          </w:p>
        </w:tc>
        <w:tc>
          <w:tcPr>
            <w:tcW w:w="1338" w:type="pct"/>
            <w:vAlign w:val="center"/>
          </w:tcPr>
          <w:p>
            <w:pPr>
              <w:jc w:val="center"/>
            </w:pPr>
            <w:r>
              <w:t>自动化</w:t>
            </w:r>
          </w:p>
        </w:tc>
        <w:tc>
          <w:tcPr>
            <w:tcW w:w="0" w:type="auto"/>
            <w:vAlign w:val="center"/>
          </w:tcPr>
          <w:p>
            <w:pPr>
              <w:jc w:val="center"/>
            </w:pPr>
            <w:r>
              <w:t>86</w:t>
            </w:r>
          </w:p>
        </w:tc>
        <w:tc>
          <w:tcPr>
            <w:tcW w:w="0" w:type="auto"/>
            <w:vAlign w:val="center"/>
          </w:tcPr>
          <w:p>
            <w:pPr>
              <w:jc w:val="center"/>
            </w:pPr>
            <w:r>
              <w:t>86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080901</w:t>
            </w:r>
          </w:p>
        </w:tc>
        <w:tc>
          <w:tcPr>
            <w:tcW w:w="1338" w:type="pct"/>
            <w:vAlign w:val="center"/>
          </w:tcPr>
          <w:p>
            <w:pPr>
              <w:jc w:val="center"/>
            </w:pPr>
            <w:r>
              <w:t>计算机科学与技术</w:t>
            </w:r>
          </w:p>
        </w:tc>
        <w:tc>
          <w:tcPr>
            <w:tcW w:w="0" w:type="auto"/>
            <w:vAlign w:val="center"/>
          </w:tcPr>
          <w:p>
            <w:pPr>
              <w:jc w:val="center"/>
            </w:pPr>
            <w:r>
              <w:t>193</w:t>
            </w:r>
          </w:p>
        </w:tc>
        <w:tc>
          <w:tcPr>
            <w:tcW w:w="0" w:type="auto"/>
            <w:vAlign w:val="center"/>
          </w:tcPr>
          <w:p>
            <w:pPr>
              <w:jc w:val="center"/>
            </w:pPr>
            <w:r>
              <w:t>191</w:t>
            </w:r>
          </w:p>
        </w:tc>
        <w:tc>
          <w:tcPr>
            <w:tcW w:w="0" w:type="auto"/>
            <w:vAlign w:val="center"/>
          </w:tcPr>
          <w:p>
            <w:pPr>
              <w:jc w:val="center"/>
            </w:pPr>
            <w:r>
              <w:t>98.96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081001</w:t>
            </w:r>
          </w:p>
        </w:tc>
        <w:tc>
          <w:tcPr>
            <w:tcW w:w="1338" w:type="pct"/>
            <w:vAlign w:val="center"/>
          </w:tcPr>
          <w:p>
            <w:pPr>
              <w:jc w:val="center"/>
            </w:pPr>
            <w:r>
              <w:t>土木工程</w:t>
            </w:r>
          </w:p>
        </w:tc>
        <w:tc>
          <w:tcPr>
            <w:tcW w:w="0" w:type="auto"/>
            <w:vAlign w:val="center"/>
          </w:tcPr>
          <w:p>
            <w:pPr>
              <w:jc w:val="center"/>
            </w:pPr>
            <w:r>
              <w:t>180</w:t>
            </w:r>
          </w:p>
        </w:tc>
        <w:tc>
          <w:tcPr>
            <w:tcW w:w="0" w:type="auto"/>
            <w:vAlign w:val="center"/>
          </w:tcPr>
          <w:p>
            <w:pPr>
              <w:jc w:val="center"/>
            </w:pPr>
            <w:r>
              <w:t>179</w:t>
            </w:r>
          </w:p>
        </w:tc>
        <w:tc>
          <w:tcPr>
            <w:tcW w:w="0" w:type="auto"/>
            <w:vAlign w:val="center"/>
          </w:tcPr>
          <w:p>
            <w:pPr>
              <w:jc w:val="center"/>
            </w:pPr>
            <w:r>
              <w:t>99.44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081003</w:t>
            </w:r>
          </w:p>
        </w:tc>
        <w:tc>
          <w:tcPr>
            <w:tcW w:w="1338" w:type="pct"/>
            <w:vAlign w:val="center"/>
          </w:tcPr>
          <w:p>
            <w:pPr>
              <w:jc w:val="center"/>
            </w:pPr>
            <w:r>
              <w:t>给排水科学与工程</w:t>
            </w:r>
          </w:p>
        </w:tc>
        <w:tc>
          <w:tcPr>
            <w:tcW w:w="0" w:type="auto"/>
            <w:vAlign w:val="center"/>
          </w:tcPr>
          <w:p>
            <w:pPr>
              <w:jc w:val="center"/>
            </w:pPr>
            <w:r>
              <w:t>74</w:t>
            </w:r>
          </w:p>
        </w:tc>
        <w:tc>
          <w:tcPr>
            <w:tcW w:w="0" w:type="auto"/>
            <w:vAlign w:val="center"/>
          </w:tcPr>
          <w:p>
            <w:pPr>
              <w:jc w:val="center"/>
            </w:pPr>
            <w:r>
              <w:t>74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081101</w:t>
            </w:r>
          </w:p>
        </w:tc>
        <w:tc>
          <w:tcPr>
            <w:tcW w:w="1338" w:type="pct"/>
            <w:vAlign w:val="center"/>
          </w:tcPr>
          <w:p>
            <w:pPr>
              <w:jc w:val="center"/>
            </w:pPr>
            <w:r>
              <w:t>水利水电工程</w:t>
            </w:r>
          </w:p>
        </w:tc>
        <w:tc>
          <w:tcPr>
            <w:tcW w:w="0" w:type="auto"/>
            <w:vAlign w:val="center"/>
          </w:tcPr>
          <w:p>
            <w:pPr>
              <w:jc w:val="center"/>
            </w:pPr>
            <w:r>
              <w:t>192</w:t>
            </w:r>
          </w:p>
        </w:tc>
        <w:tc>
          <w:tcPr>
            <w:tcW w:w="0" w:type="auto"/>
            <w:vAlign w:val="center"/>
          </w:tcPr>
          <w:p>
            <w:pPr>
              <w:jc w:val="center"/>
            </w:pPr>
            <w:r>
              <w:t>192</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081102</w:t>
            </w:r>
          </w:p>
        </w:tc>
        <w:tc>
          <w:tcPr>
            <w:tcW w:w="1338" w:type="pct"/>
            <w:vAlign w:val="center"/>
          </w:tcPr>
          <w:p>
            <w:pPr>
              <w:jc w:val="center"/>
            </w:pPr>
            <w:r>
              <w:t>水文与水资源工程</w:t>
            </w:r>
          </w:p>
        </w:tc>
        <w:tc>
          <w:tcPr>
            <w:tcW w:w="0" w:type="auto"/>
            <w:vAlign w:val="center"/>
          </w:tcPr>
          <w:p>
            <w:pPr>
              <w:jc w:val="center"/>
            </w:pPr>
            <w:r>
              <w:t>76</w:t>
            </w:r>
          </w:p>
        </w:tc>
        <w:tc>
          <w:tcPr>
            <w:tcW w:w="0" w:type="auto"/>
            <w:vAlign w:val="center"/>
          </w:tcPr>
          <w:p>
            <w:pPr>
              <w:jc w:val="center"/>
            </w:pPr>
            <w:r>
              <w:t>76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081103</w:t>
            </w:r>
          </w:p>
        </w:tc>
        <w:tc>
          <w:tcPr>
            <w:tcW w:w="1338" w:type="pct"/>
            <w:vAlign w:val="center"/>
          </w:tcPr>
          <w:p>
            <w:pPr>
              <w:jc w:val="center"/>
            </w:pPr>
            <w:r>
              <w:t>港口航道与海岸工程</w:t>
            </w:r>
          </w:p>
        </w:tc>
        <w:tc>
          <w:tcPr>
            <w:tcW w:w="0" w:type="auto"/>
            <w:vAlign w:val="center"/>
          </w:tcPr>
          <w:p>
            <w:pPr>
              <w:jc w:val="center"/>
            </w:pPr>
            <w:r>
              <w:t>75</w:t>
            </w:r>
          </w:p>
        </w:tc>
        <w:tc>
          <w:tcPr>
            <w:tcW w:w="0" w:type="auto"/>
            <w:vAlign w:val="center"/>
          </w:tcPr>
          <w:p>
            <w:pPr>
              <w:jc w:val="center"/>
            </w:pPr>
            <w:r>
              <w:t>74</w:t>
            </w:r>
          </w:p>
        </w:tc>
        <w:tc>
          <w:tcPr>
            <w:tcW w:w="0" w:type="auto"/>
            <w:vAlign w:val="center"/>
          </w:tcPr>
          <w:p>
            <w:pPr>
              <w:jc w:val="center"/>
            </w:pPr>
            <w:r>
              <w:t>98.67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081104T</w:t>
            </w:r>
          </w:p>
        </w:tc>
        <w:tc>
          <w:tcPr>
            <w:tcW w:w="1338" w:type="pct"/>
            <w:vAlign w:val="center"/>
          </w:tcPr>
          <w:p>
            <w:pPr>
              <w:jc w:val="center"/>
            </w:pPr>
            <w:r>
              <w:t>水务工程</w:t>
            </w:r>
          </w:p>
        </w:tc>
        <w:tc>
          <w:tcPr>
            <w:tcW w:w="0" w:type="auto"/>
            <w:vAlign w:val="center"/>
          </w:tcPr>
          <w:p>
            <w:pPr>
              <w:jc w:val="center"/>
            </w:pPr>
            <w:r>
              <w:t>65</w:t>
            </w:r>
          </w:p>
        </w:tc>
        <w:tc>
          <w:tcPr>
            <w:tcW w:w="0" w:type="auto"/>
            <w:vAlign w:val="center"/>
          </w:tcPr>
          <w:p>
            <w:pPr>
              <w:jc w:val="center"/>
            </w:pPr>
            <w:r>
              <w:t>65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081201</w:t>
            </w:r>
          </w:p>
        </w:tc>
        <w:tc>
          <w:tcPr>
            <w:tcW w:w="1338" w:type="pct"/>
            <w:vAlign w:val="center"/>
          </w:tcPr>
          <w:p>
            <w:pPr>
              <w:jc w:val="center"/>
            </w:pPr>
            <w:r>
              <w:t>测绘工程</w:t>
            </w:r>
          </w:p>
        </w:tc>
        <w:tc>
          <w:tcPr>
            <w:tcW w:w="0" w:type="auto"/>
            <w:vAlign w:val="center"/>
          </w:tcPr>
          <w:p>
            <w:pPr>
              <w:jc w:val="center"/>
            </w:pPr>
            <w:r>
              <w:t>26</w:t>
            </w:r>
          </w:p>
        </w:tc>
        <w:tc>
          <w:tcPr>
            <w:tcW w:w="0" w:type="auto"/>
            <w:vAlign w:val="center"/>
          </w:tcPr>
          <w:p>
            <w:pPr>
              <w:jc w:val="center"/>
            </w:pPr>
            <w:r>
              <w:t>26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081401</w:t>
            </w:r>
          </w:p>
        </w:tc>
        <w:tc>
          <w:tcPr>
            <w:tcW w:w="1338" w:type="pct"/>
            <w:vAlign w:val="center"/>
          </w:tcPr>
          <w:p>
            <w:pPr>
              <w:jc w:val="center"/>
            </w:pPr>
            <w:r>
              <w:t>地质工程</w:t>
            </w:r>
          </w:p>
        </w:tc>
        <w:tc>
          <w:tcPr>
            <w:tcW w:w="0" w:type="auto"/>
            <w:vAlign w:val="center"/>
          </w:tcPr>
          <w:p>
            <w:pPr>
              <w:jc w:val="center"/>
            </w:pPr>
            <w:r>
              <w:t>24</w:t>
            </w:r>
          </w:p>
        </w:tc>
        <w:tc>
          <w:tcPr>
            <w:tcW w:w="0" w:type="auto"/>
            <w:vAlign w:val="center"/>
          </w:tcPr>
          <w:p>
            <w:pPr>
              <w:jc w:val="center"/>
            </w:pPr>
            <w:r>
              <w:t>24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081802</w:t>
            </w:r>
          </w:p>
        </w:tc>
        <w:tc>
          <w:tcPr>
            <w:tcW w:w="1338" w:type="pct"/>
            <w:vAlign w:val="center"/>
          </w:tcPr>
          <w:p>
            <w:pPr>
              <w:jc w:val="center"/>
            </w:pPr>
            <w:r>
              <w:t>交通工程</w:t>
            </w:r>
          </w:p>
        </w:tc>
        <w:tc>
          <w:tcPr>
            <w:tcW w:w="0" w:type="auto"/>
            <w:vAlign w:val="center"/>
          </w:tcPr>
          <w:p>
            <w:pPr>
              <w:jc w:val="center"/>
            </w:pPr>
            <w:r>
              <w:t>46</w:t>
            </w:r>
          </w:p>
        </w:tc>
        <w:tc>
          <w:tcPr>
            <w:tcW w:w="0" w:type="auto"/>
            <w:vAlign w:val="center"/>
          </w:tcPr>
          <w:p>
            <w:pPr>
              <w:jc w:val="center"/>
            </w:pPr>
            <w:r>
              <w:t>46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082901</w:t>
            </w:r>
          </w:p>
        </w:tc>
        <w:tc>
          <w:tcPr>
            <w:tcW w:w="1338" w:type="pct"/>
            <w:vAlign w:val="center"/>
          </w:tcPr>
          <w:p>
            <w:pPr>
              <w:jc w:val="center"/>
            </w:pPr>
            <w:r>
              <w:t>安全工程</w:t>
            </w:r>
          </w:p>
        </w:tc>
        <w:tc>
          <w:tcPr>
            <w:tcW w:w="0" w:type="auto"/>
            <w:vAlign w:val="center"/>
          </w:tcPr>
          <w:p>
            <w:pPr>
              <w:jc w:val="center"/>
            </w:pPr>
            <w:r>
              <w:t>26</w:t>
            </w:r>
          </w:p>
        </w:tc>
        <w:tc>
          <w:tcPr>
            <w:tcW w:w="0" w:type="auto"/>
            <w:vAlign w:val="center"/>
          </w:tcPr>
          <w:p>
            <w:pPr>
              <w:jc w:val="center"/>
            </w:pPr>
            <w:r>
              <w:t>26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120102</w:t>
            </w:r>
          </w:p>
        </w:tc>
        <w:tc>
          <w:tcPr>
            <w:tcW w:w="1338" w:type="pct"/>
            <w:vAlign w:val="center"/>
          </w:tcPr>
          <w:p>
            <w:pPr>
              <w:jc w:val="center"/>
            </w:pPr>
            <w:r>
              <w:t>信息管理与信息系统</w:t>
            </w:r>
          </w:p>
        </w:tc>
        <w:tc>
          <w:tcPr>
            <w:tcW w:w="0" w:type="auto"/>
            <w:vAlign w:val="center"/>
          </w:tcPr>
          <w:p>
            <w:pPr>
              <w:jc w:val="center"/>
            </w:pPr>
            <w:r>
              <w:t>95</w:t>
            </w:r>
          </w:p>
        </w:tc>
        <w:tc>
          <w:tcPr>
            <w:tcW w:w="0" w:type="auto"/>
            <w:vAlign w:val="center"/>
          </w:tcPr>
          <w:p>
            <w:pPr>
              <w:jc w:val="center"/>
            </w:pPr>
            <w:r>
              <w:t>95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120103</w:t>
            </w:r>
          </w:p>
        </w:tc>
        <w:tc>
          <w:tcPr>
            <w:tcW w:w="1338" w:type="pct"/>
            <w:vAlign w:val="center"/>
          </w:tcPr>
          <w:p>
            <w:pPr>
              <w:jc w:val="center"/>
            </w:pPr>
            <w:r>
              <w:t>工程管理</w:t>
            </w:r>
          </w:p>
        </w:tc>
        <w:tc>
          <w:tcPr>
            <w:tcW w:w="0" w:type="auto"/>
            <w:vAlign w:val="center"/>
          </w:tcPr>
          <w:p>
            <w:pPr>
              <w:jc w:val="center"/>
            </w:pPr>
            <w:r>
              <w:t>259</w:t>
            </w:r>
          </w:p>
        </w:tc>
        <w:tc>
          <w:tcPr>
            <w:tcW w:w="0" w:type="auto"/>
            <w:vAlign w:val="center"/>
          </w:tcPr>
          <w:p>
            <w:pPr>
              <w:jc w:val="center"/>
            </w:pPr>
            <w:r>
              <w:t>258</w:t>
            </w:r>
          </w:p>
        </w:tc>
        <w:tc>
          <w:tcPr>
            <w:tcW w:w="0" w:type="auto"/>
            <w:vAlign w:val="center"/>
          </w:tcPr>
          <w:p>
            <w:pPr>
              <w:jc w:val="center"/>
            </w:pPr>
            <w:r>
              <w:t>99.61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120105</w:t>
            </w:r>
          </w:p>
        </w:tc>
        <w:tc>
          <w:tcPr>
            <w:tcW w:w="1338" w:type="pct"/>
            <w:vAlign w:val="center"/>
          </w:tcPr>
          <w:p>
            <w:pPr>
              <w:jc w:val="center"/>
            </w:pPr>
            <w:r>
              <w:t>工程造价</w:t>
            </w:r>
          </w:p>
        </w:tc>
        <w:tc>
          <w:tcPr>
            <w:tcW w:w="0" w:type="auto"/>
            <w:vAlign w:val="center"/>
          </w:tcPr>
          <w:p>
            <w:pPr>
              <w:jc w:val="center"/>
            </w:pPr>
            <w:r>
              <w:t>157</w:t>
            </w:r>
          </w:p>
        </w:tc>
        <w:tc>
          <w:tcPr>
            <w:tcW w:w="0" w:type="auto"/>
            <w:vAlign w:val="center"/>
          </w:tcPr>
          <w:p>
            <w:pPr>
              <w:jc w:val="center"/>
            </w:pPr>
            <w:r>
              <w:t>157</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120203K</w:t>
            </w:r>
          </w:p>
        </w:tc>
        <w:tc>
          <w:tcPr>
            <w:tcW w:w="1338" w:type="pct"/>
            <w:vAlign w:val="center"/>
          </w:tcPr>
          <w:p>
            <w:pPr>
              <w:jc w:val="center"/>
            </w:pPr>
            <w:r>
              <w:t>会计学</w:t>
            </w:r>
          </w:p>
        </w:tc>
        <w:tc>
          <w:tcPr>
            <w:tcW w:w="0" w:type="auto"/>
            <w:vAlign w:val="center"/>
          </w:tcPr>
          <w:p>
            <w:pPr>
              <w:jc w:val="center"/>
            </w:pPr>
            <w:r>
              <w:t>263</w:t>
            </w:r>
          </w:p>
        </w:tc>
        <w:tc>
          <w:tcPr>
            <w:tcW w:w="0" w:type="auto"/>
            <w:vAlign w:val="center"/>
          </w:tcPr>
          <w:p>
            <w:pPr>
              <w:jc w:val="center"/>
            </w:pPr>
            <w:r>
              <w:t>260</w:t>
            </w:r>
          </w:p>
        </w:tc>
        <w:tc>
          <w:tcPr>
            <w:tcW w:w="0" w:type="auto"/>
            <w:vAlign w:val="center"/>
          </w:tcPr>
          <w:p>
            <w:pPr>
              <w:jc w:val="center"/>
            </w:pPr>
            <w:r>
              <w:t>98.86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120204</w:t>
            </w:r>
          </w:p>
        </w:tc>
        <w:tc>
          <w:tcPr>
            <w:tcW w:w="1338" w:type="pct"/>
            <w:vAlign w:val="center"/>
          </w:tcPr>
          <w:p>
            <w:pPr>
              <w:jc w:val="center"/>
            </w:pPr>
            <w:r>
              <w:t>财务管理</w:t>
            </w:r>
          </w:p>
        </w:tc>
        <w:tc>
          <w:tcPr>
            <w:tcW w:w="0" w:type="auto"/>
            <w:vAlign w:val="center"/>
          </w:tcPr>
          <w:p>
            <w:pPr>
              <w:jc w:val="center"/>
            </w:pPr>
            <w:r>
              <w:t>281</w:t>
            </w:r>
          </w:p>
        </w:tc>
        <w:tc>
          <w:tcPr>
            <w:tcW w:w="0" w:type="auto"/>
            <w:vAlign w:val="center"/>
          </w:tcPr>
          <w:p>
            <w:pPr>
              <w:jc w:val="center"/>
            </w:pPr>
            <w:r>
              <w:t>281</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120206</w:t>
            </w:r>
          </w:p>
        </w:tc>
        <w:tc>
          <w:tcPr>
            <w:tcW w:w="1338" w:type="pct"/>
            <w:vAlign w:val="center"/>
          </w:tcPr>
          <w:p>
            <w:pPr>
              <w:jc w:val="center"/>
            </w:pPr>
            <w:r>
              <w:t>人力资源管理</w:t>
            </w:r>
          </w:p>
        </w:tc>
        <w:tc>
          <w:tcPr>
            <w:tcW w:w="0" w:type="auto"/>
            <w:vAlign w:val="center"/>
          </w:tcPr>
          <w:p>
            <w:pPr>
              <w:jc w:val="center"/>
            </w:pPr>
            <w:r>
              <w:t>118</w:t>
            </w:r>
          </w:p>
        </w:tc>
        <w:tc>
          <w:tcPr>
            <w:tcW w:w="0" w:type="auto"/>
            <w:vAlign w:val="center"/>
          </w:tcPr>
          <w:p>
            <w:pPr>
              <w:jc w:val="center"/>
            </w:pPr>
            <w:r>
              <w:t>118</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120902</w:t>
            </w:r>
          </w:p>
        </w:tc>
        <w:tc>
          <w:tcPr>
            <w:tcW w:w="1338" w:type="pct"/>
            <w:vAlign w:val="center"/>
          </w:tcPr>
          <w:p>
            <w:pPr>
              <w:jc w:val="center"/>
            </w:pPr>
            <w:r>
              <w:t>酒店管理</w:t>
            </w:r>
          </w:p>
        </w:tc>
        <w:tc>
          <w:tcPr>
            <w:tcW w:w="0" w:type="auto"/>
            <w:vAlign w:val="center"/>
          </w:tcPr>
          <w:p>
            <w:pPr>
              <w:jc w:val="center"/>
            </w:pPr>
            <w:r>
              <w:t>143</w:t>
            </w:r>
          </w:p>
        </w:tc>
        <w:tc>
          <w:tcPr>
            <w:tcW w:w="0" w:type="auto"/>
            <w:vAlign w:val="center"/>
          </w:tcPr>
          <w:p>
            <w:pPr>
              <w:jc w:val="center"/>
            </w:pPr>
            <w:r>
              <w:t>142</w:t>
            </w:r>
          </w:p>
        </w:tc>
        <w:tc>
          <w:tcPr>
            <w:tcW w:w="0" w:type="auto"/>
            <w:vAlign w:val="center"/>
          </w:tcPr>
          <w:p>
            <w:pPr>
              <w:jc w:val="center"/>
            </w:pPr>
            <w:r>
              <w:t>99.30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130503</w:t>
            </w:r>
          </w:p>
        </w:tc>
        <w:tc>
          <w:tcPr>
            <w:tcW w:w="1338" w:type="pct"/>
            <w:vAlign w:val="center"/>
          </w:tcPr>
          <w:p>
            <w:pPr>
              <w:jc w:val="center"/>
            </w:pPr>
            <w:r>
              <w:t>环境设计</w:t>
            </w:r>
          </w:p>
        </w:tc>
        <w:tc>
          <w:tcPr>
            <w:tcW w:w="0" w:type="auto"/>
            <w:vAlign w:val="center"/>
          </w:tcPr>
          <w:p>
            <w:pPr>
              <w:jc w:val="center"/>
            </w:pPr>
            <w:r>
              <w:t>55</w:t>
            </w:r>
          </w:p>
        </w:tc>
        <w:tc>
          <w:tcPr>
            <w:tcW w:w="0" w:type="auto"/>
            <w:vAlign w:val="center"/>
          </w:tcPr>
          <w:p>
            <w:pPr>
              <w:jc w:val="center"/>
            </w:pPr>
            <w:r>
              <w:t>55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130508</w:t>
            </w:r>
          </w:p>
        </w:tc>
        <w:tc>
          <w:tcPr>
            <w:tcW w:w="1338" w:type="pct"/>
            <w:vAlign w:val="center"/>
          </w:tcPr>
          <w:p>
            <w:pPr>
              <w:jc w:val="center"/>
            </w:pPr>
            <w:r>
              <w:t>数字媒体艺术</w:t>
            </w:r>
          </w:p>
        </w:tc>
        <w:tc>
          <w:tcPr>
            <w:tcW w:w="0" w:type="auto"/>
            <w:vAlign w:val="center"/>
          </w:tcPr>
          <w:p>
            <w:pPr>
              <w:jc w:val="center"/>
            </w:pPr>
            <w:r>
              <w:t>57</w:t>
            </w:r>
          </w:p>
        </w:tc>
        <w:tc>
          <w:tcPr>
            <w:tcW w:w="0" w:type="auto"/>
            <w:vAlign w:val="center"/>
          </w:tcPr>
          <w:p>
            <w:pPr>
              <w:jc w:val="center"/>
            </w:pPr>
            <w:r>
              <w:t>57</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4" w:type="pct"/>
            <w:vAlign w:val="center"/>
          </w:tcPr>
          <w:p>
            <w:pPr>
              <w:jc w:val="center"/>
            </w:pPr>
            <w:r>
              <w:t>全校整体</w:t>
            </w:r>
          </w:p>
        </w:tc>
        <w:tc>
          <w:tcPr>
            <w:tcW w:w="1338" w:type="pct"/>
            <w:vAlign w:val="center"/>
          </w:tcPr>
          <w:p>
            <w:pPr>
              <w:jc w:val="center"/>
            </w:pPr>
            <w:r>
              <w:t>/</w:t>
            </w:r>
          </w:p>
        </w:tc>
        <w:tc>
          <w:tcPr>
            <w:tcW w:w="0" w:type="auto"/>
            <w:vAlign w:val="center"/>
          </w:tcPr>
          <w:p>
            <w:pPr>
              <w:jc w:val="center"/>
            </w:pPr>
            <w:r>
              <w:t>3413</w:t>
            </w:r>
          </w:p>
        </w:tc>
        <w:tc>
          <w:tcPr>
            <w:tcW w:w="0" w:type="auto"/>
            <w:vAlign w:val="center"/>
          </w:tcPr>
          <w:p>
            <w:pPr>
              <w:jc w:val="center"/>
            </w:pPr>
            <w:r>
              <w:t>3400</w:t>
            </w:r>
          </w:p>
        </w:tc>
        <w:tc>
          <w:tcPr>
            <w:tcW w:w="0" w:type="auto"/>
            <w:vAlign w:val="center"/>
          </w:tcPr>
          <w:p>
            <w:pPr>
              <w:jc w:val="center"/>
            </w:pPr>
            <w:r>
              <w:t>99.62</w:t>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rPr>
        <w:t>99.65</w:t>
      </w:r>
      <w:r>
        <w:rPr>
          <w:rFonts w:ascii="宋体" w:hAnsi="宋体" w:eastAsia="宋体" w:cs="宋体"/>
          <w:sz w:val="24"/>
          <w:u w:val="single"/>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2"/>
        <w:gridCol w:w="2398"/>
        <w:gridCol w:w="1202"/>
        <w:gridCol w:w="1680"/>
        <w:gridCol w:w="20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Align w:val="center"/>
          </w:tcPr>
          <w:p>
            <w:pPr>
              <w:jc w:val="center"/>
            </w:pPr>
            <w:r>
              <w:rPr>
                <w:rFonts w:hint="eastAsia" w:ascii="宋体" w:hAnsi="宋体" w:eastAsia="宋体"/>
                <w:szCs w:val="21"/>
              </w:rPr>
              <w:t>专业代码</w:t>
            </w:r>
          </w:p>
        </w:tc>
        <w:tc>
          <w:tcPr>
            <w:tcW w:w="0" w:type="auto"/>
            <w:vAlign w:val="center"/>
          </w:tcPr>
          <w:p>
            <w:pPr>
              <w:jc w:val="center"/>
            </w:pPr>
            <w:r>
              <w:rPr>
                <w:rFonts w:hint="eastAsia" w:ascii="宋体" w:hAnsi="宋体" w:eastAsia="宋体"/>
                <w:szCs w:val="21"/>
              </w:rPr>
              <w:t>专业名称</w:t>
            </w:r>
          </w:p>
        </w:tc>
        <w:tc>
          <w:tcPr>
            <w:tcW w:w="0" w:type="auto"/>
            <w:vAlign w:val="center"/>
          </w:tcPr>
          <w:p>
            <w:pPr>
              <w:jc w:val="center"/>
            </w:pPr>
            <w:r>
              <w:rPr>
                <w:rFonts w:hint="eastAsia" w:ascii="宋体" w:hAnsi="宋体" w:eastAsia="宋体"/>
                <w:szCs w:val="21"/>
              </w:rPr>
              <w:t>毕业人数</w:t>
            </w:r>
          </w:p>
        </w:tc>
        <w:tc>
          <w:tcPr>
            <w:tcW w:w="0" w:type="auto"/>
            <w:vAlign w:val="center"/>
          </w:tcPr>
          <w:p>
            <w:pPr>
              <w:jc w:val="center"/>
            </w:pPr>
            <w:r>
              <w:rPr>
                <w:rFonts w:hint="eastAsia" w:ascii="宋体" w:hAnsi="宋体" w:eastAsia="宋体"/>
                <w:szCs w:val="21"/>
              </w:rPr>
              <w:t>获得学位人数</w:t>
            </w:r>
          </w:p>
        </w:tc>
        <w:tc>
          <w:tcPr>
            <w:tcW w:w="0" w:type="auto"/>
            <w:vAlign w:val="center"/>
          </w:tcPr>
          <w:p>
            <w:pPr>
              <w:jc w:val="center"/>
            </w:pPr>
            <w:r>
              <w:rPr>
                <w:rFonts w:hint="eastAsia" w:ascii="宋体" w:hAnsi="宋体" w:eastAsia="宋体"/>
                <w:szCs w:val="21"/>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020401</w:t>
            </w:r>
          </w:p>
        </w:tc>
        <w:tc>
          <w:tcPr>
            <w:tcW w:w="0" w:type="auto"/>
            <w:vAlign w:val="center"/>
          </w:tcPr>
          <w:p>
            <w:pPr>
              <w:jc w:val="center"/>
            </w:pPr>
            <w:r>
              <w:t>国际经济与贸易</w:t>
            </w:r>
          </w:p>
        </w:tc>
        <w:tc>
          <w:tcPr>
            <w:tcW w:w="0" w:type="auto"/>
            <w:vAlign w:val="center"/>
          </w:tcPr>
          <w:p>
            <w:pPr>
              <w:jc w:val="center"/>
            </w:pPr>
            <w:r>
              <w:t>211</w:t>
            </w:r>
          </w:p>
        </w:tc>
        <w:tc>
          <w:tcPr>
            <w:tcW w:w="0" w:type="auto"/>
            <w:vAlign w:val="center"/>
          </w:tcPr>
          <w:p>
            <w:pPr>
              <w:jc w:val="center"/>
            </w:pPr>
            <w:r>
              <w:t>211</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080201</w:t>
            </w:r>
          </w:p>
        </w:tc>
        <w:tc>
          <w:tcPr>
            <w:tcW w:w="0" w:type="auto"/>
            <w:vAlign w:val="center"/>
          </w:tcPr>
          <w:p>
            <w:pPr>
              <w:jc w:val="center"/>
            </w:pPr>
            <w:r>
              <w:t>机械工程</w:t>
            </w:r>
          </w:p>
        </w:tc>
        <w:tc>
          <w:tcPr>
            <w:tcW w:w="0" w:type="auto"/>
            <w:vAlign w:val="center"/>
          </w:tcPr>
          <w:p>
            <w:pPr>
              <w:jc w:val="center"/>
            </w:pPr>
            <w:r>
              <w:t>160</w:t>
            </w:r>
          </w:p>
        </w:tc>
        <w:tc>
          <w:tcPr>
            <w:tcW w:w="0" w:type="auto"/>
            <w:vAlign w:val="center"/>
          </w:tcPr>
          <w:p>
            <w:pPr>
              <w:jc w:val="center"/>
            </w:pPr>
            <w:r>
              <w:t>159</w:t>
            </w:r>
          </w:p>
        </w:tc>
        <w:tc>
          <w:tcPr>
            <w:tcW w:w="0" w:type="auto"/>
            <w:vAlign w:val="center"/>
          </w:tcPr>
          <w:p>
            <w:pPr>
              <w:jc w:val="center"/>
            </w:pPr>
            <w:r>
              <w:t>99.38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080207</w:t>
            </w:r>
          </w:p>
        </w:tc>
        <w:tc>
          <w:tcPr>
            <w:tcW w:w="0" w:type="auto"/>
            <w:vAlign w:val="center"/>
          </w:tcPr>
          <w:p>
            <w:pPr>
              <w:jc w:val="center"/>
            </w:pPr>
            <w:r>
              <w:t>车辆工程</w:t>
            </w:r>
          </w:p>
        </w:tc>
        <w:tc>
          <w:tcPr>
            <w:tcW w:w="0" w:type="auto"/>
            <w:vAlign w:val="center"/>
          </w:tcPr>
          <w:p>
            <w:pPr>
              <w:jc w:val="center"/>
            </w:pPr>
            <w:r>
              <w:t>107</w:t>
            </w:r>
          </w:p>
        </w:tc>
        <w:tc>
          <w:tcPr>
            <w:tcW w:w="0" w:type="auto"/>
            <w:vAlign w:val="center"/>
          </w:tcPr>
          <w:p>
            <w:pPr>
              <w:jc w:val="center"/>
            </w:pPr>
            <w:r>
              <w:t>107</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080501</w:t>
            </w:r>
          </w:p>
        </w:tc>
        <w:tc>
          <w:tcPr>
            <w:tcW w:w="0" w:type="auto"/>
            <w:vAlign w:val="center"/>
          </w:tcPr>
          <w:p>
            <w:pPr>
              <w:jc w:val="center"/>
            </w:pPr>
            <w:r>
              <w:t>能源与动力工程</w:t>
            </w:r>
          </w:p>
        </w:tc>
        <w:tc>
          <w:tcPr>
            <w:tcW w:w="0" w:type="auto"/>
            <w:vAlign w:val="center"/>
          </w:tcPr>
          <w:p>
            <w:pPr>
              <w:jc w:val="center"/>
            </w:pPr>
            <w:r>
              <w:t>86</w:t>
            </w:r>
          </w:p>
        </w:tc>
        <w:tc>
          <w:tcPr>
            <w:tcW w:w="0" w:type="auto"/>
            <w:vAlign w:val="center"/>
          </w:tcPr>
          <w:p>
            <w:pPr>
              <w:jc w:val="center"/>
            </w:pPr>
            <w:r>
              <w:t>86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080503T</w:t>
            </w:r>
          </w:p>
        </w:tc>
        <w:tc>
          <w:tcPr>
            <w:tcW w:w="0" w:type="auto"/>
            <w:vAlign w:val="center"/>
          </w:tcPr>
          <w:p>
            <w:pPr>
              <w:jc w:val="center"/>
            </w:pPr>
            <w:r>
              <w:t>新能源科学与工程</w:t>
            </w:r>
          </w:p>
        </w:tc>
        <w:tc>
          <w:tcPr>
            <w:tcW w:w="0" w:type="auto"/>
            <w:vAlign w:val="center"/>
          </w:tcPr>
          <w:p>
            <w:pPr>
              <w:jc w:val="center"/>
            </w:pPr>
            <w:r>
              <w:t>78</w:t>
            </w:r>
          </w:p>
        </w:tc>
        <w:tc>
          <w:tcPr>
            <w:tcW w:w="0" w:type="auto"/>
            <w:vAlign w:val="center"/>
          </w:tcPr>
          <w:p>
            <w:pPr>
              <w:jc w:val="center"/>
            </w:pPr>
            <w:r>
              <w:t>78</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080601</w:t>
            </w:r>
          </w:p>
        </w:tc>
        <w:tc>
          <w:tcPr>
            <w:tcW w:w="0" w:type="auto"/>
            <w:vAlign w:val="center"/>
          </w:tcPr>
          <w:p>
            <w:pPr>
              <w:jc w:val="center"/>
            </w:pPr>
            <w:r>
              <w:t>电气工程及其自动化</w:t>
            </w:r>
          </w:p>
        </w:tc>
        <w:tc>
          <w:tcPr>
            <w:tcW w:w="0" w:type="auto"/>
            <w:vAlign w:val="center"/>
          </w:tcPr>
          <w:p>
            <w:pPr>
              <w:jc w:val="center"/>
            </w:pPr>
            <w:r>
              <w:t>164</w:t>
            </w:r>
          </w:p>
        </w:tc>
        <w:tc>
          <w:tcPr>
            <w:tcW w:w="0" w:type="auto"/>
            <w:vAlign w:val="center"/>
          </w:tcPr>
          <w:p>
            <w:pPr>
              <w:jc w:val="center"/>
            </w:pPr>
            <w:r>
              <w:t>164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080703</w:t>
            </w:r>
          </w:p>
        </w:tc>
        <w:tc>
          <w:tcPr>
            <w:tcW w:w="0" w:type="auto"/>
            <w:vAlign w:val="center"/>
          </w:tcPr>
          <w:p>
            <w:pPr>
              <w:jc w:val="center"/>
            </w:pPr>
            <w:r>
              <w:t>通信工程</w:t>
            </w:r>
          </w:p>
        </w:tc>
        <w:tc>
          <w:tcPr>
            <w:tcW w:w="0" w:type="auto"/>
            <w:vAlign w:val="center"/>
          </w:tcPr>
          <w:p>
            <w:pPr>
              <w:jc w:val="center"/>
            </w:pPr>
            <w:r>
              <w:t>112</w:t>
            </w:r>
          </w:p>
        </w:tc>
        <w:tc>
          <w:tcPr>
            <w:tcW w:w="0" w:type="auto"/>
            <w:vAlign w:val="center"/>
          </w:tcPr>
          <w:p>
            <w:pPr>
              <w:jc w:val="center"/>
            </w:pPr>
            <w:r>
              <w:t>110</w:t>
            </w:r>
          </w:p>
        </w:tc>
        <w:tc>
          <w:tcPr>
            <w:tcW w:w="0" w:type="auto"/>
            <w:vAlign w:val="center"/>
          </w:tcPr>
          <w:p>
            <w:pPr>
              <w:jc w:val="center"/>
            </w:pPr>
            <w:r>
              <w:t>98.21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080801</w:t>
            </w:r>
          </w:p>
        </w:tc>
        <w:tc>
          <w:tcPr>
            <w:tcW w:w="0" w:type="auto"/>
            <w:vAlign w:val="center"/>
          </w:tcPr>
          <w:p>
            <w:pPr>
              <w:jc w:val="center"/>
            </w:pPr>
            <w:r>
              <w:t>自动化</w:t>
            </w:r>
          </w:p>
        </w:tc>
        <w:tc>
          <w:tcPr>
            <w:tcW w:w="0" w:type="auto"/>
            <w:vAlign w:val="center"/>
          </w:tcPr>
          <w:p>
            <w:pPr>
              <w:jc w:val="center"/>
            </w:pPr>
            <w:r>
              <w:t>86</w:t>
            </w:r>
          </w:p>
        </w:tc>
        <w:tc>
          <w:tcPr>
            <w:tcW w:w="0" w:type="auto"/>
            <w:vAlign w:val="center"/>
          </w:tcPr>
          <w:p>
            <w:pPr>
              <w:jc w:val="center"/>
            </w:pPr>
            <w:r>
              <w:t>86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080901</w:t>
            </w:r>
          </w:p>
        </w:tc>
        <w:tc>
          <w:tcPr>
            <w:tcW w:w="0" w:type="auto"/>
            <w:vAlign w:val="center"/>
          </w:tcPr>
          <w:p>
            <w:pPr>
              <w:jc w:val="center"/>
            </w:pPr>
            <w:r>
              <w:t>计算机科学与技术</w:t>
            </w:r>
          </w:p>
        </w:tc>
        <w:tc>
          <w:tcPr>
            <w:tcW w:w="0" w:type="auto"/>
            <w:vAlign w:val="center"/>
          </w:tcPr>
          <w:p>
            <w:pPr>
              <w:jc w:val="center"/>
            </w:pPr>
            <w:r>
              <w:t>191</w:t>
            </w:r>
          </w:p>
        </w:tc>
        <w:tc>
          <w:tcPr>
            <w:tcW w:w="0" w:type="auto"/>
            <w:vAlign w:val="center"/>
          </w:tcPr>
          <w:p>
            <w:pPr>
              <w:jc w:val="center"/>
            </w:pPr>
            <w:r>
              <w:t>189</w:t>
            </w:r>
          </w:p>
        </w:tc>
        <w:tc>
          <w:tcPr>
            <w:tcW w:w="0" w:type="auto"/>
            <w:vAlign w:val="center"/>
          </w:tcPr>
          <w:p>
            <w:pPr>
              <w:jc w:val="center"/>
            </w:pPr>
            <w:r>
              <w:t>98.95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081001</w:t>
            </w:r>
          </w:p>
        </w:tc>
        <w:tc>
          <w:tcPr>
            <w:tcW w:w="0" w:type="auto"/>
            <w:vAlign w:val="center"/>
          </w:tcPr>
          <w:p>
            <w:pPr>
              <w:jc w:val="center"/>
            </w:pPr>
            <w:r>
              <w:t>土木工程</w:t>
            </w:r>
          </w:p>
        </w:tc>
        <w:tc>
          <w:tcPr>
            <w:tcW w:w="0" w:type="auto"/>
            <w:vAlign w:val="center"/>
          </w:tcPr>
          <w:p>
            <w:pPr>
              <w:jc w:val="center"/>
            </w:pPr>
            <w:r>
              <w:t>179</w:t>
            </w:r>
          </w:p>
        </w:tc>
        <w:tc>
          <w:tcPr>
            <w:tcW w:w="0" w:type="auto"/>
            <w:vAlign w:val="center"/>
          </w:tcPr>
          <w:p>
            <w:pPr>
              <w:jc w:val="center"/>
            </w:pPr>
            <w:r>
              <w:t>178</w:t>
            </w:r>
          </w:p>
        </w:tc>
        <w:tc>
          <w:tcPr>
            <w:tcW w:w="0" w:type="auto"/>
            <w:vAlign w:val="center"/>
          </w:tcPr>
          <w:p>
            <w:pPr>
              <w:jc w:val="center"/>
            </w:pPr>
            <w:r>
              <w:t>99.44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081003</w:t>
            </w:r>
          </w:p>
        </w:tc>
        <w:tc>
          <w:tcPr>
            <w:tcW w:w="0" w:type="auto"/>
            <w:vAlign w:val="center"/>
          </w:tcPr>
          <w:p>
            <w:pPr>
              <w:jc w:val="center"/>
            </w:pPr>
            <w:r>
              <w:t>给排水科学与工程</w:t>
            </w:r>
          </w:p>
        </w:tc>
        <w:tc>
          <w:tcPr>
            <w:tcW w:w="0" w:type="auto"/>
            <w:vAlign w:val="center"/>
          </w:tcPr>
          <w:p>
            <w:pPr>
              <w:jc w:val="center"/>
            </w:pPr>
            <w:r>
              <w:t>74</w:t>
            </w:r>
          </w:p>
        </w:tc>
        <w:tc>
          <w:tcPr>
            <w:tcW w:w="0" w:type="auto"/>
            <w:vAlign w:val="center"/>
          </w:tcPr>
          <w:p>
            <w:pPr>
              <w:jc w:val="center"/>
            </w:pPr>
            <w:r>
              <w:t>74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081101</w:t>
            </w:r>
          </w:p>
        </w:tc>
        <w:tc>
          <w:tcPr>
            <w:tcW w:w="0" w:type="auto"/>
            <w:vAlign w:val="center"/>
          </w:tcPr>
          <w:p>
            <w:pPr>
              <w:jc w:val="center"/>
            </w:pPr>
            <w:r>
              <w:t>水利水电工程</w:t>
            </w:r>
          </w:p>
        </w:tc>
        <w:tc>
          <w:tcPr>
            <w:tcW w:w="0" w:type="auto"/>
            <w:vAlign w:val="center"/>
          </w:tcPr>
          <w:p>
            <w:pPr>
              <w:jc w:val="center"/>
            </w:pPr>
            <w:r>
              <w:t>192</w:t>
            </w:r>
          </w:p>
        </w:tc>
        <w:tc>
          <w:tcPr>
            <w:tcW w:w="0" w:type="auto"/>
            <w:vAlign w:val="center"/>
          </w:tcPr>
          <w:p>
            <w:pPr>
              <w:jc w:val="center"/>
            </w:pPr>
            <w:r>
              <w:t>192</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081102</w:t>
            </w:r>
          </w:p>
        </w:tc>
        <w:tc>
          <w:tcPr>
            <w:tcW w:w="0" w:type="auto"/>
            <w:vAlign w:val="center"/>
          </w:tcPr>
          <w:p>
            <w:pPr>
              <w:jc w:val="center"/>
            </w:pPr>
            <w:r>
              <w:t>水文与水资源工程</w:t>
            </w:r>
          </w:p>
        </w:tc>
        <w:tc>
          <w:tcPr>
            <w:tcW w:w="0" w:type="auto"/>
            <w:vAlign w:val="center"/>
          </w:tcPr>
          <w:p>
            <w:pPr>
              <w:jc w:val="center"/>
            </w:pPr>
            <w:r>
              <w:t>76</w:t>
            </w:r>
          </w:p>
        </w:tc>
        <w:tc>
          <w:tcPr>
            <w:tcW w:w="0" w:type="auto"/>
            <w:vAlign w:val="center"/>
          </w:tcPr>
          <w:p>
            <w:pPr>
              <w:jc w:val="center"/>
            </w:pPr>
            <w:r>
              <w:t>76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081103</w:t>
            </w:r>
          </w:p>
        </w:tc>
        <w:tc>
          <w:tcPr>
            <w:tcW w:w="0" w:type="auto"/>
            <w:vAlign w:val="center"/>
          </w:tcPr>
          <w:p>
            <w:pPr>
              <w:jc w:val="center"/>
            </w:pPr>
            <w:r>
              <w:t>港口航道与海岸工程</w:t>
            </w:r>
          </w:p>
        </w:tc>
        <w:tc>
          <w:tcPr>
            <w:tcW w:w="0" w:type="auto"/>
            <w:vAlign w:val="center"/>
          </w:tcPr>
          <w:p>
            <w:pPr>
              <w:jc w:val="center"/>
            </w:pPr>
            <w:r>
              <w:t>74</w:t>
            </w:r>
          </w:p>
        </w:tc>
        <w:tc>
          <w:tcPr>
            <w:tcW w:w="0" w:type="auto"/>
            <w:vAlign w:val="center"/>
          </w:tcPr>
          <w:p>
            <w:pPr>
              <w:jc w:val="center"/>
            </w:pPr>
            <w:r>
              <w:t>73</w:t>
            </w:r>
          </w:p>
        </w:tc>
        <w:tc>
          <w:tcPr>
            <w:tcW w:w="0" w:type="auto"/>
            <w:vAlign w:val="center"/>
          </w:tcPr>
          <w:p>
            <w:pPr>
              <w:jc w:val="center"/>
            </w:pPr>
            <w:r>
              <w:t>98.65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081104T</w:t>
            </w:r>
          </w:p>
        </w:tc>
        <w:tc>
          <w:tcPr>
            <w:tcW w:w="0" w:type="auto"/>
            <w:vAlign w:val="center"/>
          </w:tcPr>
          <w:p>
            <w:pPr>
              <w:jc w:val="center"/>
            </w:pPr>
            <w:r>
              <w:t>水务工程</w:t>
            </w:r>
          </w:p>
        </w:tc>
        <w:tc>
          <w:tcPr>
            <w:tcW w:w="0" w:type="auto"/>
            <w:vAlign w:val="center"/>
          </w:tcPr>
          <w:p>
            <w:pPr>
              <w:jc w:val="center"/>
            </w:pPr>
            <w:r>
              <w:t>65</w:t>
            </w:r>
          </w:p>
        </w:tc>
        <w:tc>
          <w:tcPr>
            <w:tcW w:w="0" w:type="auto"/>
            <w:vAlign w:val="center"/>
          </w:tcPr>
          <w:p>
            <w:pPr>
              <w:jc w:val="center"/>
            </w:pPr>
            <w:r>
              <w:t>65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081201</w:t>
            </w:r>
          </w:p>
        </w:tc>
        <w:tc>
          <w:tcPr>
            <w:tcW w:w="0" w:type="auto"/>
            <w:vAlign w:val="center"/>
          </w:tcPr>
          <w:p>
            <w:pPr>
              <w:jc w:val="center"/>
            </w:pPr>
            <w:r>
              <w:t>测绘工程</w:t>
            </w:r>
          </w:p>
        </w:tc>
        <w:tc>
          <w:tcPr>
            <w:tcW w:w="0" w:type="auto"/>
            <w:vAlign w:val="center"/>
          </w:tcPr>
          <w:p>
            <w:pPr>
              <w:jc w:val="center"/>
            </w:pPr>
            <w:r>
              <w:t>26</w:t>
            </w:r>
          </w:p>
        </w:tc>
        <w:tc>
          <w:tcPr>
            <w:tcW w:w="0" w:type="auto"/>
            <w:vAlign w:val="center"/>
          </w:tcPr>
          <w:p>
            <w:pPr>
              <w:jc w:val="center"/>
            </w:pPr>
            <w:r>
              <w:t>26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081401</w:t>
            </w:r>
          </w:p>
        </w:tc>
        <w:tc>
          <w:tcPr>
            <w:tcW w:w="0" w:type="auto"/>
            <w:vAlign w:val="center"/>
          </w:tcPr>
          <w:p>
            <w:pPr>
              <w:jc w:val="center"/>
            </w:pPr>
            <w:r>
              <w:t>地质工程</w:t>
            </w:r>
          </w:p>
        </w:tc>
        <w:tc>
          <w:tcPr>
            <w:tcW w:w="0" w:type="auto"/>
            <w:vAlign w:val="center"/>
          </w:tcPr>
          <w:p>
            <w:pPr>
              <w:jc w:val="center"/>
            </w:pPr>
            <w:r>
              <w:t>24</w:t>
            </w:r>
          </w:p>
        </w:tc>
        <w:tc>
          <w:tcPr>
            <w:tcW w:w="0" w:type="auto"/>
            <w:vAlign w:val="center"/>
          </w:tcPr>
          <w:p>
            <w:pPr>
              <w:jc w:val="center"/>
            </w:pPr>
            <w:r>
              <w:t>24</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081802</w:t>
            </w:r>
          </w:p>
        </w:tc>
        <w:tc>
          <w:tcPr>
            <w:tcW w:w="0" w:type="auto"/>
            <w:vAlign w:val="center"/>
          </w:tcPr>
          <w:p>
            <w:pPr>
              <w:jc w:val="center"/>
            </w:pPr>
            <w:r>
              <w:t>交通工程</w:t>
            </w:r>
          </w:p>
        </w:tc>
        <w:tc>
          <w:tcPr>
            <w:tcW w:w="0" w:type="auto"/>
            <w:vAlign w:val="center"/>
          </w:tcPr>
          <w:p>
            <w:pPr>
              <w:jc w:val="center"/>
            </w:pPr>
            <w:r>
              <w:t>46</w:t>
            </w:r>
          </w:p>
        </w:tc>
        <w:tc>
          <w:tcPr>
            <w:tcW w:w="0" w:type="auto"/>
            <w:vAlign w:val="center"/>
          </w:tcPr>
          <w:p>
            <w:pPr>
              <w:jc w:val="center"/>
            </w:pPr>
            <w:r>
              <w:t>46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082901</w:t>
            </w:r>
          </w:p>
        </w:tc>
        <w:tc>
          <w:tcPr>
            <w:tcW w:w="0" w:type="auto"/>
            <w:vAlign w:val="center"/>
          </w:tcPr>
          <w:p>
            <w:pPr>
              <w:jc w:val="center"/>
            </w:pPr>
            <w:r>
              <w:t>安全工程</w:t>
            </w:r>
          </w:p>
        </w:tc>
        <w:tc>
          <w:tcPr>
            <w:tcW w:w="0" w:type="auto"/>
            <w:vAlign w:val="center"/>
          </w:tcPr>
          <w:p>
            <w:pPr>
              <w:jc w:val="center"/>
            </w:pPr>
            <w:r>
              <w:t>26</w:t>
            </w:r>
          </w:p>
        </w:tc>
        <w:tc>
          <w:tcPr>
            <w:tcW w:w="0" w:type="auto"/>
            <w:vAlign w:val="center"/>
          </w:tcPr>
          <w:p>
            <w:pPr>
              <w:jc w:val="center"/>
            </w:pPr>
            <w:r>
              <w:t>26</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120102</w:t>
            </w:r>
          </w:p>
        </w:tc>
        <w:tc>
          <w:tcPr>
            <w:tcW w:w="0" w:type="auto"/>
            <w:vAlign w:val="center"/>
          </w:tcPr>
          <w:p>
            <w:pPr>
              <w:jc w:val="center"/>
            </w:pPr>
            <w:r>
              <w:t>信息管理与信息系统</w:t>
            </w:r>
          </w:p>
        </w:tc>
        <w:tc>
          <w:tcPr>
            <w:tcW w:w="0" w:type="auto"/>
            <w:vAlign w:val="center"/>
          </w:tcPr>
          <w:p>
            <w:pPr>
              <w:jc w:val="center"/>
            </w:pPr>
            <w:r>
              <w:t>95</w:t>
            </w:r>
          </w:p>
        </w:tc>
        <w:tc>
          <w:tcPr>
            <w:tcW w:w="0" w:type="auto"/>
            <w:vAlign w:val="center"/>
          </w:tcPr>
          <w:p>
            <w:pPr>
              <w:jc w:val="center"/>
            </w:pPr>
            <w:r>
              <w:t>95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120103</w:t>
            </w:r>
          </w:p>
        </w:tc>
        <w:tc>
          <w:tcPr>
            <w:tcW w:w="0" w:type="auto"/>
            <w:vAlign w:val="center"/>
          </w:tcPr>
          <w:p>
            <w:pPr>
              <w:jc w:val="center"/>
            </w:pPr>
            <w:r>
              <w:t>工程管理</w:t>
            </w:r>
          </w:p>
        </w:tc>
        <w:tc>
          <w:tcPr>
            <w:tcW w:w="0" w:type="auto"/>
            <w:vAlign w:val="center"/>
          </w:tcPr>
          <w:p>
            <w:pPr>
              <w:jc w:val="center"/>
            </w:pPr>
            <w:r>
              <w:t>258</w:t>
            </w:r>
          </w:p>
        </w:tc>
        <w:tc>
          <w:tcPr>
            <w:tcW w:w="0" w:type="auto"/>
            <w:vAlign w:val="center"/>
          </w:tcPr>
          <w:p>
            <w:pPr>
              <w:jc w:val="center"/>
            </w:pPr>
            <w:r>
              <w:t>257</w:t>
            </w:r>
          </w:p>
        </w:tc>
        <w:tc>
          <w:tcPr>
            <w:tcW w:w="0" w:type="auto"/>
            <w:vAlign w:val="center"/>
          </w:tcPr>
          <w:p>
            <w:pPr>
              <w:jc w:val="center"/>
            </w:pPr>
            <w:r>
              <w:t>99.61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120105</w:t>
            </w:r>
          </w:p>
        </w:tc>
        <w:tc>
          <w:tcPr>
            <w:tcW w:w="0" w:type="auto"/>
            <w:vAlign w:val="center"/>
          </w:tcPr>
          <w:p>
            <w:pPr>
              <w:jc w:val="center"/>
            </w:pPr>
            <w:r>
              <w:t>工程造价</w:t>
            </w:r>
          </w:p>
        </w:tc>
        <w:tc>
          <w:tcPr>
            <w:tcW w:w="0" w:type="auto"/>
            <w:vAlign w:val="center"/>
          </w:tcPr>
          <w:p>
            <w:pPr>
              <w:jc w:val="center"/>
            </w:pPr>
            <w:r>
              <w:t>157</w:t>
            </w:r>
          </w:p>
        </w:tc>
        <w:tc>
          <w:tcPr>
            <w:tcW w:w="0" w:type="auto"/>
            <w:vAlign w:val="center"/>
          </w:tcPr>
          <w:p>
            <w:pPr>
              <w:jc w:val="center"/>
            </w:pPr>
            <w:r>
              <w:t>157</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120203K</w:t>
            </w:r>
          </w:p>
        </w:tc>
        <w:tc>
          <w:tcPr>
            <w:tcW w:w="0" w:type="auto"/>
            <w:vAlign w:val="center"/>
          </w:tcPr>
          <w:p>
            <w:pPr>
              <w:jc w:val="center"/>
            </w:pPr>
            <w:r>
              <w:t>会计学</w:t>
            </w:r>
          </w:p>
        </w:tc>
        <w:tc>
          <w:tcPr>
            <w:tcW w:w="0" w:type="auto"/>
            <w:vAlign w:val="center"/>
          </w:tcPr>
          <w:p>
            <w:pPr>
              <w:jc w:val="center"/>
            </w:pPr>
            <w:r>
              <w:t>260</w:t>
            </w:r>
          </w:p>
        </w:tc>
        <w:tc>
          <w:tcPr>
            <w:tcW w:w="0" w:type="auto"/>
            <w:vAlign w:val="center"/>
          </w:tcPr>
          <w:p>
            <w:pPr>
              <w:jc w:val="center"/>
            </w:pPr>
            <w:r>
              <w:t>257</w:t>
            </w:r>
          </w:p>
        </w:tc>
        <w:tc>
          <w:tcPr>
            <w:tcW w:w="0" w:type="auto"/>
            <w:vAlign w:val="center"/>
          </w:tcPr>
          <w:p>
            <w:pPr>
              <w:jc w:val="center"/>
            </w:pPr>
            <w:r>
              <w:t>98.85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120204</w:t>
            </w:r>
          </w:p>
        </w:tc>
        <w:tc>
          <w:tcPr>
            <w:tcW w:w="0" w:type="auto"/>
            <w:vAlign w:val="center"/>
          </w:tcPr>
          <w:p>
            <w:pPr>
              <w:jc w:val="center"/>
            </w:pPr>
            <w:r>
              <w:t>财务管理</w:t>
            </w:r>
          </w:p>
        </w:tc>
        <w:tc>
          <w:tcPr>
            <w:tcW w:w="0" w:type="auto"/>
            <w:vAlign w:val="center"/>
          </w:tcPr>
          <w:p>
            <w:pPr>
              <w:jc w:val="center"/>
            </w:pPr>
            <w:r>
              <w:t>281</w:t>
            </w:r>
          </w:p>
        </w:tc>
        <w:tc>
          <w:tcPr>
            <w:tcW w:w="0" w:type="auto"/>
            <w:vAlign w:val="center"/>
          </w:tcPr>
          <w:p>
            <w:pPr>
              <w:jc w:val="center"/>
            </w:pPr>
            <w:r>
              <w:t>281</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120206</w:t>
            </w:r>
          </w:p>
        </w:tc>
        <w:tc>
          <w:tcPr>
            <w:tcW w:w="0" w:type="auto"/>
            <w:vAlign w:val="center"/>
          </w:tcPr>
          <w:p>
            <w:pPr>
              <w:jc w:val="center"/>
            </w:pPr>
            <w:r>
              <w:t>人力资源管理</w:t>
            </w:r>
          </w:p>
        </w:tc>
        <w:tc>
          <w:tcPr>
            <w:tcW w:w="0" w:type="auto"/>
            <w:vAlign w:val="center"/>
          </w:tcPr>
          <w:p>
            <w:pPr>
              <w:jc w:val="center"/>
            </w:pPr>
            <w:r>
              <w:t>118</w:t>
            </w:r>
          </w:p>
        </w:tc>
        <w:tc>
          <w:tcPr>
            <w:tcW w:w="0" w:type="auto"/>
            <w:vAlign w:val="center"/>
          </w:tcPr>
          <w:p>
            <w:pPr>
              <w:jc w:val="center"/>
            </w:pPr>
            <w:r>
              <w:t>118</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120902</w:t>
            </w:r>
          </w:p>
        </w:tc>
        <w:tc>
          <w:tcPr>
            <w:tcW w:w="0" w:type="auto"/>
            <w:vAlign w:val="center"/>
          </w:tcPr>
          <w:p>
            <w:pPr>
              <w:jc w:val="center"/>
            </w:pPr>
            <w:r>
              <w:t>酒店管理</w:t>
            </w:r>
          </w:p>
        </w:tc>
        <w:tc>
          <w:tcPr>
            <w:tcW w:w="0" w:type="auto"/>
            <w:vAlign w:val="center"/>
          </w:tcPr>
          <w:p>
            <w:pPr>
              <w:jc w:val="center"/>
            </w:pPr>
            <w:r>
              <w:t>142</w:t>
            </w:r>
          </w:p>
        </w:tc>
        <w:tc>
          <w:tcPr>
            <w:tcW w:w="0" w:type="auto"/>
            <w:vAlign w:val="center"/>
          </w:tcPr>
          <w:p>
            <w:pPr>
              <w:jc w:val="center"/>
            </w:pPr>
            <w:r>
              <w:t>141</w:t>
            </w:r>
          </w:p>
        </w:tc>
        <w:tc>
          <w:tcPr>
            <w:tcW w:w="0" w:type="auto"/>
            <w:vAlign w:val="center"/>
          </w:tcPr>
          <w:p>
            <w:pPr>
              <w:jc w:val="center"/>
            </w:pPr>
            <w:r>
              <w:t>99.30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130503</w:t>
            </w:r>
          </w:p>
        </w:tc>
        <w:tc>
          <w:tcPr>
            <w:tcW w:w="0" w:type="auto"/>
            <w:vAlign w:val="center"/>
          </w:tcPr>
          <w:p>
            <w:pPr>
              <w:jc w:val="center"/>
            </w:pPr>
            <w:r>
              <w:t>环境设计</w:t>
            </w:r>
          </w:p>
        </w:tc>
        <w:tc>
          <w:tcPr>
            <w:tcW w:w="0" w:type="auto"/>
            <w:vAlign w:val="center"/>
          </w:tcPr>
          <w:p>
            <w:pPr>
              <w:jc w:val="center"/>
            </w:pPr>
            <w:r>
              <w:t>55</w:t>
            </w:r>
          </w:p>
        </w:tc>
        <w:tc>
          <w:tcPr>
            <w:tcW w:w="0" w:type="auto"/>
            <w:vAlign w:val="center"/>
          </w:tcPr>
          <w:p>
            <w:pPr>
              <w:jc w:val="center"/>
            </w:pPr>
            <w:r>
              <w:t>55</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130508</w:t>
            </w:r>
          </w:p>
        </w:tc>
        <w:tc>
          <w:tcPr>
            <w:tcW w:w="0" w:type="auto"/>
            <w:vAlign w:val="center"/>
          </w:tcPr>
          <w:p>
            <w:pPr>
              <w:jc w:val="center"/>
            </w:pPr>
            <w:r>
              <w:t>数字媒体艺术</w:t>
            </w:r>
          </w:p>
        </w:tc>
        <w:tc>
          <w:tcPr>
            <w:tcW w:w="0" w:type="auto"/>
            <w:vAlign w:val="center"/>
          </w:tcPr>
          <w:p>
            <w:pPr>
              <w:jc w:val="center"/>
            </w:pPr>
            <w:r>
              <w:t>57</w:t>
            </w:r>
          </w:p>
        </w:tc>
        <w:tc>
          <w:tcPr>
            <w:tcW w:w="0" w:type="auto"/>
            <w:vAlign w:val="center"/>
          </w:tcPr>
          <w:p>
            <w:pPr>
              <w:jc w:val="center"/>
            </w:pPr>
            <w:r>
              <w:t>57</w:t>
            </w:r>
          </w:p>
        </w:tc>
        <w:tc>
          <w:tcPr>
            <w:tcW w:w="0" w:type="auto"/>
            <w:vAlign w:val="center"/>
          </w:tcPr>
          <w:p>
            <w:pPr>
              <w:jc w:val="center"/>
            </w:pPr>
            <w: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全校整体</w:t>
            </w:r>
          </w:p>
        </w:tc>
        <w:tc>
          <w:tcPr>
            <w:tcW w:w="0" w:type="auto"/>
            <w:vAlign w:val="center"/>
          </w:tcPr>
          <w:p>
            <w:pPr>
              <w:jc w:val="center"/>
            </w:pPr>
            <w:r>
              <w:t>/</w:t>
            </w:r>
          </w:p>
        </w:tc>
        <w:tc>
          <w:tcPr>
            <w:tcW w:w="0" w:type="auto"/>
            <w:vAlign w:val="center"/>
          </w:tcPr>
          <w:p>
            <w:pPr>
              <w:jc w:val="center"/>
            </w:pPr>
            <w:r>
              <w:t>3400</w:t>
            </w:r>
          </w:p>
        </w:tc>
        <w:tc>
          <w:tcPr>
            <w:tcW w:w="0" w:type="auto"/>
            <w:vAlign w:val="center"/>
          </w:tcPr>
          <w:p>
            <w:pPr>
              <w:jc w:val="center"/>
            </w:pPr>
            <w:r>
              <w:t>3388</w:t>
            </w:r>
          </w:p>
        </w:tc>
        <w:tc>
          <w:tcPr>
            <w:tcW w:w="0" w:type="auto"/>
            <w:vAlign w:val="center"/>
          </w:tcPr>
          <w:p>
            <w:pPr>
              <w:jc w:val="center"/>
            </w:pPr>
            <w:r>
              <w:t>99.65</w:t>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rPr>
        <w:t>85.94</w:t>
      </w:r>
      <w:r>
        <w:rPr>
          <w:rFonts w:ascii="宋体" w:hAnsi="宋体" w:eastAsia="宋体" w:cs="宋体"/>
          <w:sz w:val="24"/>
          <w:u w:val="single"/>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分专业毕业生就业率</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2740"/>
        <w:gridCol w:w="1313"/>
        <w:gridCol w:w="131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081" w:type="pct"/>
            <w:vAlign w:val="center"/>
          </w:tcPr>
          <w:p>
            <w:pPr>
              <w:jc w:val="center"/>
            </w:pPr>
            <w:r>
              <w:rPr>
                <w:rFonts w:hint="eastAsia" w:ascii="宋体" w:hAnsi="宋体" w:eastAsia="宋体"/>
                <w:szCs w:val="21"/>
              </w:rPr>
              <w:t>专业代码</w:t>
            </w:r>
          </w:p>
        </w:tc>
        <w:tc>
          <w:tcPr>
            <w:tcW w:w="1607" w:type="pct"/>
            <w:vAlign w:val="center"/>
          </w:tcPr>
          <w:p>
            <w:pPr>
              <w:jc w:val="center"/>
            </w:pPr>
            <w:r>
              <w:rPr>
                <w:rFonts w:hint="eastAsia" w:ascii="宋体" w:hAnsi="宋体" w:eastAsia="宋体"/>
                <w:szCs w:val="21"/>
              </w:rPr>
              <w:t>专业名称</w:t>
            </w:r>
          </w:p>
        </w:tc>
        <w:tc>
          <w:tcPr>
            <w:tcW w:w="770" w:type="pct"/>
            <w:vAlign w:val="center"/>
          </w:tcPr>
          <w:p>
            <w:pPr>
              <w:jc w:val="center"/>
              <w:rPr>
                <w:rFonts w:ascii="宋体" w:hAnsi="宋体" w:eastAsia="宋体"/>
                <w:szCs w:val="21"/>
              </w:rPr>
            </w:pPr>
            <w:r>
              <w:rPr>
                <w:rFonts w:hint="eastAsia" w:ascii="宋体" w:hAnsi="宋体" w:eastAsia="宋体"/>
                <w:szCs w:val="21"/>
              </w:rPr>
              <w:t>毕业人数</w:t>
            </w:r>
          </w:p>
        </w:tc>
        <w:tc>
          <w:tcPr>
            <w:tcW w:w="770" w:type="pct"/>
            <w:vAlign w:val="center"/>
          </w:tcPr>
          <w:p>
            <w:pPr>
              <w:jc w:val="center"/>
              <w:rPr>
                <w:rFonts w:ascii="宋体" w:hAnsi="宋体" w:eastAsia="宋体"/>
                <w:szCs w:val="21"/>
              </w:rPr>
            </w:pPr>
            <w:r>
              <w:rPr>
                <w:rFonts w:hint="eastAsia" w:ascii="宋体" w:hAnsi="宋体" w:eastAsia="宋体"/>
                <w:szCs w:val="21"/>
              </w:rPr>
              <w:t>就业人数</w:t>
            </w:r>
          </w:p>
        </w:tc>
        <w:tc>
          <w:tcPr>
            <w:tcW w:w="770" w:type="pct"/>
            <w:vAlign w:val="center"/>
          </w:tcPr>
          <w:p>
            <w:pPr>
              <w:jc w:val="center"/>
            </w:pPr>
            <w:r>
              <w:rPr>
                <w:rFonts w:hint="eastAsia" w:ascii="宋体" w:hAnsi="宋体" w:eastAsia="宋体"/>
                <w:szCs w:val="21"/>
              </w:rPr>
              <w:t>就业率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020401</w:t>
            </w:r>
          </w:p>
        </w:tc>
        <w:tc>
          <w:tcPr>
            <w:tcW w:w="0" w:type="auto"/>
            <w:vAlign w:val="center"/>
          </w:tcPr>
          <w:p>
            <w:pPr>
              <w:jc w:val="center"/>
            </w:pPr>
            <w:r>
              <w:t>国际经济与贸易</w:t>
            </w:r>
          </w:p>
        </w:tc>
        <w:tc>
          <w:tcPr>
            <w:tcW w:w="0" w:type="auto"/>
            <w:vAlign w:val="center"/>
          </w:tcPr>
          <w:p>
            <w:pPr>
              <w:jc w:val="center"/>
            </w:pPr>
            <w:r>
              <w:t>211</w:t>
            </w:r>
          </w:p>
        </w:tc>
        <w:tc>
          <w:tcPr>
            <w:tcW w:w="0" w:type="auto"/>
            <w:vAlign w:val="center"/>
          </w:tcPr>
          <w:p>
            <w:pPr>
              <w:jc w:val="center"/>
            </w:pPr>
            <w:r>
              <w:t>163</w:t>
            </w:r>
          </w:p>
        </w:tc>
        <w:tc>
          <w:tcPr>
            <w:tcW w:w="0" w:type="auto"/>
            <w:vAlign w:val="center"/>
          </w:tcPr>
          <w:p>
            <w:pPr>
              <w:jc w:val="center"/>
            </w:pPr>
            <w:r>
              <w:t>77.25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080201</w:t>
            </w:r>
          </w:p>
        </w:tc>
        <w:tc>
          <w:tcPr>
            <w:tcW w:w="0" w:type="auto"/>
            <w:vAlign w:val="center"/>
          </w:tcPr>
          <w:p>
            <w:pPr>
              <w:jc w:val="center"/>
            </w:pPr>
            <w:r>
              <w:t>机械工程</w:t>
            </w:r>
          </w:p>
        </w:tc>
        <w:tc>
          <w:tcPr>
            <w:tcW w:w="0" w:type="auto"/>
            <w:vAlign w:val="center"/>
          </w:tcPr>
          <w:p>
            <w:pPr>
              <w:jc w:val="center"/>
            </w:pPr>
            <w:r>
              <w:t>160</w:t>
            </w:r>
          </w:p>
        </w:tc>
        <w:tc>
          <w:tcPr>
            <w:tcW w:w="0" w:type="auto"/>
            <w:vAlign w:val="center"/>
          </w:tcPr>
          <w:p>
            <w:pPr>
              <w:jc w:val="center"/>
            </w:pPr>
            <w:r>
              <w:t>153</w:t>
            </w:r>
          </w:p>
        </w:tc>
        <w:tc>
          <w:tcPr>
            <w:tcW w:w="0" w:type="auto"/>
            <w:vAlign w:val="center"/>
          </w:tcPr>
          <w:p>
            <w:pPr>
              <w:jc w:val="center"/>
            </w:pPr>
            <w:r>
              <w:t>95.63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080207</w:t>
            </w:r>
          </w:p>
        </w:tc>
        <w:tc>
          <w:tcPr>
            <w:tcW w:w="0" w:type="auto"/>
            <w:vAlign w:val="center"/>
          </w:tcPr>
          <w:p>
            <w:pPr>
              <w:jc w:val="center"/>
            </w:pPr>
            <w:r>
              <w:t>车辆工程</w:t>
            </w:r>
          </w:p>
        </w:tc>
        <w:tc>
          <w:tcPr>
            <w:tcW w:w="0" w:type="auto"/>
            <w:vAlign w:val="center"/>
          </w:tcPr>
          <w:p>
            <w:pPr>
              <w:jc w:val="center"/>
            </w:pPr>
            <w:r>
              <w:t>107</w:t>
            </w:r>
          </w:p>
        </w:tc>
        <w:tc>
          <w:tcPr>
            <w:tcW w:w="0" w:type="auto"/>
            <w:vAlign w:val="center"/>
          </w:tcPr>
          <w:p>
            <w:pPr>
              <w:jc w:val="center"/>
            </w:pPr>
            <w:r>
              <w:t>90</w:t>
            </w:r>
          </w:p>
        </w:tc>
        <w:tc>
          <w:tcPr>
            <w:tcW w:w="0" w:type="auto"/>
            <w:vAlign w:val="center"/>
          </w:tcPr>
          <w:p>
            <w:pPr>
              <w:jc w:val="center"/>
            </w:pPr>
            <w:r>
              <w:t>84.11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080501</w:t>
            </w:r>
          </w:p>
        </w:tc>
        <w:tc>
          <w:tcPr>
            <w:tcW w:w="0" w:type="auto"/>
            <w:vAlign w:val="center"/>
          </w:tcPr>
          <w:p>
            <w:pPr>
              <w:jc w:val="center"/>
            </w:pPr>
            <w:r>
              <w:t>能源与动力工程</w:t>
            </w:r>
          </w:p>
        </w:tc>
        <w:tc>
          <w:tcPr>
            <w:tcW w:w="0" w:type="auto"/>
            <w:vAlign w:val="center"/>
          </w:tcPr>
          <w:p>
            <w:pPr>
              <w:jc w:val="center"/>
            </w:pPr>
            <w:r>
              <w:t>86</w:t>
            </w:r>
          </w:p>
        </w:tc>
        <w:tc>
          <w:tcPr>
            <w:tcW w:w="0" w:type="auto"/>
            <w:vAlign w:val="center"/>
          </w:tcPr>
          <w:p>
            <w:pPr>
              <w:jc w:val="center"/>
            </w:pPr>
            <w:r>
              <w:t>85</w:t>
            </w:r>
          </w:p>
        </w:tc>
        <w:tc>
          <w:tcPr>
            <w:tcW w:w="0" w:type="auto"/>
            <w:vAlign w:val="center"/>
          </w:tcPr>
          <w:p>
            <w:pPr>
              <w:jc w:val="center"/>
            </w:pPr>
            <w:r>
              <w:t>98.84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080503T</w:t>
            </w:r>
          </w:p>
        </w:tc>
        <w:tc>
          <w:tcPr>
            <w:tcW w:w="0" w:type="auto"/>
            <w:vAlign w:val="center"/>
          </w:tcPr>
          <w:p>
            <w:pPr>
              <w:jc w:val="center"/>
            </w:pPr>
            <w:r>
              <w:t>新能源科学与工程</w:t>
            </w:r>
          </w:p>
        </w:tc>
        <w:tc>
          <w:tcPr>
            <w:tcW w:w="0" w:type="auto"/>
            <w:vAlign w:val="center"/>
          </w:tcPr>
          <w:p>
            <w:pPr>
              <w:jc w:val="center"/>
            </w:pPr>
            <w:r>
              <w:t>78</w:t>
            </w:r>
          </w:p>
        </w:tc>
        <w:tc>
          <w:tcPr>
            <w:tcW w:w="0" w:type="auto"/>
            <w:vAlign w:val="center"/>
          </w:tcPr>
          <w:p>
            <w:pPr>
              <w:jc w:val="center"/>
            </w:pPr>
            <w:r>
              <w:t>76</w:t>
            </w:r>
          </w:p>
        </w:tc>
        <w:tc>
          <w:tcPr>
            <w:tcW w:w="0" w:type="auto"/>
            <w:vAlign w:val="center"/>
          </w:tcPr>
          <w:p>
            <w:pPr>
              <w:jc w:val="center"/>
            </w:pPr>
            <w:r>
              <w:t>97.44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080601</w:t>
            </w:r>
          </w:p>
        </w:tc>
        <w:tc>
          <w:tcPr>
            <w:tcW w:w="0" w:type="auto"/>
            <w:vAlign w:val="center"/>
          </w:tcPr>
          <w:p>
            <w:pPr>
              <w:jc w:val="center"/>
            </w:pPr>
            <w:r>
              <w:t>电气工程及其自动化</w:t>
            </w:r>
          </w:p>
        </w:tc>
        <w:tc>
          <w:tcPr>
            <w:tcW w:w="0" w:type="auto"/>
            <w:vAlign w:val="center"/>
          </w:tcPr>
          <w:p>
            <w:pPr>
              <w:jc w:val="center"/>
            </w:pPr>
            <w:r>
              <w:t>164</w:t>
            </w:r>
          </w:p>
        </w:tc>
        <w:tc>
          <w:tcPr>
            <w:tcW w:w="0" w:type="auto"/>
            <w:vAlign w:val="center"/>
          </w:tcPr>
          <w:p>
            <w:pPr>
              <w:jc w:val="center"/>
            </w:pPr>
            <w:r>
              <w:t>152</w:t>
            </w:r>
          </w:p>
        </w:tc>
        <w:tc>
          <w:tcPr>
            <w:tcW w:w="0" w:type="auto"/>
            <w:vAlign w:val="center"/>
          </w:tcPr>
          <w:p>
            <w:pPr>
              <w:jc w:val="center"/>
            </w:pPr>
            <w:r>
              <w:t>92.68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080703</w:t>
            </w:r>
          </w:p>
        </w:tc>
        <w:tc>
          <w:tcPr>
            <w:tcW w:w="0" w:type="auto"/>
            <w:vAlign w:val="center"/>
          </w:tcPr>
          <w:p>
            <w:pPr>
              <w:jc w:val="center"/>
            </w:pPr>
            <w:r>
              <w:t>通信工程</w:t>
            </w:r>
          </w:p>
        </w:tc>
        <w:tc>
          <w:tcPr>
            <w:tcW w:w="0" w:type="auto"/>
            <w:vAlign w:val="center"/>
          </w:tcPr>
          <w:p>
            <w:pPr>
              <w:jc w:val="center"/>
            </w:pPr>
            <w:r>
              <w:t>112</w:t>
            </w:r>
          </w:p>
        </w:tc>
        <w:tc>
          <w:tcPr>
            <w:tcW w:w="0" w:type="auto"/>
            <w:vAlign w:val="center"/>
          </w:tcPr>
          <w:p>
            <w:pPr>
              <w:jc w:val="center"/>
            </w:pPr>
            <w:r>
              <w:t>88</w:t>
            </w:r>
          </w:p>
        </w:tc>
        <w:tc>
          <w:tcPr>
            <w:tcW w:w="0" w:type="auto"/>
            <w:vAlign w:val="center"/>
          </w:tcPr>
          <w:p>
            <w:pPr>
              <w:jc w:val="center"/>
            </w:pPr>
            <w:r>
              <w:t>78.57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080801</w:t>
            </w:r>
          </w:p>
        </w:tc>
        <w:tc>
          <w:tcPr>
            <w:tcW w:w="0" w:type="auto"/>
            <w:vAlign w:val="center"/>
          </w:tcPr>
          <w:p>
            <w:pPr>
              <w:jc w:val="center"/>
            </w:pPr>
            <w:r>
              <w:t>自动化</w:t>
            </w:r>
          </w:p>
        </w:tc>
        <w:tc>
          <w:tcPr>
            <w:tcW w:w="0" w:type="auto"/>
            <w:vAlign w:val="center"/>
          </w:tcPr>
          <w:p>
            <w:pPr>
              <w:jc w:val="center"/>
            </w:pPr>
            <w:r>
              <w:t>86</w:t>
            </w:r>
          </w:p>
        </w:tc>
        <w:tc>
          <w:tcPr>
            <w:tcW w:w="0" w:type="auto"/>
            <w:vAlign w:val="center"/>
          </w:tcPr>
          <w:p>
            <w:pPr>
              <w:jc w:val="center"/>
            </w:pPr>
            <w:r>
              <w:t>75</w:t>
            </w:r>
          </w:p>
        </w:tc>
        <w:tc>
          <w:tcPr>
            <w:tcW w:w="0" w:type="auto"/>
            <w:vAlign w:val="center"/>
          </w:tcPr>
          <w:p>
            <w:pPr>
              <w:jc w:val="center"/>
            </w:pPr>
            <w:r>
              <w:t>87.21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080901</w:t>
            </w:r>
          </w:p>
        </w:tc>
        <w:tc>
          <w:tcPr>
            <w:tcW w:w="0" w:type="auto"/>
            <w:vAlign w:val="center"/>
          </w:tcPr>
          <w:p>
            <w:pPr>
              <w:jc w:val="center"/>
            </w:pPr>
            <w:r>
              <w:t>计算机科学与技术</w:t>
            </w:r>
          </w:p>
        </w:tc>
        <w:tc>
          <w:tcPr>
            <w:tcW w:w="0" w:type="auto"/>
            <w:vAlign w:val="center"/>
          </w:tcPr>
          <w:p>
            <w:pPr>
              <w:jc w:val="center"/>
            </w:pPr>
            <w:r>
              <w:t>191</w:t>
            </w:r>
          </w:p>
        </w:tc>
        <w:tc>
          <w:tcPr>
            <w:tcW w:w="0" w:type="auto"/>
            <w:vAlign w:val="center"/>
          </w:tcPr>
          <w:p>
            <w:pPr>
              <w:jc w:val="center"/>
            </w:pPr>
            <w:r>
              <w:t>162</w:t>
            </w:r>
          </w:p>
        </w:tc>
        <w:tc>
          <w:tcPr>
            <w:tcW w:w="0" w:type="auto"/>
            <w:vAlign w:val="center"/>
          </w:tcPr>
          <w:p>
            <w:pPr>
              <w:jc w:val="center"/>
            </w:pPr>
            <w:r>
              <w:t>84.82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081001</w:t>
            </w:r>
          </w:p>
        </w:tc>
        <w:tc>
          <w:tcPr>
            <w:tcW w:w="0" w:type="auto"/>
            <w:vAlign w:val="center"/>
          </w:tcPr>
          <w:p>
            <w:pPr>
              <w:jc w:val="center"/>
            </w:pPr>
            <w:r>
              <w:t>土木工程</w:t>
            </w:r>
          </w:p>
        </w:tc>
        <w:tc>
          <w:tcPr>
            <w:tcW w:w="0" w:type="auto"/>
            <w:vAlign w:val="center"/>
          </w:tcPr>
          <w:p>
            <w:pPr>
              <w:jc w:val="center"/>
            </w:pPr>
            <w:r>
              <w:t>179</w:t>
            </w:r>
          </w:p>
        </w:tc>
        <w:tc>
          <w:tcPr>
            <w:tcW w:w="0" w:type="auto"/>
            <w:vAlign w:val="center"/>
          </w:tcPr>
          <w:p>
            <w:pPr>
              <w:jc w:val="center"/>
            </w:pPr>
            <w:r>
              <w:t>149</w:t>
            </w:r>
          </w:p>
        </w:tc>
        <w:tc>
          <w:tcPr>
            <w:tcW w:w="0" w:type="auto"/>
            <w:vAlign w:val="center"/>
          </w:tcPr>
          <w:p>
            <w:pPr>
              <w:jc w:val="center"/>
            </w:pPr>
            <w:r>
              <w:t>83.24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081003</w:t>
            </w:r>
          </w:p>
        </w:tc>
        <w:tc>
          <w:tcPr>
            <w:tcW w:w="0" w:type="auto"/>
            <w:vAlign w:val="center"/>
          </w:tcPr>
          <w:p>
            <w:pPr>
              <w:jc w:val="center"/>
            </w:pPr>
            <w:r>
              <w:t>给排水科学与工程</w:t>
            </w:r>
          </w:p>
        </w:tc>
        <w:tc>
          <w:tcPr>
            <w:tcW w:w="0" w:type="auto"/>
            <w:vAlign w:val="center"/>
          </w:tcPr>
          <w:p>
            <w:pPr>
              <w:jc w:val="center"/>
            </w:pPr>
            <w:r>
              <w:t>74</w:t>
            </w:r>
          </w:p>
        </w:tc>
        <w:tc>
          <w:tcPr>
            <w:tcW w:w="0" w:type="auto"/>
            <w:vAlign w:val="center"/>
          </w:tcPr>
          <w:p>
            <w:pPr>
              <w:jc w:val="center"/>
            </w:pPr>
            <w:r>
              <w:t>59</w:t>
            </w:r>
          </w:p>
        </w:tc>
        <w:tc>
          <w:tcPr>
            <w:tcW w:w="0" w:type="auto"/>
            <w:vAlign w:val="center"/>
          </w:tcPr>
          <w:p>
            <w:pPr>
              <w:jc w:val="center"/>
            </w:pPr>
            <w:r>
              <w:t>79.73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081101</w:t>
            </w:r>
          </w:p>
        </w:tc>
        <w:tc>
          <w:tcPr>
            <w:tcW w:w="0" w:type="auto"/>
            <w:vAlign w:val="center"/>
          </w:tcPr>
          <w:p>
            <w:pPr>
              <w:jc w:val="center"/>
            </w:pPr>
            <w:r>
              <w:t>水利水电工程</w:t>
            </w:r>
          </w:p>
        </w:tc>
        <w:tc>
          <w:tcPr>
            <w:tcW w:w="0" w:type="auto"/>
            <w:vAlign w:val="center"/>
          </w:tcPr>
          <w:p>
            <w:pPr>
              <w:jc w:val="center"/>
            </w:pPr>
            <w:r>
              <w:t>192</w:t>
            </w:r>
          </w:p>
        </w:tc>
        <w:tc>
          <w:tcPr>
            <w:tcW w:w="0" w:type="auto"/>
            <w:vAlign w:val="center"/>
          </w:tcPr>
          <w:p>
            <w:pPr>
              <w:jc w:val="center"/>
            </w:pPr>
            <w:r>
              <w:t>153</w:t>
            </w:r>
          </w:p>
        </w:tc>
        <w:tc>
          <w:tcPr>
            <w:tcW w:w="0" w:type="auto"/>
            <w:vAlign w:val="center"/>
          </w:tcPr>
          <w:p>
            <w:pPr>
              <w:jc w:val="center"/>
            </w:pPr>
            <w:r>
              <w:t>79.69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081102</w:t>
            </w:r>
          </w:p>
        </w:tc>
        <w:tc>
          <w:tcPr>
            <w:tcW w:w="0" w:type="auto"/>
            <w:vAlign w:val="center"/>
          </w:tcPr>
          <w:p>
            <w:pPr>
              <w:jc w:val="center"/>
            </w:pPr>
            <w:r>
              <w:t>水文与水资源工程</w:t>
            </w:r>
          </w:p>
        </w:tc>
        <w:tc>
          <w:tcPr>
            <w:tcW w:w="0" w:type="auto"/>
            <w:vAlign w:val="center"/>
          </w:tcPr>
          <w:p>
            <w:pPr>
              <w:jc w:val="center"/>
            </w:pPr>
            <w:r>
              <w:t>76</w:t>
            </w:r>
          </w:p>
        </w:tc>
        <w:tc>
          <w:tcPr>
            <w:tcW w:w="0" w:type="auto"/>
            <w:vAlign w:val="center"/>
          </w:tcPr>
          <w:p>
            <w:pPr>
              <w:jc w:val="center"/>
            </w:pPr>
            <w:r>
              <w:t>65</w:t>
            </w:r>
          </w:p>
        </w:tc>
        <w:tc>
          <w:tcPr>
            <w:tcW w:w="0" w:type="auto"/>
            <w:vAlign w:val="center"/>
          </w:tcPr>
          <w:p>
            <w:pPr>
              <w:jc w:val="center"/>
            </w:pPr>
            <w:r>
              <w:t>85.53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081103</w:t>
            </w:r>
          </w:p>
        </w:tc>
        <w:tc>
          <w:tcPr>
            <w:tcW w:w="0" w:type="auto"/>
            <w:vAlign w:val="center"/>
          </w:tcPr>
          <w:p>
            <w:pPr>
              <w:jc w:val="center"/>
            </w:pPr>
            <w:r>
              <w:t>港口航道与海岸工程</w:t>
            </w:r>
          </w:p>
        </w:tc>
        <w:tc>
          <w:tcPr>
            <w:tcW w:w="0" w:type="auto"/>
            <w:vAlign w:val="center"/>
          </w:tcPr>
          <w:p>
            <w:pPr>
              <w:jc w:val="center"/>
            </w:pPr>
            <w:r>
              <w:t>74</w:t>
            </w:r>
          </w:p>
        </w:tc>
        <w:tc>
          <w:tcPr>
            <w:tcW w:w="0" w:type="auto"/>
            <w:vAlign w:val="center"/>
          </w:tcPr>
          <w:p>
            <w:pPr>
              <w:jc w:val="center"/>
            </w:pPr>
            <w:r>
              <w:t>65</w:t>
            </w:r>
          </w:p>
        </w:tc>
        <w:tc>
          <w:tcPr>
            <w:tcW w:w="0" w:type="auto"/>
            <w:vAlign w:val="center"/>
          </w:tcPr>
          <w:p>
            <w:pPr>
              <w:jc w:val="center"/>
            </w:pPr>
            <w:r>
              <w:t>87.84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081104T</w:t>
            </w:r>
          </w:p>
        </w:tc>
        <w:tc>
          <w:tcPr>
            <w:tcW w:w="0" w:type="auto"/>
            <w:vAlign w:val="center"/>
          </w:tcPr>
          <w:p>
            <w:pPr>
              <w:jc w:val="center"/>
            </w:pPr>
            <w:r>
              <w:t>水务工程</w:t>
            </w:r>
          </w:p>
        </w:tc>
        <w:tc>
          <w:tcPr>
            <w:tcW w:w="0" w:type="auto"/>
            <w:vAlign w:val="center"/>
          </w:tcPr>
          <w:p>
            <w:pPr>
              <w:jc w:val="center"/>
            </w:pPr>
            <w:r>
              <w:t>65</w:t>
            </w:r>
          </w:p>
        </w:tc>
        <w:tc>
          <w:tcPr>
            <w:tcW w:w="0" w:type="auto"/>
            <w:vAlign w:val="center"/>
          </w:tcPr>
          <w:p>
            <w:pPr>
              <w:jc w:val="center"/>
            </w:pPr>
            <w:r>
              <w:t>57</w:t>
            </w:r>
          </w:p>
        </w:tc>
        <w:tc>
          <w:tcPr>
            <w:tcW w:w="0" w:type="auto"/>
            <w:vAlign w:val="center"/>
          </w:tcPr>
          <w:p>
            <w:pPr>
              <w:jc w:val="center"/>
            </w:pPr>
            <w:r>
              <w:t>87.69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081201</w:t>
            </w:r>
          </w:p>
        </w:tc>
        <w:tc>
          <w:tcPr>
            <w:tcW w:w="0" w:type="auto"/>
            <w:vAlign w:val="center"/>
          </w:tcPr>
          <w:p>
            <w:pPr>
              <w:jc w:val="center"/>
            </w:pPr>
            <w:r>
              <w:t>测绘工程</w:t>
            </w:r>
          </w:p>
        </w:tc>
        <w:tc>
          <w:tcPr>
            <w:tcW w:w="0" w:type="auto"/>
            <w:vAlign w:val="center"/>
          </w:tcPr>
          <w:p>
            <w:pPr>
              <w:jc w:val="center"/>
            </w:pPr>
            <w:r>
              <w:t>26</w:t>
            </w:r>
          </w:p>
        </w:tc>
        <w:tc>
          <w:tcPr>
            <w:tcW w:w="0" w:type="auto"/>
            <w:vAlign w:val="center"/>
          </w:tcPr>
          <w:p>
            <w:pPr>
              <w:jc w:val="center"/>
            </w:pPr>
            <w:r>
              <w:t>21</w:t>
            </w:r>
          </w:p>
        </w:tc>
        <w:tc>
          <w:tcPr>
            <w:tcW w:w="0" w:type="auto"/>
            <w:vAlign w:val="center"/>
          </w:tcPr>
          <w:p>
            <w:pPr>
              <w:jc w:val="center"/>
            </w:pPr>
            <w:r>
              <w:t>80.77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081401</w:t>
            </w:r>
          </w:p>
        </w:tc>
        <w:tc>
          <w:tcPr>
            <w:tcW w:w="0" w:type="auto"/>
            <w:vAlign w:val="center"/>
          </w:tcPr>
          <w:p>
            <w:pPr>
              <w:jc w:val="center"/>
            </w:pPr>
            <w:r>
              <w:t>地质工程</w:t>
            </w:r>
          </w:p>
        </w:tc>
        <w:tc>
          <w:tcPr>
            <w:tcW w:w="0" w:type="auto"/>
            <w:vAlign w:val="center"/>
          </w:tcPr>
          <w:p>
            <w:pPr>
              <w:jc w:val="center"/>
            </w:pPr>
            <w:r>
              <w:t>24</w:t>
            </w:r>
          </w:p>
        </w:tc>
        <w:tc>
          <w:tcPr>
            <w:tcW w:w="0" w:type="auto"/>
            <w:vAlign w:val="center"/>
          </w:tcPr>
          <w:p>
            <w:pPr>
              <w:jc w:val="center"/>
            </w:pPr>
            <w:r>
              <w:t>17</w:t>
            </w:r>
          </w:p>
        </w:tc>
        <w:tc>
          <w:tcPr>
            <w:tcW w:w="0" w:type="auto"/>
            <w:vAlign w:val="center"/>
          </w:tcPr>
          <w:p>
            <w:pPr>
              <w:jc w:val="center"/>
            </w:pPr>
            <w:r>
              <w:t>70.83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081802</w:t>
            </w:r>
          </w:p>
        </w:tc>
        <w:tc>
          <w:tcPr>
            <w:tcW w:w="0" w:type="auto"/>
            <w:vAlign w:val="center"/>
          </w:tcPr>
          <w:p>
            <w:pPr>
              <w:jc w:val="center"/>
            </w:pPr>
            <w:r>
              <w:t>交通工程</w:t>
            </w:r>
          </w:p>
        </w:tc>
        <w:tc>
          <w:tcPr>
            <w:tcW w:w="0" w:type="auto"/>
            <w:vAlign w:val="center"/>
          </w:tcPr>
          <w:p>
            <w:pPr>
              <w:jc w:val="center"/>
            </w:pPr>
            <w:r>
              <w:t>46</w:t>
            </w:r>
          </w:p>
        </w:tc>
        <w:tc>
          <w:tcPr>
            <w:tcW w:w="0" w:type="auto"/>
            <w:vAlign w:val="center"/>
          </w:tcPr>
          <w:p>
            <w:pPr>
              <w:jc w:val="center"/>
            </w:pPr>
            <w:r>
              <w:t>38</w:t>
            </w:r>
          </w:p>
        </w:tc>
        <w:tc>
          <w:tcPr>
            <w:tcW w:w="0" w:type="auto"/>
            <w:vAlign w:val="center"/>
          </w:tcPr>
          <w:p>
            <w:pPr>
              <w:jc w:val="center"/>
            </w:pPr>
            <w:r>
              <w:t>82.61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082901</w:t>
            </w:r>
          </w:p>
        </w:tc>
        <w:tc>
          <w:tcPr>
            <w:tcW w:w="0" w:type="auto"/>
            <w:vAlign w:val="center"/>
          </w:tcPr>
          <w:p>
            <w:pPr>
              <w:jc w:val="center"/>
            </w:pPr>
            <w:r>
              <w:t>安全工程</w:t>
            </w:r>
          </w:p>
        </w:tc>
        <w:tc>
          <w:tcPr>
            <w:tcW w:w="0" w:type="auto"/>
            <w:vAlign w:val="center"/>
          </w:tcPr>
          <w:p>
            <w:pPr>
              <w:jc w:val="center"/>
            </w:pPr>
            <w:r>
              <w:t>26</w:t>
            </w:r>
          </w:p>
        </w:tc>
        <w:tc>
          <w:tcPr>
            <w:tcW w:w="0" w:type="auto"/>
            <w:vAlign w:val="center"/>
          </w:tcPr>
          <w:p>
            <w:pPr>
              <w:jc w:val="center"/>
            </w:pPr>
            <w:r>
              <w:t>22</w:t>
            </w:r>
          </w:p>
        </w:tc>
        <w:tc>
          <w:tcPr>
            <w:tcW w:w="0" w:type="auto"/>
            <w:vAlign w:val="center"/>
          </w:tcPr>
          <w:p>
            <w:pPr>
              <w:jc w:val="center"/>
            </w:pPr>
            <w:r>
              <w:t>84.62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120102</w:t>
            </w:r>
          </w:p>
        </w:tc>
        <w:tc>
          <w:tcPr>
            <w:tcW w:w="0" w:type="auto"/>
            <w:vAlign w:val="center"/>
          </w:tcPr>
          <w:p>
            <w:pPr>
              <w:jc w:val="center"/>
            </w:pPr>
            <w:r>
              <w:t>信息管理与信息系统</w:t>
            </w:r>
          </w:p>
        </w:tc>
        <w:tc>
          <w:tcPr>
            <w:tcW w:w="0" w:type="auto"/>
            <w:vAlign w:val="center"/>
          </w:tcPr>
          <w:p>
            <w:pPr>
              <w:jc w:val="center"/>
            </w:pPr>
            <w:r>
              <w:t>95</w:t>
            </w:r>
          </w:p>
        </w:tc>
        <w:tc>
          <w:tcPr>
            <w:tcW w:w="0" w:type="auto"/>
            <w:vAlign w:val="center"/>
          </w:tcPr>
          <w:p>
            <w:pPr>
              <w:jc w:val="center"/>
            </w:pPr>
            <w:r>
              <w:t>86</w:t>
            </w:r>
          </w:p>
        </w:tc>
        <w:tc>
          <w:tcPr>
            <w:tcW w:w="0" w:type="auto"/>
            <w:vAlign w:val="center"/>
          </w:tcPr>
          <w:p>
            <w:pPr>
              <w:jc w:val="center"/>
            </w:pPr>
            <w:r>
              <w:t>90.53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120103</w:t>
            </w:r>
          </w:p>
        </w:tc>
        <w:tc>
          <w:tcPr>
            <w:tcW w:w="0" w:type="auto"/>
            <w:vAlign w:val="center"/>
          </w:tcPr>
          <w:p>
            <w:pPr>
              <w:jc w:val="center"/>
            </w:pPr>
            <w:r>
              <w:t>工程管理</w:t>
            </w:r>
          </w:p>
        </w:tc>
        <w:tc>
          <w:tcPr>
            <w:tcW w:w="0" w:type="auto"/>
            <w:vAlign w:val="center"/>
          </w:tcPr>
          <w:p>
            <w:pPr>
              <w:jc w:val="center"/>
            </w:pPr>
            <w:r>
              <w:t>258</w:t>
            </w:r>
          </w:p>
        </w:tc>
        <w:tc>
          <w:tcPr>
            <w:tcW w:w="0" w:type="auto"/>
            <w:vAlign w:val="center"/>
          </w:tcPr>
          <w:p>
            <w:pPr>
              <w:jc w:val="center"/>
            </w:pPr>
            <w:r>
              <w:t>237</w:t>
            </w:r>
          </w:p>
        </w:tc>
        <w:tc>
          <w:tcPr>
            <w:tcW w:w="0" w:type="auto"/>
            <w:vAlign w:val="center"/>
          </w:tcPr>
          <w:p>
            <w:pPr>
              <w:jc w:val="center"/>
            </w:pPr>
            <w:r>
              <w:t>91.86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120105</w:t>
            </w:r>
          </w:p>
        </w:tc>
        <w:tc>
          <w:tcPr>
            <w:tcW w:w="0" w:type="auto"/>
            <w:vAlign w:val="center"/>
          </w:tcPr>
          <w:p>
            <w:pPr>
              <w:jc w:val="center"/>
            </w:pPr>
            <w:r>
              <w:t>工程造价</w:t>
            </w:r>
          </w:p>
        </w:tc>
        <w:tc>
          <w:tcPr>
            <w:tcW w:w="0" w:type="auto"/>
            <w:vAlign w:val="center"/>
          </w:tcPr>
          <w:p>
            <w:pPr>
              <w:jc w:val="center"/>
            </w:pPr>
            <w:r>
              <w:t>157</w:t>
            </w:r>
          </w:p>
        </w:tc>
        <w:tc>
          <w:tcPr>
            <w:tcW w:w="0" w:type="auto"/>
            <w:vAlign w:val="center"/>
          </w:tcPr>
          <w:p>
            <w:pPr>
              <w:jc w:val="center"/>
            </w:pPr>
            <w:r>
              <w:t>125</w:t>
            </w:r>
          </w:p>
        </w:tc>
        <w:tc>
          <w:tcPr>
            <w:tcW w:w="0" w:type="auto"/>
            <w:vAlign w:val="center"/>
          </w:tcPr>
          <w:p>
            <w:pPr>
              <w:jc w:val="center"/>
            </w:pPr>
            <w:r>
              <w:t>79.62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120203K</w:t>
            </w:r>
          </w:p>
        </w:tc>
        <w:tc>
          <w:tcPr>
            <w:tcW w:w="0" w:type="auto"/>
            <w:vAlign w:val="center"/>
          </w:tcPr>
          <w:p>
            <w:pPr>
              <w:jc w:val="center"/>
            </w:pPr>
            <w:r>
              <w:t>会计学</w:t>
            </w:r>
          </w:p>
        </w:tc>
        <w:tc>
          <w:tcPr>
            <w:tcW w:w="0" w:type="auto"/>
            <w:vAlign w:val="center"/>
          </w:tcPr>
          <w:p>
            <w:pPr>
              <w:jc w:val="center"/>
            </w:pPr>
            <w:r>
              <w:t>260</w:t>
            </w:r>
          </w:p>
        </w:tc>
        <w:tc>
          <w:tcPr>
            <w:tcW w:w="0" w:type="auto"/>
            <w:vAlign w:val="center"/>
          </w:tcPr>
          <w:p>
            <w:pPr>
              <w:jc w:val="center"/>
            </w:pPr>
            <w:r>
              <w:t>235</w:t>
            </w:r>
          </w:p>
        </w:tc>
        <w:tc>
          <w:tcPr>
            <w:tcW w:w="0" w:type="auto"/>
            <w:vAlign w:val="center"/>
          </w:tcPr>
          <w:p>
            <w:pPr>
              <w:jc w:val="center"/>
            </w:pPr>
            <w:r>
              <w:t>90.38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120204</w:t>
            </w:r>
          </w:p>
        </w:tc>
        <w:tc>
          <w:tcPr>
            <w:tcW w:w="0" w:type="auto"/>
            <w:vAlign w:val="center"/>
          </w:tcPr>
          <w:p>
            <w:pPr>
              <w:jc w:val="center"/>
            </w:pPr>
            <w:r>
              <w:t>财务管理</w:t>
            </w:r>
          </w:p>
        </w:tc>
        <w:tc>
          <w:tcPr>
            <w:tcW w:w="0" w:type="auto"/>
            <w:vAlign w:val="center"/>
          </w:tcPr>
          <w:p>
            <w:pPr>
              <w:jc w:val="center"/>
            </w:pPr>
            <w:r>
              <w:t>281</w:t>
            </w:r>
          </w:p>
        </w:tc>
        <w:tc>
          <w:tcPr>
            <w:tcW w:w="0" w:type="auto"/>
            <w:vAlign w:val="center"/>
          </w:tcPr>
          <w:p>
            <w:pPr>
              <w:jc w:val="center"/>
            </w:pPr>
            <w:r>
              <w:t>223</w:t>
            </w:r>
          </w:p>
        </w:tc>
        <w:tc>
          <w:tcPr>
            <w:tcW w:w="0" w:type="auto"/>
            <w:vAlign w:val="center"/>
          </w:tcPr>
          <w:p>
            <w:pPr>
              <w:jc w:val="center"/>
            </w:pPr>
            <w:r>
              <w:t>79.36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120206</w:t>
            </w:r>
          </w:p>
        </w:tc>
        <w:tc>
          <w:tcPr>
            <w:tcW w:w="0" w:type="auto"/>
            <w:vAlign w:val="center"/>
          </w:tcPr>
          <w:p>
            <w:pPr>
              <w:jc w:val="center"/>
            </w:pPr>
            <w:r>
              <w:t>人力资源管理</w:t>
            </w:r>
          </w:p>
        </w:tc>
        <w:tc>
          <w:tcPr>
            <w:tcW w:w="0" w:type="auto"/>
            <w:vAlign w:val="center"/>
          </w:tcPr>
          <w:p>
            <w:pPr>
              <w:jc w:val="center"/>
            </w:pPr>
            <w:r>
              <w:t>118</w:t>
            </w:r>
          </w:p>
        </w:tc>
        <w:tc>
          <w:tcPr>
            <w:tcW w:w="0" w:type="auto"/>
            <w:vAlign w:val="center"/>
          </w:tcPr>
          <w:p>
            <w:pPr>
              <w:jc w:val="center"/>
            </w:pPr>
            <w:r>
              <w:t>103</w:t>
            </w:r>
          </w:p>
        </w:tc>
        <w:tc>
          <w:tcPr>
            <w:tcW w:w="0" w:type="auto"/>
            <w:vAlign w:val="center"/>
          </w:tcPr>
          <w:p>
            <w:pPr>
              <w:jc w:val="center"/>
            </w:pPr>
            <w:r>
              <w:t>87.29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120902</w:t>
            </w:r>
          </w:p>
        </w:tc>
        <w:tc>
          <w:tcPr>
            <w:tcW w:w="0" w:type="auto"/>
            <w:vAlign w:val="center"/>
          </w:tcPr>
          <w:p>
            <w:pPr>
              <w:jc w:val="center"/>
            </w:pPr>
            <w:r>
              <w:t>酒店管理</w:t>
            </w:r>
          </w:p>
        </w:tc>
        <w:tc>
          <w:tcPr>
            <w:tcW w:w="0" w:type="auto"/>
            <w:vAlign w:val="center"/>
          </w:tcPr>
          <w:p>
            <w:pPr>
              <w:jc w:val="center"/>
            </w:pPr>
            <w:r>
              <w:t>142</w:t>
            </w:r>
          </w:p>
        </w:tc>
        <w:tc>
          <w:tcPr>
            <w:tcW w:w="0" w:type="auto"/>
            <w:vAlign w:val="center"/>
          </w:tcPr>
          <w:p>
            <w:pPr>
              <w:jc w:val="center"/>
            </w:pPr>
            <w:r>
              <w:t>118</w:t>
            </w:r>
          </w:p>
        </w:tc>
        <w:tc>
          <w:tcPr>
            <w:tcW w:w="0" w:type="auto"/>
            <w:vAlign w:val="center"/>
          </w:tcPr>
          <w:p>
            <w:pPr>
              <w:jc w:val="center"/>
            </w:pPr>
            <w:r>
              <w:t>83.10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130503</w:t>
            </w:r>
          </w:p>
        </w:tc>
        <w:tc>
          <w:tcPr>
            <w:tcW w:w="0" w:type="auto"/>
            <w:vAlign w:val="center"/>
          </w:tcPr>
          <w:p>
            <w:pPr>
              <w:jc w:val="center"/>
            </w:pPr>
            <w:r>
              <w:t>环境设计</w:t>
            </w:r>
          </w:p>
        </w:tc>
        <w:tc>
          <w:tcPr>
            <w:tcW w:w="0" w:type="auto"/>
            <w:vAlign w:val="center"/>
          </w:tcPr>
          <w:p>
            <w:pPr>
              <w:jc w:val="center"/>
            </w:pPr>
            <w:r>
              <w:t>55</w:t>
            </w:r>
          </w:p>
        </w:tc>
        <w:tc>
          <w:tcPr>
            <w:tcW w:w="0" w:type="auto"/>
            <w:vAlign w:val="center"/>
          </w:tcPr>
          <w:p>
            <w:pPr>
              <w:jc w:val="center"/>
            </w:pPr>
            <w:r>
              <w:t>52</w:t>
            </w:r>
          </w:p>
        </w:tc>
        <w:tc>
          <w:tcPr>
            <w:tcW w:w="0" w:type="auto"/>
            <w:vAlign w:val="center"/>
          </w:tcPr>
          <w:p>
            <w:pPr>
              <w:jc w:val="center"/>
            </w:pPr>
            <w:r>
              <w:t>94.55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130508</w:t>
            </w:r>
          </w:p>
        </w:tc>
        <w:tc>
          <w:tcPr>
            <w:tcW w:w="0" w:type="auto"/>
            <w:vAlign w:val="center"/>
          </w:tcPr>
          <w:p>
            <w:pPr>
              <w:jc w:val="center"/>
            </w:pPr>
            <w:r>
              <w:t>数字媒体艺术</w:t>
            </w:r>
          </w:p>
        </w:tc>
        <w:tc>
          <w:tcPr>
            <w:tcW w:w="0" w:type="auto"/>
            <w:vAlign w:val="center"/>
          </w:tcPr>
          <w:p>
            <w:pPr>
              <w:jc w:val="center"/>
            </w:pPr>
            <w:r>
              <w:t>57</w:t>
            </w:r>
          </w:p>
        </w:tc>
        <w:tc>
          <w:tcPr>
            <w:tcW w:w="0" w:type="auto"/>
            <w:vAlign w:val="center"/>
          </w:tcPr>
          <w:p>
            <w:pPr>
              <w:jc w:val="center"/>
            </w:pPr>
            <w:r>
              <w:t>53</w:t>
            </w:r>
          </w:p>
        </w:tc>
        <w:tc>
          <w:tcPr>
            <w:tcW w:w="0" w:type="auto"/>
            <w:vAlign w:val="center"/>
          </w:tcPr>
          <w:p>
            <w:pPr>
              <w:jc w:val="center"/>
            </w:pPr>
            <w:r>
              <w:t>92.98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全校整体</w:t>
            </w:r>
          </w:p>
        </w:tc>
        <w:tc>
          <w:tcPr>
            <w:tcW w:w="0" w:type="auto"/>
            <w:vAlign w:val="center"/>
          </w:tcPr>
          <w:p>
            <w:pPr>
              <w:jc w:val="center"/>
            </w:pPr>
            <w:r>
              <w:t>/</w:t>
            </w:r>
          </w:p>
        </w:tc>
        <w:tc>
          <w:tcPr>
            <w:tcW w:w="0" w:type="auto"/>
            <w:vAlign w:val="center"/>
          </w:tcPr>
          <w:p>
            <w:pPr>
              <w:jc w:val="center"/>
            </w:pPr>
            <w:r>
              <w:t>3400</w:t>
            </w:r>
          </w:p>
        </w:tc>
        <w:tc>
          <w:tcPr>
            <w:tcW w:w="0" w:type="auto"/>
            <w:vAlign w:val="center"/>
          </w:tcPr>
          <w:p>
            <w:pPr>
              <w:jc w:val="center"/>
            </w:pPr>
            <w:r>
              <w:t>2922</w:t>
            </w:r>
          </w:p>
        </w:tc>
        <w:tc>
          <w:tcPr>
            <w:tcW w:w="0" w:type="auto"/>
            <w:vAlign w:val="center"/>
          </w:tcPr>
          <w:p>
            <w:pPr>
              <w:jc w:val="center"/>
            </w:pPr>
            <w:r>
              <w:t>85.94</w:t>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rPr>
        <w:t>85.18</w:t>
      </w:r>
      <w:r>
        <w:rPr>
          <w:rFonts w:ascii="宋体" w:hAnsi="宋体" w:eastAsia="宋体" w:cs="宋体"/>
          <w:sz w:val="24"/>
          <w:u w:val="single"/>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2"/>
        <w:gridCol w:w="2398"/>
        <w:gridCol w:w="1680"/>
        <w:gridCol w:w="1680"/>
        <w:gridCol w:w="15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0" w:type="auto"/>
            <w:vAlign w:val="center"/>
          </w:tcPr>
          <w:p>
            <w:pPr>
              <w:jc w:val="center"/>
            </w:pPr>
            <w:r>
              <w:rPr>
                <w:rFonts w:hint="eastAsia" w:ascii="宋体" w:hAnsi="宋体" w:eastAsia="宋体"/>
                <w:szCs w:val="21"/>
              </w:rPr>
              <w:t>专业代码</w:t>
            </w:r>
          </w:p>
        </w:tc>
        <w:tc>
          <w:tcPr>
            <w:tcW w:w="0" w:type="auto"/>
            <w:vAlign w:val="center"/>
          </w:tcPr>
          <w:p>
            <w:pPr>
              <w:jc w:val="center"/>
            </w:pPr>
            <w:r>
              <w:rPr>
                <w:rFonts w:hint="eastAsia" w:ascii="宋体" w:hAnsi="宋体" w:eastAsia="宋体"/>
                <w:szCs w:val="21"/>
              </w:rPr>
              <w:t>专业名称</w:t>
            </w:r>
          </w:p>
        </w:tc>
        <w:tc>
          <w:tcPr>
            <w:tcW w:w="0" w:type="auto"/>
            <w:vAlign w:val="center"/>
          </w:tcPr>
          <w:p>
            <w:pPr>
              <w:jc w:val="center"/>
            </w:pPr>
            <w:r>
              <w:rPr>
                <w:rFonts w:hint="eastAsia" w:ascii="宋体" w:hAnsi="宋体" w:eastAsia="宋体"/>
                <w:szCs w:val="21"/>
              </w:rPr>
              <w:t>参与测试人数</w:t>
            </w:r>
          </w:p>
        </w:tc>
        <w:tc>
          <w:tcPr>
            <w:tcW w:w="0" w:type="auto"/>
            <w:vAlign w:val="center"/>
          </w:tcPr>
          <w:p>
            <w:pPr>
              <w:jc w:val="center"/>
            </w:pPr>
            <w:r>
              <w:rPr>
                <w:rFonts w:hint="eastAsia" w:ascii="宋体" w:hAnsi="宋体" w:eastAsia="宋体"/>
                <w:szCs w:val="21"/>
              </w:rPr>
              <w:t>测试合格人数</w:t>
            </w:r>
          </w:p>
        </w:tc>
        <w:tc>
          <w:tcPr>
            <w:tcW w:w="0" w:type="auto"/>
            <w:vAlign w:val="center"/>
          </w:tcPr>
          <w:p>
            <w:pPr>
              <w:jc w:val="center"/>
            </w:pPr>
            <w:r>
              <w:rPr>
                <w:rFonts w:hint="eastAsia" w:ascii="宋体" w:hAnsi="宋体" w:eastAsia="宋体"/>
                <w:szCs w:val="21"/>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020401</w:t>
            </w:r>
          </w:p>
        </w:tc>
        <w:tc>
          <w:tcPr>
            <w:tcW w:w="0" w:type="auto"/>
            <w:vAlign w:val="center"/>
          </w:tcPr>
          <w:p>
            <w:pPr>
              <w:jc w:val="center"/>
            </w:pPr>
            <w:r>
              <w:t>国际经济与贸易</w:t>
            </w:r>
          </w:p>
        </w:tc>
        <w:tc>
          <w:tcPr>
            <w:tcW w:w="0" w:type="auto"/>
            <w:vAlign w:val="center"/>
          </w:tcPr>
          <w:p>
            <w:pPr>
              <w:jc w:val="center"/>
            </w:pPr>
            <w:r>
              <w:t>731</w:t>
            </w:r>
          </w:p>
        </w:tc>
        <w:tc>
          <w:tcPr>
            <w:tcW w:w="0" w:type="auto"/>
            <w:vAlign w:val="center"/>
          </w:tcPr>
          <w:p>
            <w:pPr>
              <w:jc w:val="center"/>
            </w:pPr>
            <w:r>
              <w:t>655</w:t>
            </w:r>
          </w:p>
        </w:tc>
        <w:tc>
          <w:tcPr>
            <w:tcW w:w="0" w:type="auto"/>
            <w:vAlign w:val="center"/>
          </w:tcPr>
          <w:p>
            <w:pPr>
              <w:jc w:val="center"/>
            </w:pPr>
            <w:r>
              <w:t>89.60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080201</w:t>
            </w:r>
          </w:p>
        </w:tc>
        <w:tc>
          <w:tcPr>
            <w:tcW w:w="0" w:type="auto"/>
            <w:vAlign w:val="center"/>
          </w:tcPr>
          <w:p>
            <w:pPr>
              <w:jc w:val="center"/>
            </w:pPr>
            <w:r>
              <w:t>机械工程</w:t>
            </w:r>
          </w:p>
        </w:tc>
        <w:tc>
          <w:tcPr>
            <w:tcW w:w="0" w:type="auto"/>
            <w:vAlign w:val="center"/>
          </w:tcPr>
          <w:p>
            <w:pPr>
              <w:jc w:val="center"/>
            </w:pPr>
            <w:r>
              <w:t>563</w:t>
            </w:r>
          </w:p>
        </w:tc>
        <w:tc>
          <w:tcPr>
            <w:tcW w:w="0" w:type="auto"/>
            <w:vAlign w:val="center"/>
          </w:tcPr>
          <w:p>
            <w:pPr>
              <w:jc w:val="center"/>
            </w:pPr>
            <w:r>
              <w:t>446</w:t>
            </w:r>
          </w:p>
        </w:tc>
        <w:tc>
          <w:tcPr>
            <w:tcW w:w="0" w:type="auto"/>
            <w:vAlign w:val="center"/>
          </w:tcPr>
          <w:p>
            <w:pPr>
              <w:jc w:val="center"/>
            </w:pPr>
            <w:r>
              <w:t>79.22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080207</w:t>
            </w:r>
          </w:p>
        </w:tc>
        <w:tc>
          <w:tcPr>
            <w:tcW w:w="0" w:type="auto"/>
            <w:vAlign w:val="center"/>
          </w:tcPr>
          <w:p>
            <w:pPr>
              <w:jc w:val="center"/>
            </w:pPr>
            <w:r>
              <w:t>车辆工程</w:t>
            </w:r>
          </w:p>
        </w:tc>
        <w:tc>
          <w:tcPr>
            <w:tcW w:w="0" w:type="auto"/>
            <w:vAlign w:val="center"/>
          </w:tcPr>
          <w:p>
            <w:pPr>
              <w:jc w:val="center"/>
            </w:pPr>
            <w:r>
              <w:t>415</w:t>
            </w:r>
          </w:p>
        </w:tc>
        <w:tc>
          <w:tcPr>
            <w:tcW w:w="0" w:type="auto"/>
            <w:vAlign w:val="center"/>
          </w:tcPr>
          <w:p>
            <w:pPr>
              <w:jc w:val="center"/>
            </w:pPr>
            <w:r>
              <w:t>347</w:t>
            </w:r>
          </w:p>
        </w:tc>
        <w:tc>
          <w:tcPr>
            <w:tcW w:w="0" w:type="auto"/>
            <w:vAlign w:val="center"/>
          </w:tcPr>
          <w:p>
            <w:pPr>
              <w:jc w:val="center"/>
            </w:pPr>
            <w:r>
              <w:t>83.61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080208</w:t>
            </w:r>
          </w:p>
        </w:tc>
        <w:tc>
          <w:tcPr>
            <w:tcW w:w="0" w:type="auto"/>
            <w:vAlign w:val="center"/>
          </w:tcPr>
          <w:p>
            <w:pPr>
              <w:jc w:val="center"/>
            </w:pPr>
            <w:r>
              <w:t>汽车服务工程</w:t>
            </w:r>
          </w:p>
        </w:tc>
        <w:tc>
          <w:tcPr>
            <w:tcW w:w="0" w:type="auto"/>
            <w:vAlign w:val="center"/>
          </w:tcPr>
          <w:p>
            <w:pPr>
              <w:jc w:val="center"/>
            </w:pPr>
            <w:r>
              <w:t>153</w:t>
            </w:r>
          </w:p>
        </w:tc>
        <w:tc>
          <w:tcPr>
            <w:tcW w:w="0" w:type="auto"/>
            <w:vAlign w:val="center"/>
          </w:tcPr>
          <w:p>
            <w:pPr>
              <w:jc w:val="center"/>
            </w:pPr>
            <w:r>
              <w:t>138</w:t>
            </w:r>
          </w:p>
        </w:tc>
        <w:tc>
          <w:tcPr>
            <w:tcW w:w="0" w:type="auto"/>
            <w:vAlign w:val="center"/>
          </w:tcPr>
          <w:p>
            <w:pPr>
              <w:jc w:val="center"/>
            </w:pPr>
            <w:r>
              <w:t>90.20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080501</w:t>
            </w:r>
          </w:p>
        </w:tc>
        <w:tc>
          <w:tcPr>
            <w:tcW w:w="0" w:type="auto"/>
            <w:vAlign w:val="center"/>
          </w:tcPr>
          <w:p>
            <w:pPr>
              <w:jc w:val="center"/>
            </w:pPr>
            <w:r>
              <w:t>能源与动力工程</w:t>
            </w:r>
          </w:p>
        </w:tc>
        <w:tc>
          <w:tcPr>
            <w:tcW w:w="0" w:type="auto"/>
            <w:vAlign w:val="center"/>
          </w:tcPr>
          <w:p>
            <w:pPr>
              <w:jc w:val="center"/>
            </w:pPr>
            <w:r>
              <w:t>343</w:t>
            </w:r>
          </w:p>
        </w:tc>
        <w:tc>
          <w:tcPr>
            <w:tcW w:w="0" w:type="auto"/>
            <w:vAlign w:val="center"/>
          </w:tcPr>
          <w:p>
            <w:pPr>
              <w:jc w:val="center"/>
            </w:pPr>
            <w:r>
              <w:t>264</w:t>
            </w:r>
          </w:p>
        </w:tc>
        <w:tc>
          <w:tcPr>
            <w:tcW w:w="0" w:type="auto"/>
            <w:vAlign w:val="center"/>
          </w:tcPr>
          <w:p>
            <w:pPr>
              <w:jc w:val="center"/>
            </w:pPr>
            <w:r>
              <w:t>76.97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080503T</w:t>
            </w:r>
          </w:p>
        </w:tc>
        <w:tc>
          <w:tcPr>
            <w:tcW w:w="0" w:type="auto"/>
            <w:vAlign w:val="center"/>
          </w:tcPr>
          <w:p>
            <w:pPr>
              <w:jc w:val="center"/>
            </w:pPr>
            <w:r>
              <w:t>新能源科学与工程</w:t>
            </w:r>
          </w:p>
        </w:tc>
        <w:tc>
          <w:tcPr>
            <w:tcW w:w="0" w:type="auto"/>
            <w:vAlign w:val="center"/>
          </w:tcPr>
          <w:p>
            <w:pPr>
              <w:jc w:val="center"/>
            </w:pPr>
            <w:r>
              <w:t>345</w:t>
            </w:r>
          </w:p>
        </w:tc>
        <w:tc>
          <w:tcPr>
            <w:tcW w:w="0" w:type="auto"/>
            <w:vAlign w:val="center"/>
          </w:tcPr>
          <w:p>
            <w:pPr>
              <w:jc w:val="center"/>
            </w:pPr>
            <w:r>
              <w:t>302</w:t>
            </w:r>
          </w:p>
        </w:tc>
        <w:tc>
          <w:tcPr>
            <w:tcW w:w="0" w:type="auto"/>
            <w:vAlign w:val="center"/>
          </w:tcPr>
          <w:p>
            <w:pPr>
              <w:jc w:val="center"/>
            </w:pPr>
            <w:r>
              <w:t>87.54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080601</w:t>
            </w:r>
          </w:p>
        </w:tc>
        <w:tc>
          <w:tcPr>
            <w:tcW w:w="0" w:type="auto"/>
            <w:vAlign w:val="center"/>
          </w:tcPr>
          <w:p>
            <w:pPr>
              <w:jc w:val="center"/>
            </w:pPr>
            <w:r>
              <w:t>电气工程及其自动化</w:t>
            </w:r>
          </w:p>
        </w:tc>
        <w:tc>
          <w:tcPr>
            <w:tcW w:w="0" w:type="auto"/>
            <w:vAlign w:val="center"/>
          </w:tcPr>
          <w:p>
            <w:pPr>
              <w:jc w:val="center"/>
            </w:pPr>
            <w:r>
              <w:t>572</w:t>
            </w:r>
          </w:p>
        </w:tc>
        <w:tc>
          <w:tcPr>
            <w:tcW w:w="0" w:type="auto"/>
            <w:vAlign w:val="center"/>
          </w:tcPr>
          <w:p>
            <w:pPr>
              <w:jc w:val="center"/>
            </w:pPr>
            <w:r>
              <w:t>450</w:t>
            </w:r>
          </w:p>
        </w:tc>
        <w:tc>
          <w:tcPr>
            <w:tcW w:w="0" w:type="auto"/>
            <w:vAlign w:val="center"/>
          </w:tcPr>
          <w:p>
            <w:pPr>
              <w:jc w:val="center"/>
            </w:pPr>
            <w:r>
              <w:t>78.67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080703</w:t>
            </w:r>
          </w:p>
        </w:tc>
        <w:tc>
          <w:tcPr>
            <w:tcW w:w="0" w:type="auto"/>
            <w:vAlign w:val="center"/>
          </w:tcPr>
          <w:p>
            <w:pPr>
              <w:jc w:val="center"/>
            </w:pPr>
            <w:r>
              <w:t>通信工程</w:t>
            </w:r>
          </w:p>
        </w:tc>
        <w:tc>
          <w:tcPr>
            <w:tcW w:w="0" w:type="auto"/>
            <w:vAlign w:val="center"/>
          </w:tcPr>
          <w:p>
            <w:pPr>
              <w:jc w:val="center"/>
            </w:pPr>
            <w:r>
              <w:t>406</w:t>
            </w:r>
          </w:p>
        </w:tc>
        <w:tc>
          <w:tcPr>
            <w:tcW w:w="0" w:type="auto"/>
            <w:vAlign w:val="center"/>
          </w:tcPr>
          <w:p>
            <w:pPr>
              <w:jc w:val="center"/>
            </w:pPr>
            <w:r>
              <w:t>342</w:t>
            </w:r>
          </w:p>
        </w:tc>
        <w:tc>
          <w:tcPr>
            <w:tcW w:w="0" w:type="auto"/>
            <w:vAlign w:val="center"/>
          </w:tcPr>
          <w:p>
            <w:pPr>
              <w:jc w:val="center"/>
            </w:pPr>
            <w:r>
              <w:t>84.24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080801</w:t>
            </w:r>
          </w:p>
        </w:tc>
        <w:tc>
          <w:tcPr>
            <w:tcW w:w="0" w:type="auto"/>
            <w:vAlign w:val="center"/>
          </w:tcPr>
          <w:p>
            <w:pPr>
              <w:jc w:val="center"/>
            </w:pPr>
            <w:r>
              <w:t>自动化</w:t>
            </w:r>
          </w:p>
        </w:tc>
        <w:tc>
          <w:tcPr>
            <w:tcW w:w="0" w:type="auto"/>
            <w:vAlign w:val="center"/>
          </w:tcPr>
          <w:p>
            <w:pPr>
              <w:jc w:val="center"/>
            </w:pPr>
            <w:r>
              <w:t>387</w:t>
            </w:r>
          </w:p>
        </w:tc>
        <w:tc>
          <w:tcPr>
            <w:tcW w:w="0" w:type="auto"/>
            <w:vAlign w:val="center"/>
          </w:tcPr>
          <w:p>
            <w:pPr>
              <w:jc w:val="center"/>
            </w:pPr>
            <w:r>
              <w:t>300</w:t>
            </w:r>
          </w:p>
        </w:tc>
        <w:tc>
          <w:tcPr>
            <w:tcW w:w="0" w:type="auto"/>
            <w:vAlign w:val="center"/>
          </w:tcPr>
          <w:p>
            <w:pPr>
              <w:jc w:val="center"/>
            </w:pPr>
            <w:r>
              <w:t>77.52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080901</w:t>
            </w:r>
          </w:p>
        </w:tc>
        <w:tc>
          <w:tcPr>
            <w:tcW w:w="0" w:type="auto"/>
            <w:vAlign w:val="center"/>
          </w:tcPr>
          <w:p>
            <w:pPr>
              <w:jc w:val="center"/>
            </w:pPr>
            <w:r>
              <w:t>计算机科学与技术</w:t>
            </w:r>
          </w:p>
        </w:tc>
        <w:tc>
          <w:tcPr>
            <w:tcW w:w="0" w:type="auto"/>
            <w:vAlign w:val="center"/>
          </w:tcPr>
          <w:p>
            <w:pPr>
              <w:jc w:val="center"/>
            </w:pPr>
            <w:r>
              <w:t>585</w:t>
            </w:r>
          </w:p>
        </w:tc>
        <w:tc>
          <w:tcPr>
            <w:tcW w:w="0" w:type="auto"/>
            <w:vAlign w:val="center"/>
          </w:tcPr>
          <w:p>
            <w:pPr>
              <w:jc w:val="center"/>
            </w:pPr>
            <w:r>
              <w:t>494</w:t>
            </w:r>
          </w:p>
        </w:tc>
        <w:tc>
          <w:tcPr>
            <w:tcW w:w="0" w:type="auto"/>
            <w:vAlign w:val="center"/>
          </w:tcPr>
          <w:p>
            <w:pPr>
              <w:jc w:val="center"/>
            </w:pPr>
            <w:r>
              <w:t>84.44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081001</w:t>
            </w:r>
          </w:p>
        </w:tc>
        <w:tc>
          <w:tcPr>
            <w:tcW w:w="0" w:type="auto"/>
            <w:vAlign w:val="center"/>
          </w:tcPr>
          <w:p>
            <w:pPr>
              <w:jc w:val="center"/>
            </w:pPr>
            <w:r>
              <w:t>土木工程</w:t>
            </w:r>
          </w:p>
        </w:tc>
        <w:tc>
          <w:tcPr>
            <w:tcW w:w="0" w:type="auto"/>
            <w:vAlign w:val="center"/>
          </w:tcPr>
          <w:p>
            <w:pPr>
              <w:jc w:val="center"/>
            </w:pPr>
            <w:r>
              <w:t>601</w:t>
            </w:r>
          </w:p>
        </w:tc>
        <w:tc>
          <w:tcPr>
            <w:tcW w:w="0" w:type="auto"/>
            <w:vAlign w:val="center"/>
          </w:tcPr>
          <w:p>
            <w:pPr>
              <w:jc w:val="center"/>
            </w:pPr>
            <w:r>
              <w:t>501</w:t>
            </w:r>
          </w:p>
        </w:tc>
        <w:tc>
          <w:tcPr>
            <w:tcW w:w="0" w:type="auto"/>
            <w:vAlign w:val="center"/>
          </w:tcPr>
          <w:p>
            <w:pPr>
              <w:jc w:val="center"/>
            </w:pPr>
            <w:r>
              <w:t>83.36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081003</w:t>
            </w:r>
          </w:p>
        </w:tc>
        <w:tc>
          <w:tcPr>
            <w:tcW w:w="0" w:type="auto"/>
            <w:vAlign w:val="center"/>
          </w:tcPr>
          <w:p>
            <w:pPr>
              <w:jc w:val="center"/>
            </w:pPr>
            <w:r>
              <w:t>给排水科学与工程</w:t>
            </w:r>
          </w:p>
        </w:tc>
        <w:tc>
          <w:tcPr>
            <w:tcW w:w="0" w:type="auto"/>
            <w:vAlign w:val="center"/>
          </w:tcPr>
          <w:p>
            <w:pPr>
              <w:jc w:val="center"/>
            </w:pPr>
            <w:r>
              <w:t>319</w:t>
            </w:r>
          </w:p>
        </w:tc>
        <w:tc>
          <w:tcPr>
            <w:tcW w:w="0" w:type="auto"/>
            <w:vAlign w:val="center"/>
          </w:tcPr>
          <w:p>
            <w:pPr>
              <w:jc w:val="center"/>
            </w:pPr>
            <w:r>
              <w:t>257</w:t>
            </w:r>
          </w:p>
        </w:tc>
        <w:tc>
          <w:tcPr>
            <w:tcW w:w="0" w:type="auto"/>
            <w:vAlign w:val="center"/>
          </w:tcPr>
          <w:p>
            <w:pPr>
              <w:jc w:val="center"/>
            </w:pPr>
            <w:r>
              <w:t>80.56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081101</w:t>
            </w:r>
          </w:p>
        </w:tc>
        <w:tc>
          <w:tcPr>
            <w:tcW w:w="0" w:type="auto"/>
            <w:vAlign w:val="center"/>
          </w:tcPr>
          <w:p>
            <w:pPr>
              <w:jc w:val="center"/>
            </w:pPr>
            <w:r>
              <w:t>水利水电工程</w:t>
            </w:r>
          </w:p>
        </w:tc>
        <w:tc>
          <w:tcPr>
            <w:tcW w:w="0" w:type="auto"/>
            <w:vAlign w:val="center"/>
          </w:tcPr>
          <w:p>
            <w:pPr>
              <w:jc w:val="center"/>
            </w:pPr>
            <w:r>
              <w:t>561</w:t>
            </w:r>
          </w:p>
        </w:tc>
        <w:tc>
          <w:tcPr>
            <w:tcW w:w="0" w:type="auto"/>
            <w:vAlign w:val="center"/>
          </w:tcPr>
          <w:p>
            <w:pPr>
              <w:jc w:val="center"/>
            </w:pPr>
            <w:r>
              <w:t>471</w:t>
            </w:r>
          </w:p>
        </w:tc>
        <w:tc>
          <w:tcPr>
            <w:tcW w:w="0" w:type="auto"/>
            <w:vAlign w:val="center"/>
          </w:tcPr>
          <w:p>
            <w:pPr>
              <w:jc w:val="center"/>
            </w:pPr>
            <w:r>
              <w:t>83.96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081102</w:t>
            </w:r>
          </w:p>
        </w:tc>
        <w:tc>
          <w:tcPr>
            <w:tcW w:w="0" w:type="auto"/>
            <w:vAlign w:val="center"/>
          </w:tcPr>
          <w:p>
            <w:pPr>
              <w:jc w:val="center"/>
            </w:pPr>
            <w:r>
              <w:t>水文与水资源工程</w:t>
            </w:r>
          </w:p>
        </w:tc>
        <w:tc>
          <w:tcPr>
            <w:tcW w:w="0" w:type="auto"/>
            <w:vAlign w:val="center"/>
          </w:tcPr>
          <w:p>
            <w:pPr>
              <w:jc w:val="center"/>
            </w:pPr>
            <w:r>
              <w:t>304</w:t>
            </w:r>
          </w:p>
        </w:tc>
        <w:tc>
          <w:tcPr>
            <w:tcW w:w="0" w:type="auto"/>
            <w:vAlign w:val="center"/>
          </w:tcPr>
          <w:p>
            <w:pPr>
              <w:jc w:val="center"/>
            </w:pPr>
            <w:r>
              <w:t>259</w:t>
            </w:r>
          </w:p>
        </w:tc>
        <w:tc>
          <w:tcPr>
            <w:tcW w:w="0" w:type="auto"/>
            <w:vAlign w:val="center"/>
          </w:tcPr>
          <w:p>
            <w:pPr>
              <w:jc w:val="center"/>
            </w:pPr>
            <w:r>
              <w:t>85.20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081103</w:t>
            </w:r>
          </w:p>
        </w:tc>
        <w:tc>
          <w:tcPr>
            <w:tcW w:w="0" w:type="auto"/>
            <w:vAlign w:val="center"/>
          </w:tcPr>
          <w:p>
            <w:pPr>
              <w:jc w:val="center"/>
            </w:pPr>
            <w:r>
              <w:t>港口航道与海岸工程</w:t>
            </w:r>
          </w:p>
        </w:tc>
        <w:tc>
          <w:tcPr>
            <w:tcW w:w="0" w:type="auto"/>
            <w:vAlign w:val="center"/>
          </w:tcPr>
          <w:p>
            <w:pPr>
              <w:jc w:val="center"/>
            </w:pPr>
            <w:r>
              <w:t>301</w:t>
            </w:r>
          </w:p>
        </w:tc>
        <w:tc>
          <w:tcPr>
            <w:tcW w:w="0" w:type="auto"/>
            <w:vAlign w:val="center"/>
          </w:tcPr>
          <w:p>
            <w:pPr>
              <w:jc w:val="center"/>
            </w:pPr>
            <w:r>
              <w:t>230</w:t>
            </w:r>
          </w:p>
        </w:tc>
        <w:tc>
          <w:tcPr>
            <w:tcW w:w="0" w:type="auto"/>
            <w:vAlign w:val="center"/>
          </w:tcPr>
          <w:p>
            <w:pPr>
              <w:jc w:val="center"/>
            </w:pPr>
            <w:r>
              <w:t>76.41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081104T</w:t>
            </w:r>
          </w:p>
        </w:tc>
        <w:tc>
          <w:tcPr>
            <w:tcW w:w="0" w:type="auto"/>
            <w:vAlign w:val="center"/>
          </w:tcPr>
          <w:p>
            <w:pPr>
              <w:jc w:val="center"/>
            </w:pPr>
            <w:r>
              <w:t>水务工程</w:t>
            </w:r>
          </w:p>
        </w:tc>
        <w:tc>
          <w:tcPr>
            <w:tcW w:w="0" w:type="auto"/>
            <w:vAlign w:val="center"/>
          </w:tcPr>
          <w:p>
            <w:pPr>
              <w:jc w:val="center"/>
            </w:pPr>
            <w:r>
              <w:t>287</w:t>
            </w:r>
          </w:p>
        </w:tc>
        <w:tc>
          <w:tcPr>
            <w:tcW w:w="0" w:type="auto"/>
            <w:vAlign w:val="center"/>
          </w:tcPr>
          <w:p>
            <w:pPr>
              <w:jc w:val="center"/>
            </w:pPr>
            <w:r>
              <w:t>219</w:t>
            </w:r>
          </w:p>
        </w:tc>
        <w:tc>
          <w:tcPr>
            <w:tcW w:w="0" w:type="auto"/>
            <w:vAlign w:val="center"/>
          </w:tcPr>
          <w:p>
            <w:pPr>
              <w:jc w:val="center"/>
            </w:pPr>
            <w:r>
              <w:t>76.31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081201</w:t>
            </w:r>
          </w:p>
        </w:tc>
        <w:tc>
          <w:tcPr>
            <w:tcW w:w="0" w:type="auto"/>
            <w:vAlign w:val="center"/>
          </w:tcPr>
          <w:p>
            <w:pPr>
              <w:jc w:val="center"/>
            </w:pPr>
            <w:r>
              <w:t>测绘工程</w:t>
            </w:r>
          </w:p>
        </w:tc>
        <w:tc>
          <w:tcPr>
            <w:tcW w:w="0" w:type="auto"/>
            <w:vAlign w:val="center"/>
          </w:tcPr>
          <w:p>
            <w:pPr>
              <w:jc w:val="center"/>
            </w:pPr>
            <w:r>
              <w:t>242</w:t>
            </w:r>
          </w:p>
        </w:tc>
        <w:tc>
          <w:tcPr>
            <w:tcW w:w="0" w:type="auto"/>
            <w:vAlign w:val="center"/>
          </w:tcPr>
          <w:p>
            <w:pPr>
              <w:jc w:val="center"/>
            </w:pPr>
            <w:r>
              <w:t>203</w:t>
            </w:r>
          </w:p>
        </w:tc>
        <w:tc>
          <w:tcPr>
            <w:tcW w:w="0" w:type="auto"/>
            <w:vAlign w:val="center"/>
          </w:tcPr>
          <w:p>
            <w:pPr>
              <w:jc w:val="center"/>
            </w:pPr>
            <w:r>
              <w:t>83.88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081401</w:t>
            </w:r>
          </w:p>
        </w:tc>
        <w:tc>
          <w:tcPr>
            <w:tcW w:w="0" w:type="auto"/>
            <w:vAlign w:val="center"/>
          </w:tcPr>
          <w:p>
            <w:pPr>
              <w:jc w:val="center"/>
            </w:pPr>
            <w:r>
              <w:t>地质工程</w:t>
            </w:r>
          </w:p>
        </w:tc>
        <w:tc>
          <w:tcPr>
            <w:tcW w:w="0" w:type="auto"/>
            <w:vAlign w:val="center"/>
          </w:tcPr>
          <w:p>
            <w:pPr>
              <w:jc w:val="center"/>
            </w:pPr>
            <w:r>
              <w:t>236</w:t>
            </w:r>
          </w:p>
        </w:tc>
        <w:tc>
          <w:tcPr>
            <w:tcW w:w="0" w:type="auto"/>
            <w:vAlign w:val="center"/>
          </w:tcPr>
          <w:p>
            <w:pPr>
              <w:jc w:val="center"/>
            </w:pPr>
            <w:r>
              <w:t>202</w:t>
            </w:r>
          </w:p>
        </w:tc>
        <w:tc>
          <w:tcPr>
            <w:tcW w:w="0" w:type="auto"/>
            <w:vAlign w:val="center"/>
          </w:tcPr>
          <w:p>
            <w:pPr>
              <w:jc w:val="center"/>
            </w:pPr>
            <w:r>
              <w:t>85.59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081802</w:t>
            </w:r>
          </w:p>
        </w:tc>
        <w:tc>
          <w:tcPr>
            <w:tcW w:w="0" w:type="auto"/>
            <w:vAlign w:val="center"/>
          </w:tcPr>
          <w:p>
            <w:pPr>
              <w:jc w:val="center"/>
            </w:pPr>
            <w:r>
              <w:t>交通工程</w:t>
            </w:r>
          </w:p>
        </w:tc>
        <w:tc>
          <w:tcPr>
            <w:tcW w:w="0" w:type="auto"/>
            <w:vAlign w:val="center"/>
          </w:tcPr>
          <w:p>
            <w:pPr>
              <w:jc w:val="center"/>
            </w:pPr>
            <w:r>
              <w:t>259</w:t>
            </w:r>
          </w:p>
        </w:tc>
        <w:tc>
          <w:tcPr>
            <w:tcW w:w="0" w:type="auto"/>
            <w:vAlign w:val="center"/>
          </w:tcPr>
          <w:p>
            <w:pPr>
              <w:jc w:val="center"/>
            </w:pPr>
            <w:r>
              <w:t>196</w:t>
            </w:r>
          </w:p>
        </w:tc>
        <w:tc>
          <w:tcPr>
            <w:tcW w:w="0" w:type="auto"/>
            <w:vAlign w:val="center"/>
          </w:tcPr>
          <w:p>
            <w:pPr>
              <w:jc w:val="center"/>
            </w:pPr>
            <w:r>
              <w:t>75.68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082901</w:t>
            </w:r>
          </w:p>
        </w:tc>
        <w:tc>
          <w:tcPr>
            <w:tcW w:w="0" w:type="auto"/>
            <w:vAlign w:val="center"/>
          </w:tcPr>
          <w:p>
            <w:pPr>
              <w:jc w:val="center"/>
            </w:pPr>
            <w:r>
              <w:t>安全工程</w:t>
            </w:r>
          </w:p>
        </w:tc>
        <w:tc>
          <w:tcPr>
            <w:tcW w:w="0" w:type="auto"/>
            <w:vAlign w:val="center"/>
          </w:tcPr>
          <w:p>
            <w:pPr>
              <w:jc w:val="center"/>
            </w:pPr>
            <w:r>
              <w:t>240</w:t>
            </w:r>
          </w:p>
        </w:tc>
        <w:tc>
          <w:tcPr>
            <w:tcW w:w="0" w:type="auto"/>
            <w:vAlign w:val="center"/>
          </w:tcPr>
          <w:p>
            <w:pPr>
              <w:jc w:val="center"/>
            </w:pPr>
            <w:r>
              <w:t>216</w:t>
            </w:r>
          </w:p>
        </w:tc>
        <w:tc>
          <w:tcPr>
            <w:tcW w:w="0" w:type="auto"/>
            <w:vAlign w:val="center"/>
          </w:tcPr>
          <w:p>
            <w:pPr>
              <w:jc w:val="center"/>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090201</w:t>
            </w:r>
          </w:p>
        </w:tc>
        <w:tc>
          <w:tcPr>
            <w:tcW w:w="0" w:type="auto"/>
            <w:vAlign w:val="center"/>
          </w:tcPr>
          <w:p>
            <w:pPr>
              <w:jc w:val="center"/>
            </w:pPr>
            <w:r>
              <w:t>农业资源与环境</w:t>
            </w:r>
          </w:p>
        </w:tc>
        <w:tc>
          <w:tcPr>
            <w:tcW w:w="0" w:type="auto"/>
            <w:vAlign w:val="center"/>
          </w:tcPr>
          <w:p>
            <w:pPr>
              <w:jc w:val="center"/>
            </w:pPr>
            <w:r>
              <w:t>77</w:t>
            </w:r>
          </w:p>
        </w:tc>
        <w:tc>
          <w:tcPr>
            <w:tcW w:w="0" w:type="auto"/>
            <w:vAlign w:val="center"/>
          </w:tcPr>
          <w:p>
            <w:pPr>
              <w:jc w:val="center"/>
            </w:pPr>
            <w:r>
              <w:t>67</w:t>
            </w:r>
          </w:p>
        </w:tc>
        <w:tc>
          <w:tcPr>
            <w:tcW w:w="0" w:type="auto"/>
            <w:vAlign w:val="center"/>
          </w:tcPr>
          <w:p>
            <w:pPr>
              <w:jc w:val="center"/>
            </w:pPr>
            <w:r>
              <w:t>87.01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120102</w:t>
            </w:r>
          </w:p>
        </w:tc>
        <w:tc>
          <w:tcPr>
            <w:tcW w:w="0" w:type="auto"/>
            <w:vAlign w:val="center"/>
          </w:tcPr>
          <w:p>
            <w:pPr>
              <w:jc w:val="center"/>
            </w:pPr>
            <w:r>
              <w:t>信息管理与信息系统</w:t>
            </w:r>
          </w:p>
        </w:tc>
        <w:tc>
          <w:tcPr>
            <w:tcW w:w="0" w:type="auto"/>
            <w:vAlign w:val="center"/>
          </w:tcPr>
          <w:p>
            <w:pPr>
              <w:jc w:val="center"/>
            </w:pPr>
            <w:r>
              <w:t>456</w:t>
            </w:r>
          </w:p>
        </w:tc>
        <w:tc>
          <w:tcPr>
            <w:tcW w:w="0" w:type="auto"/>
            <w:vAlign w:val="center"/>
          </w:tcPr>
          <w:p>
            <w:pPr>
              <w:jc w:val="center"/>
            </w:pPr>
            <w:r>
              <w:t>420</w:t>
            </w:r>
          </w:p>
        </w:tc>
        <w:tc>
          <w:tcPr>
            <w:tcW w:w="0" w:type="auto"/>
            <w:vAlign w:val="center"/>
          </w:tcPr>
          <w:p>
            <w:pPr>
              <w:jc w:val="center"/>
            </w:pPr>
            <w:r>
              <w:t>92.11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120103</w:t>
            </w:r>
          </w:p>
        </w:tc>
        <w:tc>
          <w:tcPr>
            <w:tcW w:w="0" w:type="auto"/>
            <w:vAlign w:val="center"/>
          </w:tcPr>
          <w:p>
            <w:pPr>
              <w:jc w:val="center"/>
            </w:pPr>
            <w:r>
              <w:t>工程管理</w:t>
            </w:r>
          </w:p>
        </w:tc>
        <w:tc>
          <w:tcPr>
            <w:tcW w:w="0" w:type="auto"/>
            <w:vAlign w:val="center"/>
          </w:tcPr>
          <w:p>
            <w:pPr>
              <w:jc w:val="center"/>
            </w:pPr>
            <w:r>
              <w:t>559</w:t>
            </w:r>
          </w:p>
        </w:tc>
        <w:tc>
          <w:tcPr>
            <w:tcW w:w="0" w:type="auto"/>
            <w:vAlign w:val="center"/>
          </w:tcPr>
          <w:p>
            <w:pPr>
              <w:jc w:val="center"/>
            </w:pPr>
            <w:r>
              <w:t>510</w:t>
            </w:r>
          </w:p>
        </w:tc>
        <w:tc>
          <w:tcPr>
            <w:tcW w:w="0" w:type="auto"/>
            <w:vAlign w:val="center"/>
          </w:tcPr>
          <w:p>
            <w:pPr>
              <w:jc w:val="center"/>
            </w:pPr>
            <w:r>
              <w:t>91.23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120105</w:t>
            </w:r>
          </w:p>
        </w:tc>
        <w:tc>
          <w:tcPr>
            <w:tcW w:w="0" w:type="auto"/>
            <w:vAlign w:val="center"/>
          </w:tcPr>
          <w:p>
            <w:pPr>
              <w:jc w:val="center"/>
            </w:pPr>
            <w:r>
              <w:t>工程造价</w:t>
            </w:r>
          </w:p>
        </w:tc>
        <w:tc>
          <w:tcPr>
            <w:tcW w:w="0" w:type="auto"/>
            <w:vAlign w:val="center"/>
          </w:tcPr>
          <w:p>
            <w:pPr>
              <w:jc w:val="center"/>
            </w:pPr>
            <w:r>
              <w:t>570</w:t>
            </w:r>
          </w:p>
        </w:tc>
        <w:tc>
          <w:tcPr>
            <w:tcW w:w="0" w:type="auto"/>
            <w:vAlign w:val="center"/>
          </w:tcPr>
          <w:p>
            <w:pPr>
              <w:jc w:val="center"/>
            </w:pPr>
            <w:r>
              <w:t>500</w:t>
            </w:r>
          </w:p>
        </w:tc>
        <w:tc>
          <w:tcPr>
            <w:tcW w:w="0" w:type="auto"/>
            <w:vAlign w:val="center"/>
          </w:tcPr>
          <w:p>
            <w:pPr>
              <w:jc w:val="center"/>
            </w:pPr>
            <w:r>
              <w:t>87.72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120203K</w:t>
            </w:r>
          </w:p>
        </w:tc>
        <w:tc>
          <w:tcPr>
            <w:tcW w:w="0" w:type="auto"/>
            <w:vAlign w:val="center"/>
          </w:tcPr>
          <w:p>
            <w:pPr>
              <w:jc w:val="center"/>
            </w:pPr>
            <w:r>
              <w:t>会计学</w:t>
            </w:r>
          </w:p>
        </w:tc>
        <w:tc>
          <w:tcPr>
            <w:tcW w:w="0" w:type="auto"/>
            <w:vAlign w:val="center"/>
          </w:tcPr>
          <w:p>
            <w:pPr>
              <w:jc w:val="center"/>
            </w:pPr>
            <w:r>
              <w:t>562</w:t>
            </w:r>
          </w:p>
        </w:tc>
        <w:tc>
          <w:tcPr>
            <w:tcW w:w="0" w:type="auto"/>
            <w:vAlign w:val="center"/>
          </w:tcPr>
          <w:p>
            <w:pPr>
              <w:jc w:val="center"/>
            </w:pPr>
            <w:r>
              <w:t>522</w:t>
            </w:r>
          </w:p>
        </w:tc>
        <w:tc>
          <w:tcPr>
            <w:tcW w:w="0" w:type="auto"/>
            <w:vAlign w:val="center"/>
          </w:tcPr>
          <w:p>
            <w:pPr>
              <w:jc w:val="center"/>
            </w:pPr>
            <w:r>
              <w:t>92.88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120204</w:t>
            </w:r>
          </w:p>
        </w:tc>
        <w:tc>
          <w:tcPr>
            <w:tcW w:w="0" w:type="auto"/>
            <w:vAlign w:val="center"/>
          </w:tcPr>
          <w:p>
            <w:pPr>
              <w:jc w:val="center"/>
            </w:pPr>
            <w:r>
              <w:t>财务管理</w:t>
            </w:r>
          </w:p>
        </w:tc>
        <w:tc>
          <w:tcPr>
            <w:tcW w:w="0" w:type="auto"/>
            <w:vAlign w:val="center"/>
          </w:tcPr>
          <w:p>
            <w:pPr>
              <w:jc w:val="center"/>
            </w:pPr>
            <w:r>
              <w:t>581</w:t>
            </w:r>
          </w:p>
        </w:tc>
        <w:tc>
          <w:tcPr>
            <w:tcW w:w="0" w:type="auto"/>
            <w:vAlign w:val="center"/>
          </w:tcPr>
          <w:p>
            <w:pPr>
              <w:jc w:val="center"/>
            </w:pPr>
            <w:r>
              <w:t>521</w:t>
            </w:r>
          </w:p>
        </w:tc>
        <w:tc>
          <w:tcPr>
            <w:tcW w:w="0" w:type="auto"/>
            <w:vAlign w:val="center"/>
          </w:tcPr>
          <w:p>
            <w:pPr>
              <w:jc w:val="center"/>
            </w:pPr>
            <w:r>
              <w:t>89.67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120206</w:t>
            </w:r>
          </w:p>
        </w:tc>
        <w:tc>
          <w:tcPr>
            <w:tcW w:w="0" w:type="auto"/>
            <w:vAlign w:val="center"/>
          </w:tcPr>
          <w:p>
            <w:pPr>
              <w:jc w:val="center"/>
            </w:pPr>
            <w:r>
              <w:t>人力资源管理</w:t>
            </w:r>
          </w:p>
        </w:tc>
        <w:tc>
          <w:tcPr>
            <w:tcW w:w="0" w:type="auto"/>
            <w:vAlign w:val="center"/>
          </w:tcPr>
          <w:p>
            <w:pPr>
              <w:jc w:val="center"/>
            </w:pPr>
            <w:r>
              <w:t>496</w:t>
            </w:r>
          </w:p>
        </w:tc>
        <w:tc>
          <w:tcPr>
            <w:tcW w:w="0" w:type="auto"/>
            <w:vAlign w:val="center"/>
          </w:tcPr>
          <w:p>
            <w:pPr>
              <w:jc w:val="center"/>
            </w:pPr>
            <w:r>
              <w:t>457</w:t>
            </w:r>
          </w:p>
        </w:tc>
        <w:tc>
          <w:tcPr>
            <w:tcW w:w="0" w:type="auto"/>
            <w:vAlign w:val="center"/>
          </w:tcPr>
          <w:p>
            <w:pPr>
              <w:jc w:val="center"/>
            </w:pPr>
            <w:r>
              <w:t>92.14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120410T</w:t>
            </w:r>
          </w:p>
        </w:tc>
        <w:tc>
          <w:tcPr>
            <w:tcW w:w="0" w:type="auto"/>
            <w:vAlign w:val="center"/>
          </w:tcPr>
          <w:p>
            <w:pPr>
              <w:jc w:val="center"/>
            </w:pPr>
            <w:r>
              <w:t>健康服务与管理</w:t>
            </w:r>
          </w:p>
        </w:tc>
        <w:tc>
          <w:tcPr>
            <w:tcW w:w="0" w:type="auto"/>
            <w:vAlign w:val="center"/>
          </w:tcPr>
          <w:p>
            <w:pPr>
              <w:jc w:val="center"/>
            </w:pPr>
            <w:r>
              <w:t>0</w:t>
            </w:r>
          </w:p>
        </w:tc>
        <w:tc>
          <w:tcPr>
            <w:tcW w:w="0" w:type="auto"/>
            <w:vAlign w:val="center"/>
          </w:tcPr>
          <w:p>
            <w:pPr>
              <w:jc w:val="center"/>
            </w:pPr>
            <w:r>
              <w:t>0</w:t>
            </w:r>
          </w:p>
        </w:tc>
        <w:tc>
          <w:tcPr>
            <w:tcW w:w="0" w:type="auto"/>
            <w:vAlign w:val="center"/>
          </w:tcPr>
          <w:p>
            <w:pPr>
              <w:jc w:val="center"/>
            </w:pPr>
            <w: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120902</w:t>
            </w:r>
          </w:p>
        </w:tc>
        <w:tc>
          <w:tcPr>
            <w:tcW w:w="0" w:type="auto"/>
            <w:vAlign w:val="center"/>
          </w:tcPr>
          <w:p>
            <w:pPr>
              <w:jc w:val="center"/>
            </w:pPr>
            <w:r>
              <w:t>酒店管理</w:t>
            </w:r>
          </w:p>
        </w:tc>
        <w:tc>
          <w:tcPr>
            <w:tcW w:w="0" w:type="auto"/>
            <w:vAlign w:val="center"/>
          </w:tcPr>
          <w:p>
            <w:pPr>
              <w:jc w:val="center"/>
            </w:pPr>
            <w:r>
              <w:t>432</w:t>
            </w:r>
          </w:p>
        </w:tc>
        <w:tc>
          <w:tcPr>
            <w:tcW w:w="0" w:type="auto"/>
            <w:vAlign w:val="center"/>
          </w:tcPr>
          <w:p>
            <w:pPr>
              <w:jc w:val="center"/>
            </w:pPr>
            <w:r>
              <w:t>380</w:t>
            </w:r>
          </w:p>
        </w:tc>
        <w:tc>
          <w:tcPr>
            <w:tcW w:w="0" w:type="auto"/>
            <w:vAlign w:val="center"/>
          </w:tcPr>
          <w:p>
            <w:pPr>
              <w:jc w:val="center"/>
            </w:pPr>
            <w:r>
              <w:t>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130503</w:t>
            </w:r>
          </w:p>
        </w:tc>
        <w:tc>
          <w:tcPr>
            <w:tcW w:w="0" w:type="auto"/>
            <w:vAlign w:val="center"/>
          </w:tcPr>
          <w:p>
            <w:pPr>
              <w:jc w:val="center"/>
            </w:pPr>
            <w:r>
              <w:t>环境设计</w:t>
            </w:r>
          </w:p>
        </w:tc>
        <w:tc>
          <w:tcPr>
            <w:tcW w:w="0" w:type="auto"/>
            <w:vAlign w:val="center"/>
          </w:tcPr>
          <w:p>
            <w:pPr>
              <w:jc w:val="center"/>
            </w:pPr>
            <w:r>
              <w:t>338</w:t>
            </w:r>
          </w:p>
        </w:tc>
        <w:tc>
          <w:tcPr>
            <w:tcW w:w="0" w:type="auto"/>
            <w:vAlign w:val="center"/>
          </w:tcPr>
          <w:p>
            <w:pPr>
              <w:jc w:val="center"/>
            </w:pPr>
            <w:r>
              <w:t>292</w:t>
            </w:r>
          </w:p>
        </w:tc>
        <w:tc>
          <w:tcPr>
            <w:tcW w:w="0" w:type="auto"/>
            <w:vAlign w:val="center"/>
          </w:tcPr>
          <w:p>
            <w:pPr>
              <w:jc w:val="center"/>
            </w:pPr>
            <w:r>
              <w:t>86.39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130508</w:t>
            </w:r>
          </w:p>
        </w:tc>
        <w:tc>
          <w:tcPr>
            <w:tcW w:w="0" w:type="auto"/>
            <w:vAlign w:val="center"/>
          </w:tcPr>
          <w:p>
            <w:pPr>
              <w:jc w:val="center"/>
            </w:pPr>
            <w:r>
              <w:t>数字媒体艺术</w:t>
            </w:r>
          </w:p>
        </w:tc>
        <w:tc>
          <w:tcPr>
            <w:tcW w:w="0" w:type="auto"/>
            <w:vAlign w:val="center"/>
          </w:tcPr>
          <w:p>
            <w:pPr>
              <w:jc w:val="center"/>
            </w:pPr>
            <w:r>
              <w:t>291</w:t>
            </w:r>
          </w:p>
        </w:tc>
        <w:tc>
          <w:tcPr>
            <w:tcW w:w="0" w:type="auto"/>
            <w:vAlign w:val="center"/>
          </w:tcPr>
          <w:p>
            <w:pPr>
              <w:jc w:val="center"/>
            </w:pPr>
            <w:r>
              <w:t>241</w:t>
            </w:r>
          </w:p>
        </w:tc>
        <w:tc>
          <w:tcPr>
            <w:tcW w:w="0" w:type="auto"/>
            <w:vAlign w:val="center"/>
          </w:tcPr>
          <w:p>
            <w:pPr>
              <w:jc w:val="center"/>
            </w:pPr>
            <w:r>
              <w:t>82.82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pPr>
            <w:r>
              <w:t>全校整体</w:t>
            </w:r>
          </w:p>
        </w:tc>
        <w:tc>
          <w:tcPr>
            <w:tcW w:w="0" w:type="auto"/>
            <w:vAlign w:val="center"/>
          </w:tcPr>
          <w:p>
            <w:pPr>
              <w:jc w:val="center"/>
            </w:pPr>
            <w:r>
              <w:t>/</w:t>
            </w:r>
          </w:p>
        </w:tc>
        <w:tc>
          <w:tcPr>
            <w:tcW w:w="0" w:type="auto"/>
            <w:vAlign w:val="center"/>
          </w:tcPr>
          <w:p>
            <w:pPr>
              <w:jc w:val="center"/>
            </w:pPr>
            <w:r>
              <w:t>12212</w:t>
            </w:r>
          </w:p>
        </w:tc>
        <w:tc>
          <w:tcPr>
            <w:tcW w:w="0" w:type="auto"/>
            <w:vAlign w:val="center"/>
          </w:tcPr>
          <w:p>
            <w:pPr>
              <w:jc w:val="center"/>
            </w:pPr>
            <w:r>
              <w:t>10402</w:t>
            </w:r>
          </w:p>
        </w:tc>
        <w:tc>
          <w:tcPr>
            <w:tcW w:w="0" w:type="auto"/>
            <w:vAlign w:val="center"/>
          </w:tcPr>
          <w:p>
            <w:pPr>
              <w:jc w:val="center"/>
            </w:pPr>
            <w:r>
              <w:t>85.18</w:t>
            </w:r>
          </w:p>
        </w:tc>
      </w:tr>
    </w:tbl>
    <w:p>
      <w:pPr>
        <w:jc w:val="left"/>
      </w:pPr>
    </w:p>
    <w:p>
      <w:pPr>
        <w:jc w:val="left"/>
      </w:pPr>
      <w:r>
        <w:rPr>
          <w:rFonts w:hint="eastAsia" w:ascii="宋体" w:hAnsi="宋体" w:eastAsia="宋体"/>
          <w:sz w:val="24"/>
          <w:szCs w:val="24"/>
        </w:rPr>
        <w:t>24. 学生学习满意度（调查方法与结果）</w:t>
      </w:r>
    </w:p>
    <w:p>
      <w:pPr>
        <w:jc w:val="left"/>
      </w:pPr>
    </w:p>
    <w:p>
      <w:pPr>
        <w:jc w:val="left"/>
      </w:pPr>
      <w:r>
        <w:rPr>
          <w:rFonts w:hint="eastAsia" w:ascii="宋体" w:hAnsi="宋体" w:eastAsia="宋体"/>
          <w:sz w:val="24"/>
          <w:szCs w:val="24"/>
        </w:rPr>
        <w:t>25. 用人单位对毕业生满意度（调查方法与结果）</w:t>
      </w:r>
    </w:p>
    <w:p>
      <w:pPr>
        <w:jc w:val="left"/>
      </w:pPr>
    </w:p>
    <w:p>
      <w:pPr>
        <w:jc w:val="left"/>
      </w:pPr>
      <w:r>
        <w:rPr>
          <w:rFonts w:hint="eastAsia" w:ascii="宋体" w:hAnsi="宋体" w:eastAsia="宋体"/>
          <w:sz w:val="24"/>
          <w:szCs w:val="24"/>
        </w:rPr>
        <w:t>26. 其它与本科教学质量相关数据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773574"/>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F321E"/>
    <w:multiLevelType w:val="singleLevel"/>
    <w:tmpl w:val="C98F321E"/>
    <w:lvl w:ilvl="0" w:tentative="0">
      <w:start w:val="2"/>
      <w:numFmt w:val="chineseCounting"/>
      <w:suff w:val="nothing"/>
      <w:lvlText w:val="（%1）"/>
      <w:lvlJc w:val="left"/>
      <w:rPr>
        <w:rFonts w:hint="eastAsia"/>
      </w:rPr>
    </w:lvl>
  </w:abstractNum>
  <w:abstractNum w:abstractNumId="1">
    <w:nsid w:val="1DFA4895"/>
    <w:multiLevelType w:val="singleLevel"/>
    <w:tmpl w:val="1DFA4895"/>
    <w:lvl w:ilvl="0" w:tentative="0">
      <w:start w:val="9"/>
      <w:numFmt w:val="decimal"/>
      <w:suff w:val="space"/>
      <w:lvlText w:val="%1."/>
      <w:lvlJc w:val="left"/>
    </w:lvl>
  </w:abstractNum>
  <w:abstractNum w:abstractNumId="2">
    <w:nsid w:val="77347580"/>
    <w:multiLevelType w:val="singleLevel"/>
    <w:tmpl w:val="7734758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6B"/>
    <w:rsid w:val="001111AC"/>
    <w:rsid w:val="00172A27"/>
    <w:rsid w:val="00272916"/>
    <w:rsid w:val="003F368C"/>
    <w:rsid w:val="0040410C"/>
    <w:rsid w:val="00444FA5"/>
    <w:rsid w:val="005F6071"/>
    <w:rsid w:val="00647E79"/>
    <w:rsid w:val="006E7ED3"/>
    <w:rsid w:val="00707FA4"/>
    <w:rsid w:val="007B601E"/>
    <w:rsid w:val="00873AE2"/>
    <w:rsid w:val="00A043A1"/>
    <w:rsid w:val="00A87ABB"/>
    <w:rsid w:val="00BE61CA"/>
    <w:rsid w:val="00C63E74"/>
    <w:rsid w:val="00D52F5D"/>
    <w:rsid w:val="00D5660C"/>
    <w:rsid w:val="00DE23D3"/>
    <w:rsid w:val="00E475B9"/>
    <w:rsid w:val="00F762F0"/>
    <w:rsid w:val="00FA20F1"/>
    <w:rsid w:val="01707293"/>
    <w:rsid w:val="028617C7"/>
    <w:rsid w:val="0318122C"/>
    <w:rsid w:val="03226A88"/>
    <w:rsid w:val="033F134E"/>
    <w:rsid w:val="03AD6046"/>
    <w:rsid w:val="03F5100F"/>
    <w:rsid w:val="04523B4D"/>
    <w:rsid w:val="06643DF1"/>
    <w:rsid w:val="06D17874"/>
    <w:rsid w:val="070E0C46"/>
    <w:rsid w:val="070F3687"/>
    <w:rsid w:val="071B7557"/>
    <w:rsid w:val="07B83CE0"/>
    <w:rsid w:val="07E84D63"/>
    <w:rsid w:val="089B3C1B"/>
    <w:rsid w:val="08C67896"/>
    <w:rsid w:val="09213DF0"/>
    <w:rsid w:val="095B3928"/>
    <w:rsid w:val="09D259E6"/>
    <w:rsid w:val="0A1871FE"/>
    <w:rsid w:val="0B300931"/>
    <w:rsid w:val="0B3E010C"/>
    <w:rsid w:val="0BDA4C2C"/>
    <w:rsid w:val="0C117253"/>
    <w:rsid w:val="0C6A2174"/>
    <w:rsid w:val="0D011D7B"/>
    <w:rsid w:val="0D683FF1"/>
    <w:rsid w:val="0D7077C1"/>
    <w:rsid w:val="0D8F07C0"/>
    <w:rsid w:val="0DFB611E"/>
    <w:rsid w:val="0E1B233C"/>
    <w:rsid w:val="0E226869"/>
    <w:rsid w:val="0E48049C"/>
    <w:rsid w:val="0E5A65BD"/>
    <w:rsid w:val="0E6B4DF0"/>
    <w:rsid w:val="0E7C185D"/>
    <w:rsid w:val="0EAA1490"/>
    <w:rsid w:val="0EEB4617"/>
    <w:rsid w:val="0F680E00"/>
    <w:rsid w:val="0FA975FD"/>
    <w:rsid w:val="0FED33BC"/>
    <w:rsid w:val="10040FB6"/>
    <w:rsid w:val="10B70FA1"/>
    <w:rsid w:val="10F83724"/>
    <w:rsid w:val="111A4F67"/>
    <w:rsid w:val="11FE16F2"/>
    <w:rsid w:val="1203258D"/>
    <w:rsid w:val="126C639E"/>
    <w:rsid w:val="128B32B1"/>
    <w:rsid w:val="12D471A7"/>
    <w:rsid w:val="13CC46F6"/>
    <w:rsid w:val="13E40D36"/>
    <w:rsid w:val="13FC61FB"/>
    <w:rsid w:val="141D57A0"/>
    <w:rsid w:val="15AF293A"/>
    <w:rsid w:val="15E87AF3"/>
    <w:rsid w:val="16A35EB6"/>
    <w:rsid w:val="17455562"/>
    <w:rsid w:val="17B75F39"/>
    <w:rsid w:val="17C0086C"/>
    <w:rsid w:val="181B6AC2"/>
    <w:rsid w:val="181F4B70"/>
    <w:rsid w:val="186E2188"/>
    <w:rsid w:val="1919444C"/>
    <w:rsid w:val="1B2B3035"/>
    <w:rsid w:val="1BB754C2"/>
    <w:rsid w:val="1C161606"/>
    <w:rsid w:val="1C9F026D"/>
    <w:rsid w:val="1CAC7F49"/>
    <w:rsid w:val="1CC9446D"/>
    <w:rsid w:val="1F6261F1"/>
    <w:rsid w:val="200F1162"/>
    <w:rsid w:val="20286BB6"/>
    <w:rsid w:val="202F1481"/>
    <w:rsid w:val="203063B1"/>
    <w:rsid w:val="21A85B82"/>
    <w:rsid w:val="21C27683"/>
    <w:rsid w:val="220529B3"/>
    <w:rsid w:val="22773BB2"/>
    <w:rsid w:val="22950245"/>
    <w:rsid w:val="23636DC0"/>
    <w:rsid w:val="236A12A0"/>
    <w:rsid w:val="23B51F13"/>
    <w:rsid w:val="24685261"/>
    <w:rsid w:val="24CF6F85"/>
    <w:rsid w:val="25E86917"/>
    <w:rsid w:val="26857235"/>
    <w:rsid w:val="26F23F8D"/>
    <w:rsid w:val="27B00972"/>
    <w:rsid w:val="27FD18D9"/>
    <w:rsid w:val="28582B18"/>
    <w:rsid w:val="28CB44D9"/>
    <w:rsid w:val="29BB72E1"/>
    <w:rsid w:val="2A3C7C74"/>
    <w:rsid w:val="2B0F1168"/>
    <w:rsid w:val="2B840342"/>
    <w:rsid w:val="2BA361D2"/>
    <w:rsid w:val="2BB9758A"/>
    <w:rsid w:val="2C095259"/>
    <w:rsid w:val="2D3A664A"/>
    <w:rsid w:val="2ED82640"/>
    <w:rsid w:val="2EDF2951"/>
    <w:rsid w:val="2F061163"/>
    <w:rsid w:val="2F551E8A"/>
    <w:rsid w:val="2F59139C"/>
    <w:rsid w:val="2F716708"/>
    <w:rsid w:val="2F972BDE"/>
    <w:rsid w:val="2FE66F70"/>
    <w:rsid w:val="30686500"/>
    <w:rsid w:val="309C3CCA"/>
    <w:rsid w:val="30A50C5F"/>
    <w:rsid w:val="31512598"/>
    <w:rsid w:val="31C1335B"/>
    <w:rsid w:val="31DF6CBA"/>
    <w:rsid w:val="326116AE"/>
    <w:rsid w:val="339908AB"/>
    <w:rsid w:val="33E5461A"/>
    <w:rsid w:val="351F3BC5"/>
    <w:rsid w:val="36753DBA"/>
    <w:rsid w:val="36A1551C"/>
    <w:rsid w:val="36AF72EF"/>
    <w:rsid w:val="374F5D28"/>
    <w:rsid w:val="37670CD1"/>
    <w:rsid w:val="384A0A1D"/>
    <w:rsid w:val="39425C98"/>
    <w:rsid w:val="39532A23"/>
    <w:rsid w:val="39C034A6"/>
    <w:rsid w:val="3A4D08E6"/>
    <w:rsid w:val="3AA660EB"/>
    <w:rsid w:val="3AEE3A79"/>
    <w:rsid w:val="3AF53447"/>
    <w:rsid w:val="3B597479"/>
    <w:rsid w:val="3C07017D"/>
    <w:rsid w:val="3CA657FC"/>
    <w:rsid w:val="3CE522C6"/>
    <w:rsid w:val="3CF10C30"/>
    <w:rsid w:val="3D204988"/>
    <w:rsid w:val="3E6F63BE"/>
    <w:rsid w:val="3F607E69"/>
    <w:rsid w:val="3F8119B9"/>
    <w:rsid w:val="3FBC23BA"/>
    <w:rsid w:val="3FCC5847"/>
    <w:rsid w:val="402250D0"/>
    <w:rsid w:val="40C96779"/>
    <w:rsid w:val="413E4607"/>
    <w:rsid w:val="42455B20"/>
    <w:rsid w:val="439415DD"/>
    <w:rsid w:val="44B64091"/>
    <w:rsid w:val="46015DA2"/>
    <w:rsid w:val="464E5EE5"/>
    <w:rsid w:val="46B83BF4"/>
    <w:rsid w:val="47170302"/>
    <w:rsid w:val="47263838"/>
    <w:rsid w:val="47504AF0"/>
    <w:rsid w:val="47DA61BE"/>
    <w:rsid w:val="48614A3F"/>
    <w:rsid w:val="48AE1EF5"/>
    <w:rsid w:val="4A20447A"/>
    <w:rsid w:val="4AF52E56"/>
    <w:rsid w:val="4B1D06C2"/>
    <w:rsid w:val="4B39108C"/>
    <w:rsid w:val="4B4310CF"/>
    <w:rsid w:val="4C700E16"/>
    <w:rsid w:val="4C7D569F"/>
    <w:rsid w:val="4CB62080"/>
    <w:rsid w:val="4CBA117D"/>
    <w:rsid w:val="4D4974FD"/>
    <w:rsid w:val="4D811A3F"/>
    <w:rsid w:val="4D8C5D47"/>
    <w:rsid w:val="4ECF033E"/>
    <w:rsid w:val="4EDE2F4D"/>
    <w:rsid w:val="4EED1481"/>
    <w:rsid w:val="4F5E7E2F"/>
    <w:rsid w:val="4F605FB7"/>
    <w:rsid w:val="4FEB2C7B"/>
    <w:rsid w:val="509649F9"/>
    <w:rsid w:val="50EB0E82"/>
    <w:rsid w:val="52713928"/>
    <w:rsid w:val="53770B05"/>
    <w:rsid w:val="53882F8D"/>
    <w:rsid w:val="53AC3F85"/>
    <w:rsid w:val="5473394E"/>
    <w:rsid w:val="54DC4868"/>
    <w:rsid w:val="557608D8"/>
    <w:rsid w:val="55F13C8D"/>
    <w:rsid w:val="56CB3E3A"/>
    <w:rsid w:val="56FA6E99"/>
    <w:rsid w:val="570A5664"/>
    <w:rsid w:val="572A65AA"/>
    <w:rsid w:val="573652BB"/>
    <w:rsid w:val="575C4778"/>
    <w:rsid w:val="58224AEE"/>
    <w:rsid w:val="58463781"/>
    <w:rsid w:val="58500EE1"/>
    <w:rsid w:val="5A4A7A6E"/>
    <w:rsid w:val="5AB30CCF"/>
    <w:rsid w:val="5AFF1DCB"/>
    <w:rsid w:val="5B16347A"/>
    <w:rsid w:val="5B222488"/>
    <w:rsid w:val="5B5A1BF1"/>
    <w:rsid w:val="5CDB2567"/>
    <w:rsid w:val="5DCD02CA"/>
    <w:rsid w:val="5F4C7471"/>
    <w:rsid w:val="5F5369BC"/>
    <w:rsid w:val="604D0F99"/>
    <w:rsid w:val="614E7231"/>
    <w:rsid w:val="617921FA"/>
    <w:rsid w:val="620B4878"/>
    <w:rsid w:val="626233FE"/>
    <w:rsid w:val="62F167C1"/>
    <w:rsid w:val="64191B06"/>
    <w:rsid w:val="647A41E0"/>
    <w:rsid w:val="649E40A8"/>
    <w:rsid w:val="64F15191"/>
    <w:rsid w:val="65CF68B7"/>
    <w:rsid w:val="66C46E74"/>
    <w:rsid w:val="67DF05A3"/>
    <w:rsid w:val="687A442C"/>
    <w:rsid w:val="68A30C34"/>
    <w:rsid w:val="69C37C47"/>
    <w:rsid w:val="6A070AB4"/>
    <w:rsid w:val="6A1D7D73"/>
    <w:rsid w:val="6A5E75D5"/>
    <w:rsid w:val="6A9C426B"/>
    <w:rsid w:val="6ADB78D0"/>
    <w:rsid w:val="6B2636C7"/>
    <w:rsid w:val="6B2F0D45"/>
    <w:rsid w:val="6BAE5BEA"/>
    <w:rsid w:val="6C2A5B67"/>
    <w:rsid w:val="6C5F67B5"/>
    <w:rsid w:val="6CBD04D2"/>
    <w:rsid w:val="6CC13B27"/>
    <w:rsid w:val="6CC77CFD"/>
    <w:rsid w:val="6DD74EE2"/>
    <w:rsid w:val="6DDF0684"/>
    <w:rsid w:val="6E476E5A"/>
    <w:rsid w:val="6F1A02DA"/>
    <w:rsid w:val="6F1F63C4"/>
    <w:rsid w:val="6FAD2038"/>
    <w:rsid w:val="704B2F33"/>
    <w:rsid w:val="7088608D"/>
    <w:rsid w:val="71043407"/>
    <w:rsid w:val="71A411A9"/>
    <w:rsid w:val="71D116C0"/>
    <w:rsid w:val="71E75210"/>
    <w:rsid w:val="720503B4"/>
    <w:rsid w:val="731F2945"/>
    <w:rsid w:val="751F7DFB"/>
    <w:rsid w:val="755B6E14"/>
    <w:rsid w:val="75783609"/>
    <w:rsid w:val="757D48B1"/>
    <w:rsid w:val="75A329F8"/>
    <w:rsid w:val="762E056F"/>
    <w:rsid w:val="77524C9D"/>
    <w:rsid w:val="778A3C4F"/>
    <w:rsid w:val="77DF3A67"/>
    <w:rsid w:val="793B6AFA"/>
    <w:rsid w:val="79706298"/>
    <w:rsid w:val="798C3346"/>
    <w:rsid w:val="79C13000"/>
    <w:rsid w:val="7A280BBE"/>
    <w:rsid w:val="7AB41BEB"/>
    <w:rsid w:val="7AF4137B"/>
    <w:rsid w:val="7B7C04B7"/>
    <w:rsid w:val="7C50783F"/>
    <w:rsid w:val="7CB04651"/>
    <w:rsid w:val="7DD729B3"/>
    <w:rsid w:val="7DE41E3D"/>
    <w:rsid w:val="7E0A5CA7"/>
    <w:rsid w:val="7E1D196E"/>
    <w:rsid w:val="7E9C68EE"/>
    <w:rsid w:val="7F961471"/>
    <w:rsid w:val="7FD63674"/>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line="240" w:lineRule="auto"/>
      <w:outlineLvl w:val="0"/>
    </w:pPr>
    <w:rPr>
      <w:rFonts w:eastAsia="黑体" w:asciiTheme="minorAscii" w:hAnsiTheme="minorAscii"/>
      <w:b/>
      <w:bCs/>
      <w:kern w:val="44"/>
      <w:sz w:val="36"/>
      <w:szCs w:val="44"/>
    </w:rPr>
  </w:style>
  <w:style w:type="paragraph" w:styleId="3">
    <w:name w:val="heading 2"/>
    <w:basedOn w:val="1"/>
    <w:next w:val="1"/>
    <w:link w:val="19"/>
    <w:unhideWhenUsed/>
    <w:qFormat/>
    <w:uiPriority w:val="9"/>
    <w:pPr>
      <w:keepNext/>
      <w:keepLines/>
      <w:spacing w:line="240" w:lineRule="auto"/>
      <w:outlineLvl w:val="1"/>
    </w:pPr>
    <w:rPr>
      <w:rFonts w:eastAsia="黑体" w:asciiTheme="majorAscii" w:hAnsiTheme="majorAscii" w:cstheme="majorBidi"/>
      <w:b/>
      <w:bCs/>
      <w:sz w:val="30"/>
      <w:szCs w:val="32"/>
    </w:rPr>
  </w:style>
  <w:style w:type="paragraph" w:styleId="4">
    <w:name w:val="heading 3"/>
    <w:basedOn w:val="1"/>
    <w:next w:val="1"/>
    <w:link w:val="20"/>
    <w:unhideWhenUsed/>
    <w:qFormat/>
    <w:uiPriority w:val="9"/>
    <w:pPr>
      <w:keepNext/>
      <w:keepLines/>
      <w:spacing w:line="240" w:lineRule="auto"/>
      <w:outlineLvl w:val="2"/>
    </w:pPr>
    <w:rPr>
      <w:rFonts w:eastAsia="黑体" w:asciiTheme="minorAscii" w:hAnsiTheme="minorAscii"/>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spacing w:before="100" w:beforeAutospacing="1" w:after="100" w:afterAutospacing="1"/>
      <w:jc w:val="left"/>
    </w:pPr>
    <w:rPr>
      <w:rFonts w:ascii="Calibri" w:hAnsi="Calibri" w:eastAsia="宋体" w:cs="Times New Roman"/>
      <w:kern w:val="0"/>
      <w:sz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character" w:customStyle="1" w:styleId="18">
    <w:name w:val="标题 1 Char"/>
    <w:basedOn w:val="15"/>
    <w:link w:val="2"/>
    <w:qFormat/>
    <w:uiPriority w:val="9"/>
    <w:rPr>
      <w:rFonts w:eastAsia="黑体" w:asciiTheme="minorAscii" w:hAnsiTheme="minorAscii"/>
      <w:b/>
      <w:bCs/>
      <w:kern w:val="44"/>
      <w:sz w:val="36"/>
      <w:szCs w:val="44"/>
    </w:rPr>
  </w:style>
  <w:style w:type="character" w:customStyle="1" w:styleId="19">
    <w:name w:val="标题 2 Char"/>
    <w:basedOn w:val="15"/>
    <w:link w:val="3"/>
    <w:qFormat/>
    <w:uiPriority w:val="9"/>
    <w:rPr>
      <w:rFonts w:eastAsia="黑体" w:asciiTheme="majorAscii" w:hAnsiTheme="majorAscii" w:cstheme="majorBidi"/>
      <w:b/>
      <w:bCs/>
      <w:sz w:val="30"/>
      <w:szCs w:val="32"/>
    </w:rPr>
  </w:style>
  <w:style w:type="character" w:customStyle="1" w:styleId="20">
    <w:name w:val="标题 3 Char"/>
    <w:basedOn w:val="15"/>
    <w:link w:val="4"/>
    <w:qFormat/>
    <w:uiPriority w:val="9"/>
    <w:rPr>
      <w:rFonts w:eastAsia="黑体" w:asciiTheme="minorAscii" w:hAnsiTheme="minorAscii"/>
      <w:b/>
      <w:bCs/>
      <w:sz w:val="28"/>
      <w:szCs w:val="32"/>
    </w:rPr>
  </w:style>
  <w:style w:type="character" w:customStyle="1" w:styleId="21">
    <w:name w:val="批注框文本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1"/>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5.42</c:v>
                </c:pt>
                <c:pt idx="1">
                  <c:v>4.63</c:v>
                </c:pt>
                <c:pt idx="2">
                  <c:v>23.59</c:v>
                </c:pt>
                <c:pt idx="3">
                  <c:v>18.85</c:v>
                </c:pt>
              </c:numCache>
            </c:numRef>
          </c:val>
        </c:ser>
        <c:dLbls>
          <c:showLegendKey val="0"/>
          <c:showVal val="1"/>
          <c:showCatName val="0"/>
          <c:showSerName val="0"/>
          <c:showPercent val="0"/>
          <c:showBubbleSize val="0"/>
        </c:dLbls>
        <c:gapWidth val="219"/>
        <c:overlap val="-27"/>
        <c:axId val="122803328"/>
        <c:axId val="122804864"/>
      </c:barChart>
      <c:catAx>
        <c:axId val="1228033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804864"/>
        <c:crosses val="autoZero"/>
        <c:auto val="1"/>
        <c:lblAlgn val="ctr"/>
        <c:lblOffset val="100"/>
        <c:noMultiLvlLbl val="0"/>
      </c:catAx>
      <c:valAx>
        <c:axId val="1228048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80332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1637E-EDD7-4E18-812D-F45C5C2B88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3931</Words>
  <Characters>22413</Characters>
  <Lines>186</Lines>
  <Paragraphs>52</Paragraphs>
  <TotalTime>10</TotalTime>
  <ScaleCrop>false</ScaleCrop>
  <LinksUpToDate>false</LinksUpToDate>
  <CharactersWithSpaces>26292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2020-12-05T00:37:00Z</dcterms:created>
  <dc:creator>Administrator</dc:creator>
  <cp:lastModifiedBy>Administrator</cp:lastModifiedBy>
  <dcterms:modified xsi:type="dcterms:W3CDTF">2021-01-18T01:28:07Z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